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版本号：0617-2624FZ031320260205001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0617-2624FZ0313</w:t>
      </w:r>
      <w:r>
        <w:br/>
      </w:r>
      <w:r>
        <w:br/>
      </w:r>
      <w:r>
        <w:br/>
      </w:r>
    </w:p>
    <w:p>
      <w:pPr>
        <w:pStyle w:val="null3"/>
        <w:jc w:val="center"/>
        <w:outlineLvl w:val="2"/>
      </w:pPr>
      <w:r>
        <w:rPr>
          <w:rFonts w:ascii="仿宋_GB2312" w:hAnsi="仿宋_GB2312" w:cs="仿宋_GB2312" w:eastAsia="仿宋_GB2312"/>
          <w:sz w:val="28"/>
          <w:b/>
        </w:rPr>
        <w:t>陕西省保密技术服务中心（陕西省保密科技测评中心）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陕西省保密技术服务中心（陕西省保密科技测评中心）</w:t>
      </w:r>
      <w:r>
        <w:rPr>
          <w:rFonts w:ascii="仿宋_GB2312" w:hAnsi="仿宋_GB2312" w:cs="仿宋_GB2312" w:eastAsia="仿宋_GB2312"/>
        </w:rPr>
        <w:t>委托，拟对</w:t>
      </w:r>
      <w:r>
        <w:rPr>
          <w:rFonts w:ascii="仿宋_GB2312" w:hAnsi="仿宋_GB2312" w:cs="仿宋_GB2312" w:eastAsia="仿宋_GB2312"/>
        </w:rPr>
        <w:t>职工食堂服务采购项目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0617-2624FZ0313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职工食堂服务采购项目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本项目为职工食堂餐饮管理服务外包，包括食材采购、餐食制作、供餐服务、食堂环境卫生管理、食品安全控制等服务内容，旨在为职工提供安全、健康、优质的餐饮服务。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采购包1（职工食堂服务采购）：属于专门面向中小企业采购。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3、非联合体承诺：本项目不接受联合体投标。</w:t>
      </w:r>
    </w:p>
    <w:p>
      <w:pPr>
        <w:pStyle w:val="null3"/>
      </w:pPr>
      <w:r>
        <w:rPr>
          <w:rFonts w:ascii="仿宋_GB2312" w:hAnsi="仿宋_GB2312" w:cs="仿宋_GB2312" w:eastAsia="仿宋_GB2312"/>
        </w:rPr>
        <w:t>4、本采购包专门面向中小企业采购：服务全部由符合政策要求的中小企业承接、监狱企业、残疾人企业视同小微企业。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陕西省保密技术服务中心（陕西省保密科技测评中心）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陕西省西安市神舟六路388号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029-63920318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说明：乙方按照采购人要求，双方签订合同后，乙方于5个工作日内缴纳本合同5%的履约保证金。项目最终验收合格，经采购人确认后退还履约保证金。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陕西省保密技术服务中心（陕西省保密科技测评中心）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陕西省保密技术服务中心（陕西省保密科技测评中心）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陕西省保密技术服务中心（陕西省保密科技测评中心）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符合国家食品安全法律法规、招标文件及合同要求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联系人：综合监督部</w:t>
      </w:r>
    </w:p>
    <w:p>
      <w:pPr>
        <w:pStyle w:val="null3"/>
      </w:pPr>
      <w:r>
        <w:rPr>
          <w:rFonts w:ascii="仿宋_GB2312" w:hAnsi="仿宋_GB2312" w:cs="仿宋_GB2312" w:eastAsia="仿宋_GB2312"/>
        </w:rPr>
        <w:t>联系电话：029- 85362812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本项目为职工食堂餐饮管理服务外包，包括食材采购、餐食制作、供餐服务、食堂环境卫生管理、食品安全控制等服务内容，旨在为职工提供安全、健康、优质的餐饮服务。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职工食堂服务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标的名称：职工食堂服务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B0F0"/>
              </w:rPr>
              <w:t>服务对象：本单位全体在编干部、第三方单位职工及因工作需要的临时就餐人员。预计每日早餐就餐人数平均约</w:t>
            </w:r>
            <w:r>
              <w:rPr>
                <w:rFonts w:ascii="仿宋_GB2312" w:hAnsi="仿宋_GB2312" w:cs="仿宋_GB2312" w:eastAsia="仿宋_GB2312"/>
                <w:sz w:val="21"/>
                <w:color w:val="00B0F0"/>
              </w:rPr>
              <w:t>22人，午餐约55人，晚餐约13人。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B0F0"/>
              </w:rPr>
              <w:t>用餐服务</w:t>
            </w:r>
            <w:r>
              <w:rPr>
                <w:rFonts w:ascii="仿宋_GB2312" w:hAnsi="仿宋_GB2312" w:cs="仿宋_GB2312" w:eastAsia="仿宋_GB2312"/>
                <w:sz w:val="21"/>
                <w:color w:val="00B0F0"/>
              </w:rPr>
              <w:t>:</w:t>
            </w:r>
            <w:r>
              <w:rPr>
                <w:rFonts w:ascii="仿宋_GB2312" w:hAnsi="仿宋_GB2312" w:cs="仿宋_GB2312" w:eastAsia="仿宋_GB2312"/>
                <w:sz w:val="21"/>
                <w:color w:val="00B0F0"/>
              </w:rPr>
              <w:t xml:space="preserve"> </w:t>
            </w:r>
            <w:r>
              <w:rPr>
                <w:rFonts w:ascii="仿宋_GB2312" w:hAnsi="仿宋_GB2312" w:cs="仿宋_GB2312" w:eastAsia="仿宋_GB2312"/>
                <w:sz w:val="21"/>
                <w:color w:val="00B0F0"/>
              </w:rPr>
              <w:t>提供早餐</w:t>
            </w:r>
            <w:r>
              <w:rPr>
                <w:rFonts w:ascii="仿宋_GB2312" w:hAnsi="仿宋_GB2312" w:cs="仿宋_GB2312" w:eastAsia="仿宋_GB2312"/>
                <w:sz w:val="21"/>
                <w:color w:val="00B0F0"/>
              </w:rPr>
              <w:t>（</w:t>
            </w:r>
            <w:r>
              <w:rPr>
                <w:rFonts w:ascii="仿宋_GB2312" w:hAnsi="仿宋_GB2312" w:cs="仿宋_GB2312" w:eastAsia="仿宋_GB2312"/>
                <w:sz w:val="21"/>
                <w:color w:val="00B0F0"/>
              </w:rPr>
              <w:t>7：20-8：20</w:t>
            </w:r>
            <w:r>
              <w:rPr>
                <w:rFonts w:ascii="仿宋_GB2312" w:hAnsi="仿宋_GB2312" w:cs="仿宋_GB2312" w:eastAsia="仿宋_GB2312"/>
                <w:sz w:val="21"/>
                <w:color w:val="00B0F0"/>
              </w:rPr>
              <w:t>）</w:t>
            </w:r>
            <w:r>
              <w:rPr>
                <w:rFonts w:ascii="仿宋_GB2312" w:hAnsi="仿宋_GB2312" w:cs="仿宋_GB2312" w:eastAsia="仿宋_GB2312"/>
                <w:sz w:val="21"/>
                <w:color w:val="00B0F0"/>
              </w:rPr>
              <w:t>、中餐（</w:t>
            </w:r>
            <w:r>
              <w:rPr>
                <w:rFonts w:ascii="仿宋_GB2312" w:hAnsi="仿宋_GB2312" w:cs="仿宋_GB2312" w:eastAsia="仿宋_GB2312"/>
                <w:sz w:val="21"/>
                <w:color w:val="00B0F0"/>
              </w:rPr>
              <w:t>11：30-12：20</w:t>
            </w:r>
            <w:r>
              <w:rPr>
                <w:rFonts w:ascii="仿宋_GB2312" w:hAnsi="仿宋_GB2312" w:cs="仿宋_GB2312" w:eastAsia="仿宋_GB2312"/>
                <w:sz w:val="21"/>
                <w:color w:val="00B0F0"/>
              </w:rPr>
              <w:t>）</w:t>
            </w:r>
            <w:r>
              <w:rPr>
                <w:rFonts w:ascii="仿宋_GB2312" w:hAnsi="仿宋_GB2312" w:cs="仿宋_GB2312" w:eastAsia="仿宋_GB2312"/>
                <w:sz w:val="21"/>
                <w:color w:val="00B0F0"/>
              </w:rPr>
              <w:t>、晚餐服务（</w:t>
            </w:r>
            <w:r>
              <w:rPr>
                <w:rFonts w:ascii="仿宋_GB2312" w:hAnsi="仿宋_GB2312" w:cs="仿宋_GB2312" w:eastAsia="仿宋_GB2312"/>
                <w:sz w:val="21"/>
                <w:color w:val="00B0F0"/>
              </w:rPr>
              <w:t>18：00-18：30</w:t>
            </w:r>
            <w:r>
              <w:rPr>
                <w:rFonts w:ascii="仿宋_GB2312" w:hAnsi="仿宋_GB2312" w:cs="仿宋_GB2312" w:eastAsia="仿宋_GB2312"/>
                <w:sz w:val="21"/>
                <w:color w:val="00B0F0"/>
              </w:rPr>
              <w:t>）</w:t>
            </w:r>
            <w:r>
              <w:rPr>
                <w:rFonts w:ascii="仿宋_GB2312" w:hAnsi="仿宋_GB2312" w:cs="仿宋_GB2312" w:eastAsia="仿宋_GB2312"/>
                <w:sz w:val="21"/>
                <w:color w:val="00B0F0"/>
              </w:rPr>
              <w:t>，</w:t>
            </w:r>
            <w:r>
              <w:rPr>
                <w:rFonts w:ascii="仿宋_GB2312" w:hAnsi="仿宋_GB2312" w:cs="仿宋_GB2312" w:eastAsia="仿宋_GB2312"/>
                <w:sz w:val="21"/>
                <w:color w:val="00B0F0"/>
              </w:rPr>
              <w:t>刷卡消费</w:t>
            </w:r>
            <w:r>
              <w:rPr>
                <w:rFonts w:ascii="仿宋_GB2312" w:hAnsi="仿宋_GB2312" w:cs="仿宋_GB2312" w:eastAsia="仿宋_GB2312"/>
                <w:sz w:val="21"/>
                <w:color w:val="00B0F0"/>
              </w:rPr>
              <w:t>，</w:t>
            </w:r>
            <w:r>
              <w:rPr>
                <w:rFonts w:ascii="仿宋_GB2312" w:hAnsi="仿宋_GB2312" w:cs="仿宋_GB2312" w:eastAsia="仿宋_GB2312"/>
                <w:sz w:val="21"/>
                <w:color w:val="00B0F0"/>
              </w:rPr>
              <w:t>准时开餐。禁止制售生食类食品，只可加工热食类食品。周末及法定节假日按要求执行</w:t>
            </w:r>
            <w:r>
              <w:rPr>
                <w:rFonts w:ascii="仿宋_GB2312" w:hAnsi="仿宋_GB2312" w:cs="仿宋_GB2312" w:eastAsia="仿宋_GB2312"/>
                <w:sz w:val="21"/>
                <w:color w:val="00B0F0"/>
              </w:rPr>
              <w:t>，</w:t>
            </w:r>
            <w:r>
              <w:rPr>
                <w:rFonts w:ascii="仿宋_GB2312" w:hAnsi="仿宋_GB2312" w:cs="仿宋_GB2312" w:eastAsia="仿宋_GB2312"/>
                <w:sz w:val="21"/>
                <w:color w:val="00B0F0"/>
              </w:rPr>
              <w:t>开餐时间如有调整，以</w:t>
            </w:r>
            <w:r>
              <w:rPr>
                <w:rFonts w:ascii="仿宋_GB2312" w:hAnsi="仿宋_GB2312" w:cs="仿宋_GB2312" w:eastAsia="仿宋_GB2312"/>
                <w:sz w:val="21"/>
                <w:color w:val="00B0F0"/>
              </w:rPr>
              <w:t>采购人</w:t>
            </w:r>
            <w:r>
              <w:rPr>
                <w:rFonts w:ascii="仿宋_GB2312" w:hAnsi="仿宋_GB2312" w:cs="仿宋_GB2312" w:eastAsia="仿宋_GB2312"/>
                <w:sz w:val="21"/>
                <w:color w:val="00B0F0"/>
              </w:rPr>
              <w:t>通知时间为准</w:t>
            </w:r>
            <w:r>
              <w:rPr>
                <w:rFonts w:ascii="仿宋_GB2312" w:hAnsi="仿宋_GB2312" w:cs="仿宋_GB2312" w:eastAsia="仿宋_GB2312"/>
                <w:sz w:val="21"/>
                <w:color w:val="00B0F0"/>
              </w:rPr>
              <w:t>。</w:t>
            </w:r>
            <w:r>
              <w:rPr>
                <w:rFonts w:ascii="仿宋_GB2312" w:hAnsi="仿宋_GB2312" w:cs="仿宋_GB2312" w:eastAsia="仿宋_GB2312"/>
                <w:sz w:val="21"/>
                <w:color w:val="00B0F0"/>
              </w:rPr>
              <w:t>早餐要求健康营养、合理搭配；中餐需制作不少于两荤菜、</w:t>
            </w:r>
            <w:r>
              <w:rPr>
                <w:rFonts w:ascii="仿宋_GB2312" w:hAnsi="仿宋_GB2312" w:cs="仿宋_GB2312" w:eastAsia="仿宋_GB2312"/>
                <w:sz w:val="21"/>
                <w:color w:val="00B0F0"/>
              </w:rPr>
              <w:t>两</w:t>
            </w:r>
            <w:r>
              <w:rPr>
                <w:rFonts w:ascii="仿宋_GB2312" w:hAnsi="仿宋_GB2312" w:cs="仿宋_GB2312" w:eastAsia="仿宋_GB2312"/>
                <w:sz w:val="21"/>
                <w:color w:val="00B0F0"/>
              </w:rPr>
              <w:t>素菜</w:t>
            </w:r>
            <w:r>
              <w:rPr>
                <w:rFonts w:ascii="仿宋_GB2312" w:hAnsi="仿宋_GB2312" w:cs="仿宋_GB2312" w:eastAsia="仿宋_GB2312"/>
                <w:sz w:val="21"/>
                <w:color w:val="00B0F0"/>
              </w:rPr>
              <w:t>(根据任务要求可另做调整，同时提供水果</w:t>
            </w:r>
            <w:r>
              <w:rPr>
                <w:rFonts w:ascii="仿宋_GB2312" w:hAnsi="仿宋_GB2312" w:cs="仿宋_GB2312" w:eastAsia="仿宋_GB2312"/>
                <w:sz w:val="21"/>
                <w:color w:val="00B0F0"/>
              </w:rPr>
              <w:t>和</w:t>
            </w:r>
            <w:r>
              <w:rPr>
                <w:rFonts w:ascii="仿宋_GB2312" w:hAnsi="仿宋_GB2312" w:cs="仿宋_GB2312" w:eastAsia="仿宋_GB2312"/>
                <w:sz w:val="21"/>
                <w:color w:val="00B0F0"/>
              </w:rPr>
              <w:t>粗粮</w:t>
            </w:r>
            <w:r>
              <w:rPr>
                <w:rFonts w:ascii="仿宋_GB2312" w:hAnsi="仿宋_GB2312" w:cs="仿宋_GB2312" w:eastAsia="仿宋_GB2312"/>
                <w:sz w:val="21"/>
                <w:color w:val="00B0F0"/>
              </w:rPr>
              <w:t>）</w:t>
            </w:r>
            <w:r>
              <w:rPr>
                <w:rFonts w:ascii="仿宋_GB2312" w:hAnsi="仿宋_GB2312" w:cs="仿宋_GB2312" w:eastAsia="仿宋_GB2312"/>
                <w:sz w:val="21"/>
                <w:color w:val="00B0F0"/>
              </w:rPr>
              <w:t>，每日有</w:t>
            </w:r>
            <w:r>
              <w:rPr>
                <w:rFonts w:ascii="仿宋_GB2312" w:hAnsi="仿宋_GB2312" w:cs="仿宋_GB2312" w:eastAsia="仿宋_GB2312"/>
                <w:sz w:val="21"/>
                <w:color w:val="00B0F0"/>
              </w:rPr>
              <w:t>米饭或</w:t>
            </w:r>
            <w:r>
              <w:rPr>
                <w:rFonts w:ascii="仿宋_GB2312" w:hAnsi="仿宋_GB2312" w:cs="仿宋_GB2312" w:eastAsia="仿宋_GB2312"/>
                <w:sz w:val="21"/>
                <w:color w:val="00B0F0"/>
              </w:rPr>
              <w:t>面食</w:t>
            </w:r>
            <w:r>
              <w:rPr>
                <w:rFonts w:ascii="仿宋_GB2312" w:hAnsi="仿宋_GB2312" w:cs="仿宋_GB2312" w:eastAsia="仿宋_GB2312"/>
                <w:sz w:val="21"/>
                <w:color w:val="00B0F0"/>
              </w:rPr>
              <w:t>；</w:t>
            </w:r>
            <w:r>
              <w:rPr>
                <w:rFonts w:ascii="仿宋_GB2312" w:hAnsi="仿宋_GB2312" w:cs="仿宋_GB2312" w:eastAsia="仿宋_GB2312"/>
                <w:sz w:val="21"/>
                <w:color w:val="00B0F0"/>
              </w:rPr>
              <w:t>晚餐不少于</w:t>
            </w:r>
            <w:r>
              <w:rPr>
                <w:rFonts w:ascii="仿宋_GB2312" w:hAnsi="仿宋_GB2312" w:cs="仿宋_GB2312" w:eastAsia="仿宋_GB2312"/>
                <w:sz w:val="21"/>
                <w:color w:val="00B0F0"/>
              </w:rPr>
              <w:t>一</w:t>
            </w:r>
            <w:r>
              <w:rPr>
                <w:rFonts w:ascii="仿宋_GB2312" w:hAnsi="仿宋_GB2312" w:cs="仿宋_GB2312" w:eastAsia="仿宋_GB2312"/>
                <w:sz w:val="21"/>
                <w:color w:val="00B0F0"/>
              </w:rPr>
              <w:t>荤菜、</w:t>
            </w:r>
            <w:r>
              <w:rPr>
                <w:rFonts w:ascii="仿宋_GB2312" w:hAnsi="仿宋_GB2312" w:cs="仿宋_GB2312" w:eastAsia="仿宋_GB2312"/>
                <w:sz w:val="21"/>
                <w:color w:val="00B0F0"/>
              </w:rPr>
              <w:t>一</w:t>
            </w:r>
            <w:r>
              <w:rPr>
                <w:rFonts w:ascii="仿宋_GB2312" w:hAnsi="仿宋_GB2312" w:cs="仿宋_GB2312" w:eastAsia="仿宋_GB2312"/>
                <w:sz w:val="21"/>
                <w:color w:val="00B0F0"/>
              </w:rPr>
              <w:t>素菜</w:t>
            </w:r>
            <w:r>
              <w:rPr>
                <w:rFonts w:ascii="仿宋_GB2312" w:hAnsi="仿宋_GB2312" w:cs="仿宋_GB2312" w:eastAsia="仿宋_GB2312"/>
                <w:sz w:val="21"/>
                <w:color w:val="00B0F0"/>
              </w:rPr>
              <w:t>；</w:t>
            </w:r>
            <w:r>
              <w:rPr>
                <w:rFonts w:ascii="仿宋_GB2312" w:hAnsi="仿宋_GB2312" w:cs="仿宋_GB2312" w:eastAsia="仿宋_GB2312"/>
                <w:sz w:val="21"/>
                <w:color w:val="00B0F0"/>
              </w:rPr>
              <w:t>节假日</w:t>
            </w:r>
            <w:r>
              <w:rPr>
                <w:rFonts w:ascii="仿宋_GB2312" w:hAnsi="仿宋_GB2312" w:cs="仿宋_GB2312" w:eastAsia="仿宋_GB2312"/>
                <w:sz w:val="21"/>
                <w:color w:val="00B0F0"/>
              </w:rPr>
              <w:t>根据实际加班或值班需要，安排</w:t>
            </w:r>
            <w:r>
              <w:rPr>
                <w:rFonts w:ascii="仿宋_GB2312" w:hAnsi="仿宋_GB2312" w:cs="仿宋_GB2312" w:eastAsia="仿宋_GB2312"/>
                <w:sz w:val="21"/>
                <w:color w:val="00B0F0"/>
              </w:rPr>
              <w:t>备勤人员正常供应三餐。严禁使用剩菜剩饭。科学安排菜谱，做到一周菜谱不重复，不浪费。严格落实上、下班工作制度。根据工作要求，科学合理安排人员做好服务保障工作。菜肴品种要求搭配科学、经济实惠、花色多样、变换及时，数量必须按照当日所需标准执行。在食堂区域的各项服务，其工作时间，必须满足采购人的工作要求，包括双休日及公众假期等特殊时期用餐。遇特殊情况，需提供方便或提高服务质量时，可要求成交单位按照工作要求调整工作时间，费用包括在投标报价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pPr>
            <w:r>
              <w:rPr>
                <w:rFonts w:ascii="仿宋_GB2312" w:hAnsi="仿宋_GB2312" w:cs="仿宋_GB2312" w:eastAsia="仿宋_GB2312"/>
                <w:color w:val="00B0F0"/>
              </w:rPr>
              <w:t>后勤管理要求</w:t>
            </w:r>
            <w:r>
              <w:rPr>
                <w:rFonts w:ascii="仿宋_GB2312" w:hAnsi="仿宋_GB2312" w:cs="仿宋_GB2312" w:eastAsia="仿宋_GB2312"/>
                <w:color w:val="00B0F0"/>
              </w:rPr>
              <w:t>:</w:t>
            </w:r>
            <w:r>
              <w:rPr>
                <w:rFonts w:ascii="仿宋_GB2312" w:hAnsi="仿宋_GB2312" w:cs="仿宋_GB2312" w:eastAsia="仿宋_GB2312"/>
                <w:color w:val="00B0F0"/>
              </w:rPr>
              <w:t xml:space="preserve"> </w:t>
            </w:r>
            <w:r>
              <w:rPr>
                <w:rFonts w:ascii="仿宋_GB2312" w:hAnsi="仿宋_GB2312" w:cs="仿宋_GB2312" w:eastAsia="仿宋_GB2312"/>
                <w:color w:val="00B0F0"/>
              </w:rPr>
              <w:t>原料采购和管理、</w:t>
            </w:r>
            <w:r>
              <w:rPr>
                <w:rFonts w:ascii="仿宋_GB2312" w:hAnsi="仿宋_GB2312" w:cs="仿宋_GB2312" w:eastAsia="仿宋_GB2312"/>
                <w:color w:val="00B0F0"/>
              </w:rPr>
              <w:t>食堂</w:t>
            </w:r>
            <w:r>
              <w:rPr>
                <w:rFonts w:ascii="仿宋_GB2312" w:hAnsi="仿宋_GB2312" w:cs="仿宋_GB2312" w:eastAsia="仿宋_GB2312"/>
                <w:color w:val="00B0F0"/>
              </w:rPr>
              <w:t>各种设备的管理、卫生监督、安全管理以及食堂工作人员的日常管理。对每天配送食物进行验收，把好原料的质量关，要保证食品的新鲜，以防食物中毒。</w:t>
            </w:r>
            <w:r>
              <w:rPr>
                <w:rFonts w:ascii="仿宋_GB2312" w:hAnsi="仿宋_GB2312" w:cs="仿宋_GB2312" w:eastAsia="仿宋_GB2312"/>
                <w:color w:val="00B0F0"/>
              </w:rPr>
              <w:t>相关设施设备操作流程上墙。</w:t>
            </w:r>
            <w:r>
              <w:rPr>
                <w:rFonts w:ascii="仿宋_GB2312" w:hAnsi="仿宋_GB2312" w:cs="仿宋_GB2312" w:eastAsia="仿宋_GB2312"/>
                <w:color w:val="00B0F0"/>
              </w:rPr>
              <w:t>食堂</w:t>
            </w:r>
            <w:r>
              <w:rPr>
                <w:rFonts w:ascii="仿宋_GB2312" w:hAnsi="仿宋_GB2312" w:cs="仿宋_GB2312" w:eastAsia="仿宋_GB2312"/>
                <w:color w:val="00B0F0"/>
              </w:rPr>
              <w:t>设施设备需要更新维修维护，须向</w:t>
            </w:r>
            <w:r>
              <w:rPr>
                <w:rFonts w:ascii="仿宋_GB2312" w:hAnsi="仿宋_GB2312" w:cs="仿宋_GB2312" w:eastAsia="仿宋_GB2312"/>
                <w:color w:val="00B0F0"/>
              </w:rPr>
              <w:t>采购人</w:t>
            </w:r>
            <w:r>
              <w:rPr>
                <w:rFonts w:ascii="仿宋_GB2312" w:hAnsi="仿宋_GB2312" w:cs="仿宋_GB2312" w:eastAsia="仿宋_GB2312"/>
                <w:color w:val="00B0F0"/>
              </w:rPr>
              <w:t>申请同意后实施，特殊情况下需电话报备。</w:t>
            </w:r>
          </w:p>
          <w:p>
            <w:pPr>
              <w:pStyle w:val="null3"/>
            </w:pPr>
            <w:r>
              <w:rPr>
                <w:rFonts w:ascii="仿宋_GB2312" w:hAnsi="仿宋_GB2312" w:cs="仿宋_GB2312" w:eastAsia="仿宋_GB2312"/>
                <w:sz w:val="21"/>
                <w:color w:val="00B0F0"/>
              </w:rPr>
              <w:t>及时征集就餐</w:t>
            </w:r>
            <w:r>
              <w:rPr>
                <w:rFonts w:ascii="仿宋_GB2312" w:hAnsi="仿宋_GB2312" w:cs="仿宋_GB2312" w:eastAsia="仿宋_GB2312"/>
                <w:sz w:val="21"/>
                <w:color w:val="00B0F0"/>
              </w:rPr>
              <w:t>人员</w:t>
            </w:r>
            <w:r>
              <w:rPr>
                <w:rFonts w:ascii="仿宋_GB2312" w:hAnsi="仿宋_GB2312" w:cs="仿宋_GB2312" w:eastAsia="仿宋_GB2312"/>
                <w:sz w:val="21"/>
                <w:color w:val="00B0F0"/>
              </w:rPr>
              <w:t>的建议和意见，根据饮食习惯、季节性等，组织厨师制定好每周配菜单，做到有营养、味道好，不断改善伙食品种</w:t>
            </w:r>
            <w:r>
              <w:rPr>
                <w:rFonts w:ascii="仿宋_GB2312" w:hAnsi="仿宋_GB2312" w:cs="仿宋_GB2312" w:eastAsia="仿宋_GB2312"/>
                <w:sz w:val="21"/>
                <w:color w:val="00B0F0"/>
              </w:rPr>
              <w:t>。做好每日就餐登记，按月将浪费人员和情况汇报给</w:t>
            </w:r>
            <w:r>
              <w:rPr>
                <w:rFonts w:ascii="仿宋_GB2312" w:hAnsi="仿宋_GB2312" w:cs="仿宋_GB2312" w:eastAsia="仿宋_GB2312"/>
                <w:sz w:val="21"/>
                <w:color w:val="00B0F0"/>
              </w:rPr>
              <w:t>采购人</w:t>
            </w:r>
            <w:r>
              <w:rPr>
                <w:rFonts w:ascii="仿宋_GB2312" w:hAnsi="仿宋_GB2312" w:cs="仿宋_GB2312" w:eastAsia="仿宋_GB2312"/>
                <w:sz w:val="21"/>
                <w:color w:val="00B0F0"/>
              </w:rPr>
              <w:t>，</w:t>
            </w:r>
            <w:r>
              <w:rPr>
                <w:rFonts w:ascii="仿宋_GB2312" w:hAnsi="仿宋_GB2312" w:cs="仿宋_GB2312" w:eastAsia="仿宋_GB2312"/>
                <w:sz w:val="21"/>
                <w:color w:val="00B0F0"/>
              </w:rPr>
              <w:t>尽量减少剩饭剩菜现象。做好每日的物品进出登记，领取物品的人员要在登记簿上填写领取物品的名称、数量和时间，并签字。每日结束后，要做好食堂物品的清点工作。根据工作要求，按照标准进行一日三餐服务，节假日及特殊时期做好人员统筹安排，做好供餐服务保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B0F0"/>
              </w:rPr>
              <w:t>食堂采购要求：负责在菜品采购过程中对采购</w:t>
            </w:r>
            <w:r>
              <w:rPr>
                <w:rFonts w:ascii="仿宋_GB2312" w:hAnsi="仿宋_GB2312" w:cs="仿宋_GB2312" w:eastAsia="仿宋_GB2312"/>
                <w:sz w:val="21"/>
                <w:color w:val="00B0F0"/>
              </w:rPr>
              <w:t>类别、</w:t>
            </w:r>
            <w:r>
              <w:rPr>
                <w:rFonts w:ascii="仿宋_GB2312" w:hAnsi="仿宋_GB2312" w:cs="仿宋_GB2312" w:eastAsia="仿宋_GB2312"/>
                <w:sz w:val="21"/>
                <w:color w:val="00B0F0"/>
              </w:rPr>
              <w:t>数量与采购价格进行记录以及做好结算。</w:t>
            </w:r>
            <w:r>
              <w:rPr>
                <w:rFonts w:ascii="仿宋_GB2312" w:hAnsi="仿宋_GB2312" w:cs="仿宋_GB2312" w:eastAsia="仿宋_GB2312"/>
                <w:sz w:val="21"/>
                <w:color w:val="00B0F0"/>
              </w:rPr>
              <w:t>采购食材必须在正规市场或超市购买并开具相关票据手续，公开透明，确保食材新鲜，价格合理，安全卫生。</w:t>
            </w:r>
            <w:r>
              <w:rPr>
                <w:rFonts w:ascii="仿宋_GB2312" w:hAnsi="仿宋_GB2312" w:cs="仿宋_GB2312" w:eastAsia="仿宋_GB2312"/>
                <w:sz w:val="21"/>
                <w:color w:val="00B0F0"/>
              </w:rPr>
              <w:t>负责食堂月末的</w:t>
            </w:r>
            <w:r>
              <w:rPr>
                <w:rFonts w:ascii="仿宋_GB2312" w:hAnsi="仿宋_GB2312" w:cs="仿宋_GB2312" w:eastAsia="仿宋_GB2312"/>
                <w:sz w:val="21"/>
                <w:color w:val="00B0F0"/>
              </w:rPr>
              <w:t>账务公开</w:t>
            </w:r>
            <w:r>
              <w:rPr>
                <w:rFonts w:ascii="仿宋_GB2312" w:hAnsi="仿宋_GB2312" w:cs="仿宋_GB2312" w:eastAsia="仿宋_GB2312"/>
                <w:sz w:val="21"/>
                <w:color w:val="00B0F0"/>
              </w:rPr>
              <w:t>工作，编制相关报表</w:t>
            </w:r>
            <w:r>
              <w:rPr>
                <w:rFonts w:ascii="仿宋_GB2312" w:hAnsi="仿宋_GB2312" w:cs="仿宋_GB2312" w:eastAsia="仿宋_GB2312"/>
                <w:sz w:val="21"/>
                <w:color w:val="00B0F0"/>
              </w:rPr>
              <w:t>后按月上报给采购人审定留存、公示公开</w:t>
            </w:r>
            <w:r>
              <w:rPr>
                <w:rFonts w:ascii="仿宋_GB2312" w:hAnsi="仿宋_GB2312" w:cs="仿宋_GB2312" w:eastAsia="仿宋_GB2312"/>
                <w:sz w:val="21"/>
                <w:color w:val="00B0F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color w:val="00B0F0"/>
              </w:rPr>
              <w:t>食堂就餐管理要求：负责食堂就餐卡的充值、挂失</w:t>
            </w:r>
            <w:r>
              <w:rPr>
                <w:rFonts w:ascii="仿宋_GB2312" w:hAnsi="仿宋_GB2312" w:cs="仿宋_GB2312" w:eastAsia="仿宋_GB2312"/>
                <w:sz w:val="21"/>
                <w:color w:val="00B0F0"/>
              </w:rPr>
              <w:t>、注销</w:t>
            </w:r>
            <w:r>
              <w:rPr>
                <w:rFonts w:ascii="仿宋_GB2312" w:hAnsi="仿宋_GB2312" w:cs="仿宋_GB2312" w:eastAsia="仿宋_GB2312"/>
                <w:sz w:val="21"/>
                <w:color w:val="00B0F0"/>
              </w:rPr>
              <w:t>。负责</w:t>
            </w:r>
            <w:r>
              <w:rPr>
                <w:rFonts w:ascii="仿宋_GB2312" w:hAnsi="仿宋_GB2312" w:cs="仿宋_GB2312" w:eastAsia="仿宋_GB2312"/>
                <w:sz w:val="21"/>
                <w:color w:val="00B0F0"/>
              </w:rPr>
              <w:t>起草餐具更新购买、设施设备维修</w:t>
            </w:r>
            <w:r>
              <w:rPr>
                <w:rFonts w:ascii="仿宋_GB2312" w:hAnsi="仿宋_GB2312" w:cs="仿宋_GB2312" w:eastAsia="仿宋_GB2312"/>
                <w:sz w:val="21"/>
                <w:color w:val="00B0F0"/>
              </w:rPr>
              <w:t>的报销</w:t>
            </w:r>
            <w:r>
              <w:rPr>
                <w:rFonts w:ascii="仿宋_GB2312" w:hAnsi="仿宋_GB2312" w:cs="仿宋_GB2312" w:eastAsia="仿宋_GB2312"/>
                <w:sz w:val="21"/>
                <w:color w:val="00B0F0"/>
              </w:rPr>
              <w:t>请示，按流程上报采购人完成相关手续</w:t>
            </w:r>
            <w:r>
              <w:rPr>
                <w:rFonts w:ascii="仿宋_GB2312" w:hAnsi="仿宋_GB2312" w:cs="仿宋_GB2312" w:eastAsia="仿宋_GB2312"/>
                <w:sz w:val="21"/>
                <w:color w:val="00B0F0"/>
              </w:rPr>
              <w:t>。</w:t>
            </w:r>
            <w:r>
              <w:rPr>
                <w:rFonts w:ascii="仿宋_GB2312" w:hAnsi="仿宋_GB2312" w:cs="仿宋_GB2312" w:eastAsia="仿宋_GB2312"/>
                <w:sz w:val="21"/>
                <w:color w:val="00B0F0"/>
              </w:rPr>
              <w:t>负责采购餐巾纸。</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color w:val="00B0F0"/>
              </w:rPr>
              <w:t>厨师要求：讲究营养均衡，搭配色香味俱佳，保证饭熟菜香；每餐留样品，以备发生就餐安全事故时提供检验样本。爱护餐厨设备，做好维修保养工作，使厨房用具处于良好状态。搞好个人及公共场所卫生，坚持餐具消毒制度，保持环境整洁。严格落实规章制度，按时上下班，着工装上岗，严格落实厨房操作程序</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color w:val="00B0F0"/>
              </w:rPr>
              <w:t>帮厨及厨工</w:t>
            </w:r>
            <w:r>
              <w:rPr>
                <w:rFonts w:ascii="仿宋_GB2312" w:hAnsi="仿宋_GB2312" w:cs="仿宋_GB2312" w:eastAsia="仿宋_GB2312"/>
                <w:sz w:val="21"/>
                <w:color w:val="00B0F0"/>
              </w:rPr>
              <w:t>职责：服务要规范、得体、大方，不得与就餐人员发生口角，礼貌接待用餐人员。搞好食堂卫生，爱护、使用好各种餐饮用具，要做到每餐消毒并做好日常消杀记录，预防各种疾病的传染。要保持个人卫生、服装整洁，工作期间着工作服，佩戴工牌，戴工作帽。服从领导，遵守纪律，按时上下班，不迟到，不早退，有事请假。工作期间要坚守岗位，按照分工做好本职工作，上岗期间不干私活，不乱串岗位，不私自外出。</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color w:val="00B0F0"/>
              </w:rPr>
              <w:t>员工就餐要求：员工在规定的时间内就餐，取餐时自觉排队，不得插队。就餐后，用餐者须将自己饭碟中残渣</w:t>
            </w:r>
            <w:r>
              <w:rPr>
                <w:rFonts w:ascii="仿宋_GB2312" w:hAnsi="仿宋_GB2312" w:cs="仿宋_GB2312" w:eastAsia="仿宋_GB2312"/>
                <w:sz w:val="21"/>
                <w:color w:val="00B0F0"/>
              </w:rPr>
              <w:t>垃圾</w:t>
            </w:r>
            <w:r>
              <w:rPr>
                <w:rFonts w:ascii="仿宋_GB2312" w:hAnsi="仿宋_GB2312" w:cs="仿宋_GB2312" w:eastAsia="仿宋_GB2312"/>
                <w:sz w:val="21"/>
                <w:color w:val="00B0F0"/>
              </w:rPr>
              <w:t>倒入垃圾桶中，将饭碟放在规定的位置，拒绝浪费。</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color w:val="00B0F0"/>
              </w:rPr>
              <w:t>个人</w:t>
            </w:r>
            <w:r>
              <w:rPr>
                <w:rFonts w:ascii="仿宋_GB2312" w:hAnsi="仿宋_GB2312" w:cs="仿宋_GB2312" w:eastAsia="仿宋_GB2312"/>
                <w:sz w:val="21"/>
                <w:color w:val="00B0F0"/>
              </w:rPr>
              <w:t>卫生要求：讲究个人卫生，衣着干净整洁，不留长发、长指甲，不留胡须</w:t>
            </w:r>
            <w:r>
              <w:rPr>
                <w:rFonts w:ascii="仿宋_GB2312" w:hAnsi="仿宋_GB2312" w:cs="仿宋_GB2312" w:eastAsia="仿宋_GB2312"/>
                <w:sz w:val="21"/>
                <w:color w:val="00B0F0"/>
              </w:rPr>
              <w:t>，</w:t>
            </w:r>
            <w:r>
              <w:rPr>
                <w:rFonts w:ascii="仿宋_GB2312" w:hAnsi="仿宋_GB2312" w:cs="仿宋_GB2312" w:eastAsia="仿宋_GB2312"/>
                <w:sz w:val="21"/>
                <w:color w:val="00B0F0"/>
              </w:rPr>
              <w:t>不应佩戴首饰。制作食品前要用洗手液洗手，不得用手直接拿放熟食。不应用烹饪工具直接尝口味</w:t>
            </w:r>
            <w:r>
              <w:rPr>
                <w:rFonts w:ascii="仿宋_GB2312" w:hAnsi="仿宋_GB2312" w:cs="仿宋_GB2312" w:eastAsia="仿宋_GB2312"/>
                <w:sz w:val="21"/>
                <w:color w:val="00B0F0"/>
              </w:rPr>
              <w:t>。</w:t>
            </w:r>
            <w:r>
              <w:rPr>
                <w:rFonts w:ascii="仿宋_GB2312" w:hAnsi="仿宋_GB2312" w:cs="仿宋_GB2312" w:eastAsia="仿宋_GB2312"/>
                <w:sz w:val="21"/>
                <w:color w:val="00B0F0"/>
              </w:rPr>
              <w:t>工作前及出操作间再次进入应洗手消毒</w:t>
            </w:r>
            <w:r>
              <w:rPr>
                <w:rFonts w:ascii="仿宋_GB2312" w:hAnsi="仿宋_GB2312" w:cs="仿宋_GB2312" w:eastAsia="仿宋_GB2312"/>
                <w:sz w:val="21"/>
                <w:color w:val="00B0F0"/>
              </w:rPr>
              <w:t>。</w:t>
            </w:r>
            <w:r>
              <w:rPr>
                <w:rFonts w:ascii="仿宋_GB2312" w:hAnsi="仿宋_GB2312" w:cs="仿宋_GB2312" w:eastAsia="仿宋_GB2312"/>
                <w:sz w:val="21"/>
                <w:color w:val="00B0F0"/>
              </w:rPr>
              <w:t>工作时，手不能直接接触已消毒过的餐具（如杯、碗、碟</w:t>
            </w:r>
            <w:r>
              <w:rPr>
                <w:rFonts w:ascii="仿宋_GB2312" w:hAnsi="仿宋_GB2312" w:cs="仿宋_GB2312" w:eastAsia="仿宋_GB2312"/>
                <w:sz w:val="21"/>
                <w:color w:val="00B0F0"/>
              </w:rPr>
              <w:t>）</w:t>
            </w:r>
            <w:r>
              <w:rPr>
                <w:rFonts w:ascii="仿宋_GB2312" w:hAnsi="仿宋_GB2312" w:cs="仿宋_GB2312" w:eastAsia="仿宋_GB2312"/>
                <w:sz w:val="21"/>
                <w:color w:val="00B0F0"/>
              </w:rPr>
              <w:t>内侧</w:t>
            </w:r>
            <w:r>
              <w:rPr>
                <w:rFonts w:ascii="仿宋_GB2312" w:hAnsi="仿宋_GB2312" w:cs="仿宋_GB2312" w:eastAsia="仿宋_GB2312"/>
                <w:sz w:val="21"/>
                <w:color w:val="00B0F0"/>
              </w:rPr>
              <w:t>。</w:t>
            </w:r>
            <w:r>
              <w:rPr>
                <w:rFonts w:ascii="仿宋_GB2312" w:hAnsi="仿宋_GB2312" w:cs="仿宋_GB2312" w:eastAsia="仿宋_GB2312"/>
                <w:sz w:val="21"/>
                <w:color w:val="00B0F0"/>
              </w:rPr>
              <w:t>工作时间穿好工衣，戴好工帽，女职工应将头发扎起，供餐时必须戴好口罩、手套。不得在厨房、</w:t>
            </w:r>
            <w:r>
              <w:rPr>
                <w:rFonts w:ascii="仿宋_GB2312" w:hAnsi="仿宋_GB2312" w:cs="仿宋_GB2312" w:eastAsia="仿宋_GB2312"/>
                <w:sz w:val="21"/>
                <w:color w:val="00B0F0"/>
              </w:rPr>
              <w:t>食堂</w:t>
            </w:r>
            <w:r>
              <w:rPr>
                <w:rFonts w:ascii="仿宋_GB2312" w:hAnsi="仿宋_GB2312" w:cs="仿宋_GB2312" w:eastAsia="仿宋_GB2312"/>
                <w:sz w:val="21"/>
                <w:color w:val="00B0F0"/>
              </w:rPr>
              <w:t>工作间内吸烟、随地吐痰，在洗碗（菜</w:t>
            </w:r>
            <w:r>
              <w:rPr>
                <w:rFonts w:ascii="仿宋_GB2312" w:hAnsi="仿宋_GB2312" w:cs="仿宋_GB2312" w:eastAsia="仿宋_GB2312"/>
                <w:sz w:val="21"/>
                <w:color w:val="00B0F0"/>
              </w:rPr>
              <w:t>）</w:t>
            </w:r>
            <w:r>
              <w:rPr>
                <w:rFonts w:ascii="仿宋_GB2312" w:hAnsi="仿宋_GB2312" w:cs="仿宋_GB2312" w:eastAsia="仿宋_GB2312"/>
                <w:sz w:val="21"/>
                <w:color w:val="00B0F0"/>
              </w:rPr>
              <w:t>池内洗涤其它物品。不应在厨房内躺卧，不应放置个人衣物、鞋子。不应带病工作</w:t>
            </w:r>
            <w:r>
              <w:rPr>
                <w:rFonts w:ascii="仿宋_GB2312" w:hAnsi="仿宋_GB2312" w:cs="仿宋_GB2312" w:eastAsia="仿宋_GB2312"/>
                <w:sz w:val="21"/>
                <w:color w:val="00B0F0"/>
              </w:rPr>
              <w:t>。</w:t>
            </w:r>
            <w:r>
              <w:rPr>
                <w:rFonts w:ascii="仿宋_GB2312" w:hAnsi="仿宋_GB2312" w:cs="仿宋_GB2312" w:eastAsia="仿宋_GB2312"/>
                <w:sz w:val="21"/>
                <w:color w:val="00B0F0"/>
              </w:rPr>
              <w:t>定期组织厨房工作人员进行健康体检并取得《健康证》。</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firstLine="400"/>
            </w:pPr>
            <w:r>
              <w:rPr>
                <w:rFonts w:ascii="仿宋_GB2312" w:hAnsi="仿宋_GB2312" w:cs="仿宋_GB2312" w:eastAsia="仿宋_GB2312"/>
                <w:color w:val="00B0F0"/>
              </w:rPr>
              <w:t>食品卫生要求：蔬菜不得放置两天以上，发现变质立即丢弃处理。肉食、鱼类等要保持鲜活。熟食必须使用专一熟食工具，不得用手拿放，生、熟食品必须分开存放。剩余食品必须采取保鲜纸遮盖放入冷藏柜。</w:t>
            </w:r>
          </w:p>
          <w:p>
            <w:pPr>
              <w:pStyle w:val="null3"/>
            </w:pPr>
            <w:r>
              <w:rPr>
                <w:rFonts w:ascii="仿宋_GB2312" w:hAnsi="仿宋_GB2312" w:cs="仿宋_GB2312" w:eastAsia="仿宋_GB2312"/>
                <w:sz w:val="21"/>
                <w:color w:val="00B0F0"/>
              </w:rPr>
              <w:t>鲜菜、肉类、干货成品和半成品必须分类存放，不得混放。包装食品必须标识清楚，符合检验</w:t>
            </w:r>
            <w:r>
              <w:rPr>
                <w:rFonts w:ascii="仿宋_GB2312" w:hAnsi="仿宋_GB2312" w:cs="仿宋_GB2312" w:eastAsia="仿宋_GB2312"/>
                <w:sz w:val="21"/>
                <w:color w:val="00B0F0"/>
              </w:rPr>
              <w:t>合</w:t>
            </w:r>
            <w:r>
              <w:rPr>
                <w:rFonts w:ascii="仿宋_GB2312" w:hAnsi="仿宋_GB2312" w:cs="仿宋_GB2312" w:eastAsia="仿宋_GB2312"/>
                <w:sz w:val="21"/>
                <w:color w:val="00B0F0"/>
              </w:rPr>
              <w:t>格规定标准。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color w:val="00B0F0"/>
              </w:rPr>
              <w:t>餐具卫生要求：打饭勺、菜勺、汤勺统一用盘托放，不能直接放在台面。用过的餐具要经过初洗、清洁剂清洗、清水清洗、消毒四道工序处理，餐具内外要干净干燥，无油迹、无洗洁剂泡。用过的餐具要用餐前餐具要集中整齐摆放，保持清洁，用洁净白布盖好，餐具未经消毒不得循环使用。</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color w:val="00B0F0"/>
              </w:rPr>
              <w:t>厨房卫生要求：刀、砧板、锅、铲、盆、桶等厨具</w:t>
            </w:r>
            <w:r>
              <w:rPr>
                <w:rFonts w:ascii="仿宋_GB2312" w:hAnsi="仿宋_GB2312" w:cs="仿宋_GB2312" w:eastAsia="仿宋_GB2312"/>
                <w:sz w:val="21"/>
                <w:color w:val="00B0F0"/>
              </w:rPr>
              <w:t>设施</w:t>
            </w:r>
            <w:r>
              <w:rPr>
                <w:rFonts w:ascii="仿宋_GB2312" w:hAnsi="仿宋_GB2312" w:cs="仿宋_GB2312" w:eastAsia="仿宋_GB2312"/>
                <w:sz w:val="21"/>
                <w:color w:val="00B0F0"/>
              </w:rPr>
              <w:t>在使用前后要清洗干净，</w:t>
            </w:r>
            <w:r>
              <w:rPr>
                <w:rFonts w:ascii="仿宋_GB2312" w:hAnsi="仿宋_GB2312" w:cs="仿宋_GB2312" w:eastAsia="仿宋_GB2312"/>
                <w:sz w:val="21"/>
                <w:color w:val="00B0F0"/>
              </w:rPr>
              <w:t>并</w:t>
            </w:r>
            <w:r>
              <w:rPr>
                <w:rFonts w:ascii="仿宋_GB2312" w:hAnsi="仿宋_GB2312" w:cs="仿宋_GB2312" w:eastAsia="仿宋_GB2312"/>
                <w:sz w:val="21"/>
                <w:color w:val="00B0F0"/>
              </w:rPr>
              <w:t>按规定</w:t>
            </w:r>
            <w:r>
              <w:rPr>
                <w:rFonts w:ascii="仿宋_GB2312" w:hAnsi="仿宋_GB2312" w:cs="仿宋_GB2312" w:eastAsia="仿宋_GB2312"/>
                <w:sz w:val="21"/>
                <w:color w:val="00B0F0"/>
              </w:rPr>
              <w:t>粘贴标识、</w:t>
            </w:r>
            <w:r>
              <w:rPr>
                <w:rFonts w:ascii="仿宋_GB2312" w:hAnsi="仿宋_GB2312" w:cs="仿宋_GB2312" w:eastAsia="仿宋_GB2312"/>
                <w:sz w:val="21"/>
                <w:color w:val="00B0F0"/>
              </w:rPr>
              <w:t>消毒</w:t>
            </w:r>
            <w:r>
              <w:rPr>
                <w:rFonts w:ascii="仿宋_GB2312" w:hAnsi="仿宋_GB2312" w:cs="仿宋_GB2312" w:eastAsia="仿宋_GB2312"/>
                <w:sz w:val="21"/>
                <w:color w:val="00B0F0"/>
              </w:rPr>
              <w:t>存放</w:t>
            </w:r>
            <w:r>
              <w:rPr>
                <w:rFonts w:ascii="仿宋_GB2312" w:hAnsi="仿宋_GB2312" w:cs="仿宋_GB2312" w:eastAsia="仿宋_GB2312"/>
                <w:sz w:val="21"/>
                <w:color w:val="00B0F0"/>
              </w:rPr>
              <w:t>。切完菜及时清理垃圾，做好分类处理，并清洗工作台面、地面，随时保持操作台及地面干净整洁。应保持地面无油渍、无水迹、无卫生死角、无杂物（含下水道清理</w:t>
            </w:r>
            <w:r>
              <w:rPr>
                <w:rFonts w:ascii="仿宋_GB2312" w:hAnsi="仿宋_GB2312" w:cs="仿宋_GB2312" w:eastAsia="仿宋_GB2312"/>
                <w:sz w:val="21"/>
                <w:color w:val="00B0F0"/>
              </w:rPr>
              <w:t>）</w:t>
            </w:r>
            <w:r>
              <w:rPr>
                <w:rFonts w:ascii="仿宋_GB2312" w:hAnsi="仿宋_GB2312" w:cs="仿宋_GB2312" w:eastAsia="仿宋_GB2312"/>
                <w:sz w:val="21"/>
                <w:color w:val="00B0F0"/>
              </w:rPr>
              <w:t>。</w:t>
            </w:r>
            <w:r>
              <w:rPr>
                <w:rFonts w:ascii="仿宋_GB2312" w:hAnsi="仿宋_GB2312" w:cs="仿宋_GB2312" w:eastAsia="仿宋_GB2312"/>
                <w:sz w:val="21"/>
                <w:color w:val="00B0F0"/>
              </w:rPr>
              <w:t>货架、油烟罩、蒸柜、炉灶、洗菜池、洗碗池每天要保证清洗干净无油渍。油、盐、酱、醋等常用佐料，下班前要收纳整齐。定期清洗冰箱冰柜，保证清洁卫生。冰箱应有专人管理，应当霜层</w:t>
            </w:r>
            <w:r>
              <w:rPr>
                <w:rFonts w:ascii="仿宋_GB2312" w:hAnsi="仿宋_GB2312" w:cs="仿宋_GB2312" w:eastAsia="仿宋_GB2312"/>
                <w:sz w:val="21"/>
                <w:color w:val="00B0F0"/>
              </w:rPr>
              <w:t>达到</w:t>
            </w:r>
            <w:r>
              <w:rPr>
                <w:rFonts w:ascii="仿宋_GB2312" w:hAnsi="仿宋_GB2312" w:cs="仿宋_GB2312" w:eastAsia="仿宋_GB2312"/>
                <w:sz w:val="21"/>
                <w:color w:val="00B0F0"/>
              </w:rPr>
              <w:t>3mm或每星期定期化霜；冰箱内外应每日擦拭一次，保持洁净；应每日检查冰箱内食品质量，杜绝生熟混放，严禁叠盘，鱼类、肉类、蔬菜类，应相对分开；应放置脱臭剂或燃过的木炭，吸除臭味；冷冻柜温度应设置在0℃以下，冷藏柜温度应设置在3-7℃；如遇故障应立即报修；放入冰箱内的食物用干净的食品袋包装，在</w:t>
            </w:r>
            <w:r>
              <w:rPr>
                <w:rFonts w:ascii="仿宋_GB2312" w:hAnsi="仿宋_GB2312" w:cs="仿宋_GB2312" w:eastAsia="仿宋_GB2312"/>
                <w:sz w:val="21"/>
                <w:color w:val="00B0F0"/>
              </w:rPr>
              <w:t>外包装上贴上标签，注明食物名称、入箱时间，使用时，遵循先进先出的原则。非厨房工作人员不得进入厨房</w:t>
            </w:r>
            <w:r>
              <w:rPr>
                <w:rFonts w:ascii="仿宋_GB2312" w:hAnsi="仿宋_GB2312" w:cs="仿宋_GB2312" w:eastAsia="仿宋_GB2312"/>
                <w:sz w:val="21"/>
                <w:color w:val="00B0F0"/>
              </w:rPr>
              <w:t>。</w:t>
            </w:r>
            <w:r>
              <w:rPr>
                <w:rFonts w:ascii="仿宋_GB2312" w:hAnsi="仿宋_GB2312" w:cs="仿宋_GB2312" w:eastAsia="仿宋_GB2312"/>
                <w:sz w:val="21"/>
                <w:color w:val="00B0F0"/>
              </w:rPr>
              <w:t>地面、天花板、墙壁门窗应无破损，所有孔洞缝隙应予填实密封，并保持整洁，以免蟑螂、老鼠隐身躲藏或出入；垃圾桶和馊水桶身应保持干净、标识明确并加盖，每餐完毕后清理</w:t>
            </w:r>
            <w:r>
              <w:rPr>
                <w:rFonts w:ascii="仿宋_GB2312" w:hAnsi="仿宋_GB2312" w:cs="仿宋_GB2312" w:eastAsia="仿宋_GB2312"/>
                <w:sz w:val="21"/>
                <w:color w:val="00B0F0"/>
              </w:rPr>
              <w:t>1次。</w:t>
            </w:r>
            <w:r>
              <w:rPr>
                <w:rFonts w:ascii="仿宋_GB2312" w:hAnsi="仿宋_GB2312" w:cs="仿宋_GB2312" w:eastAsia="仿宋_GB2312"/>
                <w:sz w:val="21"/>
                <w:color w:val="00B0F0"/>
              </w:rPr>
              <w:t>如下水道堵塞或溢水应立即报修。</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color w:val="00B0F0"/>
              </w:rPr>
              <w:t>食堂</w:t>
            </w:r>
            <w:r>
              <w:rPr>
                <w:rFonts w:ascii="仿宋_GB2312" w:hAnsi="仿宋_GB2312" w:cs="仿宋_GB2312" w:eastAsia="仿宋_GB2312"/>
                <w:sz w:val="21"/>
                <w:color w:val="00B0F0"/>
              </w:rPr>
              <w:t>卫生要求：地面无垃圾杂物，无积水，干净清爽。桌面台凳餐后及时清洁，干净无尘。墙壁门窗、风扇、灯管等定期清洁，无蛛网。每周大扫除，用清洁剂清洗台面、地面，必须做到</w:t>
            </w:r>
            <w:r>
              <w:rPr>
                <w:rFonts w:ascii="仿宋_GB2312" w:hAnsi="仿宋_GB2312" w:cs="仿宋_GB2312" w:eastAsia="仿宋_GB2312"/>
                <w:sz w:val="21"/>
                <w:color w:val="00B0F0"/>
              </w:rPr>
              <w:t>食堂</w:t>
            </w:r>
            <w:r>
              <w:rPr>
                <w:rFonts w:ascii="仿宋_GB2312" w:hAnsi="仿宋_GB2312" w:cs="仿宋_GB2312" w:eastAsia="仿宋_GB2312"/>
                <w:sz w:val="21"/>
                <w:color w:val="00B0F0"/>
              </w:rPr>
              <w:t>干净整洁。专人负责回收餐具，不得乱扔乱放，剩饭剩菜要及时运走，保证</w:t>
            </w:r>
            <w:r>
              <w:rPr>
                <w:rFonts w:ascii="仿宋_GB2312" w:hAnsi="仿宋_GB2312" w:cs="仿宋_GB2312" w:eastAsia="仿宋_GB2312"/>
                <w:sz w:val="21"/>
                <w:color w:val="00B0F0"/>
              </w:rPr>
              <w:t>食堂</w:t>
            </w:r>
            <w:r>
              <w:rPr>
                <w:rFonts w:ascii="仿宋_GB2312" w:hAnsi="仿宋_GB2312" w:cs="仿宋_GB2312" w:eastAsia="仿宋_GB2312"/>
                <w:sz w:val="21"/>
                <w:color w:val="00B0F0"/>
              </w:rPr>
              <w:t>无异味。</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color w:val="00B0F0"/>
              </w:rPr>
              <w:t>消毒消杀</w:t>
            </w:r>
            <w:r>
              <w:rPr>
                <w:rFonts w:ascii="仿宋_GB2312" w:hAnsi="仿宋_GB2312" w:cs="仿宋_GB2312" w:eastAsia="仿宋_GB2312"/>
                <w:sz w:val="21"/>
                <w:color w:val="00B0F0"/>
              </w:rPr>
              <w:t>要求：应按照说明书正确使用消毒工具及消毒液；餐具应在每次使用后消毒</w:t>
            </w:r>
            <w:r>
              <w:rPr>
                <w:rFonts w:ascii="仿宋_GB2312" w:hAnsi="仿宋_GB2312" w:cs="仿宋_GB2312" w:eastAsia="仿宋_GB2312"/>
                <w:sz w:val="21"/>
                <w:color w:val="00B0F0"/>
              </w:rPr>
              <w:t>1次</w:t>
            </w:r>
            <w:r>
              <w:rPr>
                <w:rFonts w:ascii="仿宋_GB2312" w:hAnsi="仿宋_GB2312" w:cs="仿宋_GB2312" w:eastAsia="仿宋_GB2312"/>
                <w:sz w:val="21"/>
                <w:color w:val="00B0F0"/>
              </w:rPr>
              <w:t>，并在消毒完成后放置于密封的洁柜内；其他器具（锅具、砧板烹饪用具等</w:t>
            </w:r>
            <w:r>
              <w:rPr>
                <w:rFonts w:ascii="仿宋_GB2312" w:hAnsi="仿宋_GB2312" w:cs="仿宋_GB2312" w:eastAsia="仿宋_GB2312"/>
                <w:sz w:val="21"/>
                <w:color w:val="00B0F0"/>
              </w:rPr>
              <w:t>）</w:t>
            </w:r>
            <w:r>
              <w:rPr>
                <w:rFonts w:ascii="仿宋_GB2312" w:hAnsi="仿宋_GB2312" w:cs="仿宋_GB2312" w:eastAsia="仿宋_GB2312"/>
                <w:sz w:val="21"/>
                <w:color w:val="00B0F0"/>
              </w:rPr>
              <w:t>及与食品接触可消毒部位机械应每日消毒</w:t>
            </w:r>
            <w:r>
              <w:rPr>
                <w:rFonts w:ascii="仿宋_GB2312" w:hAnsi="仿宋_GB2312" w:cs="仿宋_GB2312" w:eastAsia="仿宋_GB2312"/>
                <w:sz w:val="21"/>
                <w:color w:val="00B0F0"/>
              </w:rPr>
              <w:t>1次；</w:t>
            </w:r>
            <w:r>
              <w:rPr>
                <w:rFonts w:ascii="仿宋_GB2312" w:hAnsi="仿宋_GB2312" w:cs="仿宋_GB2312" w:eastAsia="仿宋_GB2312"/>
                <w:sz w:val="21"/>
                <w:color w:val="00B0F0"/>
              </w:rPr>
              <w:t>已消毒器具不应与未消毒器具混放；灶台、消毒柜、冰箱及其他使用设备外部应每日消</w:t>
            </w:r>
            <w:r>
              <w:rPr>
                <w:rFonts w:ascii="仿宋_GB2312" w:hAnsi="仿宋_GB2312" w:cs="仿宋_GB2312" w:eastAsia="仿宋_GB2312"/>
                <w:sz w:val="21"/>
                <w:color w:val="00B0F0"/>
              </w:rPr>
              <w:t>毒</w:t>
            </w:r>
            <w:r>
              <w:rPr>
                <w:rFonts w:ascii="仿宋_GB2312" w:hAnsi="仿宋_GB2312" w:cs="仿宋_GB2312" w:eastAsia="仿宋_GB2312"/>
                <w:sz w:val="21"/>
                <w:color w:val="00B0F0"/>
              </w:rPr>
              <w:t>1</w:t>
            </w:r>
            <w:r>
              <w:rPr>
                <w:rFonts w:ascii="仿宋_GB2312" w:hAnsi="仿宋_GB2312" w:cs="仿宋_GB2312" w:eastAsia="仿宋_GB2312"/>
                <w:sz w:val="21"/>
                <w:color w:val="00B0F0"/>
              </w:rPr>
              <w:t>次；厨房工作人员在工作前及出操作间再次进入应洗手消毒；应配置两种抹布（以颜色区分</w:t>
            </w:r>
            <w:r>
              <w:rPr>
                <w:rFonts w:ascii="仿宋_GB2312" w:hAnsi="仿宋_GB2312" w:cs="仿宋_GB2312" w:eastAsia="仿宋_GB2312"/>
                <w:sz w:val="21"/>
                <w:color w:val="00B0F0"/>
              </w:rPr>
              <w:t>）</w:t>
            </w:r>
            <w:r>
              <w:rPr>
                <w:rFonts w:ascii="仿宋_GB2312" w:hAnsi="仿宋_GB2312" w:cs="仿宋_GB2312" w:eastAsia="仿宋_GB2312"/>
                <w:sz w:val="21"/>
                <w:color w:val="00B0F0"/>
              </w:rPr>
              <w:t>，在每次工作前应进行消毒处理，一条用于擦拭餐具，另一条用于擦拭灶台等其他部位；消毒时间应不少于</w:t>
            </w:r>
            <w:r>
              <w:rPr>
                <w:rFonts w:ascii="仿宋_GB2312" w:hAnsi="仿宋_GB2312" w:cs="仿宋_GB2312" w:eastAsia="仿宋_GB2312"/>
                <w:sz w:val="21"/>
                <w:color w:val="00B0F0"/>
              </w:rPr>
              <w:t>30</w:t>
            </w:r>
            <w:r>
              <w:rPr>
                <w:rFonts w:ascii="仿宋_GB2312" w:hAnsi="仿宋_GB2312" w:cs="仿宋_GB2312" w:eastAsia="仿宋_GB2312"/>
                <w:sz w:val="21"/>
                <w:color w:val="00B0F0"/>
              </w:rPr>
              <w:t>分钟；</w:t>
            </w:r>
            <w:r>
              <w:rPr>
                <w:rFonts w:ascii="仿宋_GB2312" w:hAnsi="仿宋_GB2312" w:cs="仿宋_GB2312" w:eastAsia="仿宋_GB2312"/>
                <w:sz w:val="21"/>
                <w:color w:val="00B0F0"/>
              </w:rPr>
              <w:t>“四害”消杀；所有消毒工作应做消毒记录。</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color w:val="00B0F0"/>
              </w:rPr>
              <w:t>安全管理</w:t>
            </w:r>
            <w:r>
              <w:rPr>
                <w:rFonts w:ascii="仿宋_GB2312" w:hAnsi="仿宋_GB2312" w:cs="仿宋_GB2312" w:eastAsia="仿宋_GB2312"/>
                <w:sz w:val="21"/>
                <w:color w:val="00B0F0"/>
              </w:rPr>
              <w:t>制度</w:t>
            </w:r>
            <w:r>
              <w:rPr>
                <w:rFonts w:ascii="仿宋_GB2312" w:hAnsi="仿宋_GB2312" w:cs="仿宋_GB2312" w:eastAsia="仿宋_GB2312"/>
                <w:sz w:val="21"/>
                <w:color w:val="00B0F0"/>
              </w:rPr>
              <w:t>：</w:t>
            </w:r>
            <w:r>
              <w:rPr>
                <w:rFonts w:ascii="仿宋_GB2312" w:hAnsi="仿宋_GB2312" w:cs="仿宋_GB2312" w:eastAsia="仿宋_GB2312"/>
                <w:sz w:val="21"/>
                <w:color w:val="00B0F0"/>
              </w:rPr>
              <w:t>供应商</w:t>
            </w:r>
            <w:r>
              <w:rPr>
                <w:rFonts w:ascii="仿宋_GB2312" w:hAnsi="仿宋_GB2312" w:cs="仿宋_GB2312" w:eastAsia="仿宋_GB2312"/>
                <w:sz w:val="21"/>
                <w:color w:val="00B0F0"/>
              </w:rPr>
              <w:t>法定代表人是食堂安全管理第一责任人；主厨是后厨安全管理第一责任人；应每月进行</w:t>
            </w:r>
            <w:r>
              <w:rPr>
                <w:rFonts w:ascii="仿宋_GB2312" w:hAnsi="仿宋_GB2312" w:cs="仿宋_GB2312" w:eastAsia="仿宋_GB2312"/>
                <w:sz w:val="21"/>
                <w:color w:val="00B0F0"/>
              </w:rPr>
              <w:t>1次安全培训，并在培训后进行考核；每月内部组织进行1次安</w:t>
            </w:r>
            <w:r>
              <w:rPr>
                <w:rFonts w:ascii="仿宋_GB2312" w:hAnsi="仿宋_GB2312" w:cs="仿宋_GB2312" w:eastAsia="仿宋_GB2312"/>
                <w:sz w:val="21"/>
                <w:color w:val="00B0F0"/>
              </w:rPr>
              <w:t>全检查。</w:t>
            </w:r>
            <w:r>
              <w:rPr>
                <w:rFonts w:ascii="仿宋_GB2312" w:hAnsi="仿宋_GB2312" w:cs="仿宋_GB2312" w:eastAsia="仿宋_GB2312"/>
                <w:sz w:val="21"/>
                <w:color w:val="00B0F0"/>
              </w:rPr>
              <w:t>配合招标方完成定期检查，配合相关部门抽查工作等。</w:t>
            </w:r>
            <w:r>
              <w:rPr>
                <w:rFonts w:ascii="仿宋_GB2312" w:hAnsi="仿宋_GB2312" w:cs="仿宋_GB2312" w:eastAsia="仿宋_GB2312"/>
                <w:sz w:val="21"/>
                <w:color w:val="00B0F0"/>
              </w:rPr>
              <w:t>每餐应</w:t>
            </w:r>
            <w:r>
              <w:rPr>
                <w:rFonts w:ascii="仿宋_GB2312" w:hAnsi="仿宋_GB2312" w:cs="仿宋_GB2312" w:eastAsia="仿宋_GB2312"/>
                <w:sz w:val="21"/>
                <w:color w:val="00B0F0"/>
              </w:rPr>
              <w:t>按照国家相关规定</w:t>
            </w:r>
            <w:r>
              <w:rPr>
                <w:rFonts w:ascii="仿宋_GB2312" w:hAnsi="仿宋_GB2312" w:cs="仿宋_GB2312" w:eastAsia="仿宋_GB2312"/>
                <w:sz w:val="21"/>
                <w:color w:val="00B0F0"/>
              </w:rPr>
              <w:t>进行采集留样</w:t>
            </w:r>
            <w:r>
              <w:rPr>
                <w:rFonts w:ascii="仿宋_GB2312" w:hAnsi="仿宋_GB2312" w:cs="仿宋_GB2312" w:eastAsia="仿宋_GB2312"/>
                <w:sz w:val="21"/>
                <w:color w:val="00B0F0"/>
              </w:rPr>
              <w:t>并记录</w:t>
            </w:r>
            <w:r>
              <w:rPr>
                <w:rFonts w:ascii="仿宋_GB2312" w:hAnsi="仿宋_GB2312" w:cs="仿宋_GB2312" w:eastAsia="仿宋_GB2312"/>
                <w:sz w:val="21"/>
                <w:color w:val="00B0F0"/>
              </w:rPr>
              <w:t>。</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color w:val="00B0F0"/>
              </w:rPr>
              <w:t>安全管理要求：未经许可，除食堂工作和管理人员外其他人员不得进入厨房及库房，不得在非就餐时间进入</w:t>
            </w:r>
            <w:r>
              <w:rPr>
                <w:rFonts w:ascii="仿宋_GB2312" w:hAnsi="仿宋_GB2312" w:cs="仿宋_GB2312" w:eastAsia="仿宋_GB2312"/>
                <w:sz w:val="21"/>
                <w:color w:val="00B0F0"/>
              </w:rPr>
              <w:t>食堂</w:t>
            </w:r>
            <w:r>
              <w:rPr>
                <w:rFonts w:ascii="仿宋_GB2312" w:hAnsi="仿宋_GB2312" w:cs="仿宋_GB2312" w:eastAsia="仿宋_GB2312"/>
                <w:sz w:val="21"/>
                <w:color w:val="00B0F0"/>
              </w:rPr>
              <w:t>。厨房清洁用品应与调味品、菜品等分开放置。按期做好燃气检修及维护工作，在厨房设置灭火器。厨房及就餐区严禁吸烟。使用炊事械具或用具要严格遵守操作规程，防止事故发生。食堂工作人员下班前，要关好门窗，检查各类电源开关、设备等。食堂工作人员每天监督检查食堂的</w:t>
            </w:r>
            <w:r>
              <w:rPr>
                <w:rFonts w:ascii="仿宋_GB2312" w:hAnsi="仿宋_GB2312" w:cs="仿宋_GB2312" w:eastAsia="仿宋_GB2312"/>
                <w:sz w:val="21"/>
                <w:color w:val="00B0F0"/>
              </w:rPr>
              <w:t>各项</w:t>
            </w:r>
            <w:r>
              <w:rPr>
                <w:rFonts w:ascii="仿宋_GB2312" w:hAnsi="仿宋_GB2312" w:cs="仿宋_GB2312" w:eastAsia="仿宋_GB2312"/>
                <w:sz w:val="21"/>
                <w:color w:val="00B0F0"/>
              </w:rPr>
              <w:t>安全。</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color w:val="00B0F0"/>
              </w:rPr>
              <w:t>服务质量保证：服务期内需持续符合食品安全及卫生管理要求，出现问题时应在</w:t>
            </w:r>
            <w:r>
              <w:rPr>
                <w:rFonts w:ascii="仿宋_GB2312" w:hAnsi="仿宋_GB2312" w:cs="仿宋_GB2312" w:eastAsia="仿宋_GB2312"/>
                <w:sz w:val="21"/>
                <w:color w:val="00B0F0"/>
              </w:rPr>
              <w:t>2小时内响应并处理。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color w:val="00B0F0"/>
              </w:rPr>
              <w:t>合同其他条款：</w:t>
            </w:r>
          </w:p>
          <w:p>
            <w:pPr>
              <w:pStyle w:val="null3"/>
            </w:pPr>
            <w:r>
              <w:rPr>
                <w:rFonts w:ascii="仿宋_GB2312" w:hAnsi="仿宋_GB2312" w:cs="仿宋_GB2312" w:eastAsia="仿宋_GB2312"/>
                <w:color w:val="00B0F0"/>
              </w:rPr>
              <w:t>（一</w:t>
            </w:r>
            <w:r>
              <w:rPr>
                <w:rFonts w:ascii="仿宋_GB2312" w:hAnsi="仿宋_GB2312" w:cs="仿宋_GB2312" w:eastAsia="仿宋_GB2312"/>
                <w:color w:val="00B0F0"/>
              </w:rPr>
              <w:t>）</w:t>
            </w:r>
            <w:r>
              <w:rPr>
                <w:rFonts w:ascii="仿宋_GB2312" w:hAnsi="仿宋_GB2312" w:cs="仿宋_GB2312" w:eastAsia="仿宋_GB2312"/>
                <w:color w:val="00B0F0"/>
              </w:rPr>
              <w:t>本合同一式肆份，</w:t>
            </w:r>
            <w:r>
              <w:rPr>
                <w:rFonts w:ascii="仿宋_GB2312" w:hAnsi="仿宋_GB2312" w:cs="仿宋_GB2312" w:eastAsia="仿宋_GB2312"/>
                <w:color w:val="00B0F0"/>
              </w:rPr>
              <w:t>采购人</w:t>
            </w:r>
            <w:r>
              <w:rPr>
                <w:rFonts w:ascii="仿宋_GB2312" w:hAnsi="仿宋_GB2312" w:cs="仿宋_GB2312" w:eastAsia="仿宋_GB2312"/>
                <w:color w:val="00B0F0"/>
              </w:rPr>
              <w:t>叁份，乙方壹份。甲乙双方法定代表人签字或盖章并加盖公章后生效。</w:t>
            </w:r>
          </w:p>
          <w:p>
            <w:pPr>
              <w:pStyle w:val="null3"/>
            </w:pPr>
            <w:r>
              <w:rPr>
                <w:rFonts w:ascii="仿宋_GB2312" w:hAnsi="仿宋_GB2312" w:cs="仿宋_GB2312" w:eastAsia="仿宋_GB2312"/>
                <w:sz w:val="21"/>
                <w:color w:val="00B0F0"/>
              </w:rPr>
              <w:t>（二</w:t>
            </w:r>
            <w:r>
              <w:rPr>
                <w:rFonts w:ascii="仿宋_GB2312" w:hAnsi="仿宋_GB2312" w:cs="仿宋_GB2312" w:eastAsia="仿宋_GB2312"/>
                <w:sz w:val="21"/>
                <w:color w:val="00B0F0"/>
              </w:rPr>
              <w:t>）</w:t>
            </w:r>
            <w:r>
              <w:rPr>
                <w:rFonts w:ascii="仿宋_GB2312" w:hAnsi="仿宋_GB2312" w:cs="仿宋_GB2312" w:eastAsia="仿宋_GB2312"/>
                <w:sz w:val="21"/>
                <w:color w:val="00B0F0"/>
              </w:rPr>
              <w:t>招标文件、投标文件也是合同的组成部分，具有同等法律效力，合同中未约定的或不一致的以招标文件、投标文件为准。</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color w:val="00B0F0"/>
              </w:rPr>
              <w:t>履约验收方案</w:t>
            </w:r>
          </w:p>
          <w:p>
            <w:pPr>
              <w:pStyle w:val="null3"/>
            </w:pP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验收组织方式：自行验收</w:t>
            </w:r>
            <w:r>
              <w:br/>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是否邀请本项目的其他供应商：否</w:t>
            </w:r>
            <w:r>
              <w:br/>
            </w:r>
            <w:r>
              <w:rPr>
                <w:rFonts w:ascii="仿宋_GB2312" w:hAnsi="仿宋_GB2312" w:cs="仿宋_GB2312" w:eastAsia="仿宋_GB2312"/>
                <w:color w:val="00B0F0"/>
              </w:rPr>
              <w:t>3</w:t>
            </w:r>
            <w:r>
              <w:rPr>
                <w:rFonts w:ascii="仿宋_GB2312" w:hAnsi="仿宋_GB2312" w:cs="仿宋_GB2312" w:eastAsia="仿宋_GB2312"/>
                <w:color w:val="00B0F0"/>
              </w:rPr>
              <w:t>）</w:t>
            </w:r>
            <w:r>
              <w:rPr>
                <w:rFonts w:ascii="仿宋_GB2312" w:hAnsi="仿宋_GB2312" w:cs="仿宋_GB2312" w:eastAsia="仿宋_GB2312"/>
                <w:color w:val="00B0F0"/>
              </w:rPr>
              <w:t>是否邀请专家：否</w:t>
            </w:r>
            <w:r>
              <w:br/>
            </w:r>
            <w:r>
              <w:rPr>
                <w:rFonts w:ascii="仿宋_GB2312" w:hAnsi="仿宋_GB2312" w:cs="仿宋_GB2312" w:eastAsia="仿宋_GB2312"/>
                <w:color w:val="00B0F0"/>
              </w:rPr>
              <w:t>4</w:t>
            </w:r>
            <w:r>
              <w:rPr>
                <w:rFonts w:ascii="仿宋_GB2312" w:hAnsi="仿宋_GB2312" w:cs="仿宋_GB2312" w:eastAsia="仿宋_GB2312"/>
                <w:color w:val="00B0F0"/>
              </w:rPr>
              <w:t>）</w:t>
            </w:r>
            <w:r>
              <w:rPr>
                <w:rFonts w:ascii="仿宋_GB2312" w:hAnsi="仿宋_GB2312" w:cs="仿宋_GB2312" w:eastAsia="仿宋_GB2312"/>
                <w:color w:val="00B0F0"/>
              </w:rPr>
              <w:t>是否邀请服务对象：是</w:t>
            </w:r>
            <w:r>
              <w:br/>
            </w:r>
            <w:r>
              <w:rPr>
                <w:rFonts w:ascii="仿宋_GB2312" w:hAnsi="仿宋_GB2312" w:cs="仿宋_GB2312" w:eastAsia="仿宋_GB2312"/>
                <w:color w:val="00B0F0"/>
              </w:rPr>
              <w:t>5</w:t>
            </w:r>
            <w:r>
              <w:rPr>
                <w:rFonts w:ascii="仿宋_GB2312" w:hAnsi="仿宋_GB2312" w:cs="仿宋_GB2312" w:eastAsia="仿宋_GB2312"/>
                <w:color w:val="00B0F0"/>
              </w:rPr>
              <w:t>）</w:t>
            </w:r>
            <w:r>
              <w:rPr>
                <w:rFonts w:ascii="仿宋_GB2312" w:hAnsi="仿宋_GB2312" w:cs="仿宋_GB2312" w:eastAsia="仿宋_GB2312"/>
                <w:color w:val="00B0F0"/>
              </w:rPr>
              <w:t>是否邀请第三方检测机构：否</w:t>
            </w:r>
            <w:r>
              <w:br/>
            </w:r>
            <w:r>
              <w:rPr>
                <w:rFonts w:ascii="仿宋_GB2312" w:hAnsi="仿宋_GB2312" w:cs="仿宋_GB2312" w:eastAsia="仿宋_GB2312"/>
                <w:color w:val="00B0F0"/>
              </w:rPr>
              <w:t>6</w:t>
            </w:r>
            <w:r>
              <w:rPr>
                <w:rFonts w:ascii="仿宋_GB2312" w:hAnsi="仿宋_GB2312" w:cs="仿宋_GB2312" w:eastAsia="仿宋_GB2312"/>
                <w:color w:val="00B0F0"/>
              </w:rPr>
              <w:t>）</w:t>
            </w:r>
            <w:r>
              <w:rPr>
                <w:rFonts w:ascii="仿宋_GB2312" w:hAnsi="仿宋_GB2312" w:cs="仿宋_GB2312" w:eastAsia="仿宋_GB2312"/>
                <w:color w:val="00B0F0"/>
              </w:rPr>
              <w:t>履约验收程序：分期验收与最终验收相结合</w:t>
            </w:r>
            <w:r>
              <w:br/>
            </w:r>
            <w:r>
              <w:rPr>
                <w:rFonts w:ascii="仿宋_GB2312" w:hAnsi="仿宋_GB2312" w:cs="仿宋_GB2312" w:eastAsia="仿宋_GB2312"/>
                <w:color w:val="00B0F0"/>
              </w:rPr>
              <w:t>7</w:t>
            </w:r>
            <w:r>
              <w:rPr>
                <w:rFonts w:ascii="仿宋_GB2312" w:hAnsi="仿宋_GB2312" w:cs="仿宋_GB2312" w:eastAsia="仿宋_GB2312"/>
                <w:color w:val="00B0F0"/>
              </w:rPr>
              <w:t>）</w:t>
            </w:r>
            <w:r>
              <w:rPr>
                <w:rFonts w:ascii="仿宋_GB2312" w:hAnsi="仿宋_GB2312" w:cs="仿宋_GB2312" w:eastAsia="仿宋_GB2312"/>
                <w:color w:val="00B0F0"/>
              </w:rPr>
              <w:t>履约验收时间：供应商提出验收申请之日起14日内组织验收</w:t>
            </w:r>
            <w:r>
              <w:br/>
            </w:r>
            <w:r>
              <w:rPr>
                <w:rFonts w:ascii="仿宋_GB2312" w:hAnsi="仿宋_GB2312" w:cs="仿宋_GB2312" w:eastAsia="仿宋_GB2312"/>
                <w:color w:val="00B0F0"/>
              </w:rPr>
              <w:t>8</w:t>
            </w:r>
            <w:r>
              <w:rPr>
                <w:rFonts w:ascii="仿宋_GB2312" w:hAnsi="仿宋_GB2312" w:cs="仿宋_GB2312" w:eastAsia="仿宋_GB2312"/>
                <w:color w:val="00B0F0"/>
              </w:rPr>
              <w:t>）</w:t>
            </w:r>
            <w:r>
              <w:rPr>
                <w:rFonts w:ascii="仿宋_GB2312" w:hAnsi="仿宋_GB2312" w:cs="仿宋_GB2312" w:eastAsia="仿宋_GB2312"/>
                <w:color w:val="00B0F0"/>
              </w:rPr>
              <w:t>验收标准：符合国家食品安全法律法规、招标文件及合同要求</w:t>
            </w:r>
            <w:r>
              <w:br/>
            </w:r>
            <w:r>
              <w:rPr>
                <w:rFonts w:ascii="仿宋_GB2312" w:hAnsi="仿宋_GB2312" w:cs="仿宋_GB2312" w:eastAsia="仿宋_GB2312"/>
                <w:color w:val="00B0F0"/>
              </w:rPr>
              <w:t>9</w:t>
            </w:r>
            <w:r>
              <w:rPr>
                <w:rFonts w:ascii="仿宋_GB2312" w:hAnsi="仿宋_GB2312" w:cs="仿宋_GB2312" w:eastAsia="仿宋_GB2312"/>
                <w:color w:val="00B0F0"/>
              </w:rPr>
              <w:t>）</w:t>
            </w:r>
            <w:r>
              <w:rPr>
                <w:rFonts w:ascii="仿宋_GB2312" w:hAnsi="仿宋_GB2312" w:cs="仿宋_GB2312" w:eastAsia="仿宋_GB2312"/>
                <w:color w:val="00B0F0"/>
              </w:rPr>
              <w:t>验收内容</w:t>
            </w:r>
            <w:r>
              <w:rPr>
                <w:rFonts w:ascii="仿宋_GB2312" w:hAnsi="仿宋_GB2312" w:cs="仿宋_GB2312" w:eastAsia="仿宋_GB2312"/>
                <w:color w:val="00B0F0"/>
              </w:rPr>
              <w:t>：包括但不限于食品安全、服务质量、卫生管理、职工满意度等</w:t>
            </w:r>
            <w:r>
              <w:br/>
            </w:r>
            <w:r>
              <w:rPr>
                <w:rFonts w:ascii="仿宋_GB2312" w:hAnsi="仿宋_GB2312" w:cs="仿宋_GB2312" w:eastAsia="仿宋_GB2312"/>
                <w:color w:val="00B0F0"/>
              </w:rPr>
              <w:t>10</w:t>
            </w:r>
            <w:r>
              <w:rPr>
                <w:rFonts w:ascii="仿宋_GB2312" w:hAnsi="仿宋_GB2312" w:cs="仿宋_GB2312" w:eastAsia="仿宋_GB2312"/>
                <w:color w:val="00B0F0"/>
              </w:rPr>
              <w:t>）</w:t>
            </w:r>
            <w:r>
              <w:rPr>
                <w:rFonts w:ascii="仿宋_GB2312" w:hAnsi="仿宋_GB2312" w:cs="仿宋_GB2312" w:eastAsia="仿宋_GB2312"/>
                <w:color w:val="00B0F0"/>
              </w:rPr>
              <w:t>验收结果处理：</w:t>
            </w:r>
            <w:r>
              <w:rPr>
                <w:rFonts w:ascii="仿宋_GB2312" w:hAnsi="仿宋_GB2312" w:cs="仿宋_GB2312" w:eastAsia="仿宋_GB2312"/>
                <w:color w:val="00B0F0"/>
              </w:rPr>
              <w:t>验收未达到采购文件要求或者合同的令其限期整改，整改后仍达不到要求的，采购人有权单方面终止合同。</w:t>
            </w:r>
          </w:p>
          <w:p>
            <w:pPr>
              <w:pStyle w:val="null3"/>
            </w:pPr>
            <w:r>
              <w:rPr>
                <w:rFonts w:ascii="仿宋_GB2312" w:hAnsi="仿宋_GB2312" w:cs="仿宋_GB2312" w:eastAsia="仿宋_GB2312"/>
                <w:sz w:val="21"/>
                <w:color w:val="00B0F0"/>
              </w:rPr>
              <w:t>11</w:t>
            </w:r>
            <w:r>
              <w:rPr>
                <w:rFonts w:ascii="仿宋_GB2312" w:hAnsi="仿宋_GB2312" w:cs="仿宋_GB2312" w:eastAsia="仿宋_GB2312"/>
                <w:sz w:val="21"/>
                <w:color w:val="00B0F0"/>
              </w:rPr>
              <w:t>）</w:t>
            </w:r>
            <w:r>
              <w:rPr>
                <w:rFonts w:ascii="仿宋_GB2312" w:hAnsi="仿宋_GB2312" w:cs="仿宋_GB2312" w:eastAsia="仿宋_GB2312"/>
                <w:sz w:val="21"/>
                <w:color w:val="00B0F0"/>
              </w:rPr>
              <w:t>履</w:t>
            </w:r>
            <w:r>
              <w:rPr>
                <w:rFonts w:ascii="仿宋_GB2312" w:hAnsi="仿宋_GB2312" w:cs="仿宋_GB2312" w:eastAsia="仿宋_GB2312"/>
                <w:sz w:val="21"/>
                <w:color w:val="00B0F0"/>
              </w:rPr>
              <w:t>约验收其他事项：无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厨务人员工作时间要求：每周一至周五为工作时间，双休日及节假日根据采购人工作安排情况具体安排。厨务人员不得少于3人，年龄：男性不超过60周岁，女性不超过55周岁。其中包含厨师1名、帮厨1名、厨工1名。具有3年（含3年）以上相应工作经验，厨师必须持有厨师资格证书，掌握两种以上风味菜肴的制作，保证出品质量及食品安全。 安排食堂经理1名，应具备2年以上的餐饮业相应管理服务经验，熟知厨房的运转与成本、安全控制。做好食堂安全管理工作和核算工作，每月8日前向采购人报送上月采购明细、人员考勤和工资明细情况，负责对在运行中存在的问题及时沟通，协商解决。 要求加强人员安全教育培训工作、满足岗位需求，持证上岗、政治可靠、身体素质良好、无不良记录。人员薪资、服装、福利、工作餐、人员意外险、节假日福利等与人员有关的所有费用均由成交单位承担。所有服务人员应保证身体健康、无传染性疾病、无刑事违法或处分犯罪记录；服务人员按岗位统一着装，言行规范，文明礼貌。所有从业人员经过岗前培训、健康检查合格且拥有有效的健康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起1年。采购人将对成交供应商进行考核，如在服务期内无任何食品安全责任事故，经投标方一年2次考核评分合格且符合上级管理部门政策允许，经双方同意，可续签一年，累计合同履行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西安市长安区神舟六路388号职工食堂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按照招标文件、投标响应及合同约定执行。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合同生效后，自收到发票之日</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合同余款下半年一次性支付，自收到发票之日</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按《中华人民共和国民法典》及相关法律法规执行，争议协商不成可向采购人所在地人民法院提起诉讼。 1.单方无正当理由提出解除合约，需经双方协商后提前三十天以书面形式通知对方，提前解除合同的，应当按照实际服务时间结算服务费，违约方应当承担合同总金额20%的违约金。 2.除不可抗力事件外，乙方须无条件保证工作用餐。履行合同约定的义务，如有违反，视违约情况乙方承担合同总金额5%-20%的违约金。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电子交易系统设置原因，付款时间只能填写日历日。现对付款方式进一步说明如下：（1）.本合同生效后，乙方开始进行职工食堂服务工作。甲方自收到发票之日起10个工作日内向乙方支付第一笔费用合同金额50%。余款下半年一次性支付。自收到发票之日起10个工作日内支付合同金额剩下50%。（乙方知悉，甲方的付款资金来源于财政拨款，如遇财政拨款迟延、政策因素等原因导致甲方暂时无法按期付款，乙方同意给与甲方相应的付款期限顺延直至财政拨款到账，并免除甲方的逾期付款责任） （2）.甲方付款前，乙方应按甲方要求提供等额增值税发票，否则甲方有权顺延付款时间直至乙方提供发票。 2、投标人需要在线提交所有通过电子化交易平台实施的政府采购项目的响应文件，同时，线下提交纸质响应文件正本壹份、副本三份、电子版贰份（U盘贰份）。纸质响应文件正副本分别胶装，标明投标人名称密封递交。线下纸质文件递交截止时间：同在线递交电子响应文件截止时间一致；线下纸质文件递交地点：陕西省西安市南二环西段成长大厦11楼。如需邮寄投标文件，仅接受顺丰速运（联系人：王崇博、联系电话：029-85592879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供应商须提供的资格证明文件1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增值税（或所得税）缴费凭据或税务机关出具的完税证明/在法规范围内不需提供的应出具书面说明和证明文件； /或具有依法缴纳税收的诚信声明； 以上二种形式的资料提供任何一种即可。 3.提供缴费所属日期为投标文件递交截止时间前12个月内任一月份（投标文件递交截止时间当月不计入）的缴费凭据或社保机关出具的缴费证明/在法规范围内不需提供的应出具书面说明和证明文件；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供应商须提供的资格证明文件1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供应商须提供的资格证明文件1</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供应商须提供的资格证明文件1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供应商须提供的资格证明文件1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供应商须提供的资格证明文件1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服务全部由符合政策要求的中小企业承接、监狱企业、残疾人企业视同小微企业。</w:t>
            </w:r>
          </w:p>
        </w:tc>
        <w:tc>
          <w:tcPr>
            <w:tcW w:type="dxa" w:w="1661"/>
          </w:tcPr>
          <w:p>
            <w:pPr>
              <w:pStyle w:val="null3"/>
            </w:pPr>
            <w:r>
              <w:rPr>
                <w:rFonts w:ascii="仿宋_GB2312" w:hAnsi="仿宋_GB2312" w:cs="仿宋_GB2312" w:eastAsia="仿宋_GB2312"/>
              </w:rPr>
              <w:t>供应商须提供的资格证明文件1</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投标文件包含响应函、开标一览表、服务方案、资格证明文件</w:t>
            </w:r>
          </w:p>
        </w:tc>
        <w:tc>
          <w:tcPr>
            <w:tcW w:type="dxa" w:w="1661"/>
          </w:tcPr>
          <w:p>
            <w:pPr>
              <w:pStyle w:val="null3"/>
            </w:pPr>
            <w:r>
              <w:rPr>
                <w:rFonts w:ascii="仿宋_GB2312" w:hAnsi="仿宋_GB2312" w:cs="仿宋_GB2312" w:eastAsia="仿宋_GB2312"/>
              </w:rPr>
              <w:t>开标一览表 商务响应承诺 中小企业声明函 商务应答表 服务内容及服务要求应答表 投标函 残疾人福利性单位声明函 供应商须提供的资格证明文件1 服务方案 标的清单 投标文件封面 其他声明文件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1.投标文件签字或签章符合要求； 2.只能有一个有效报价，不得提交选择性报价。</w:t>
            </w:r>
          </w:p>
        </w:tc>
        <w:tc>
          <w:tcPr>
            <w:tcW w:type="dxa" w:w="1661"/>
          </w:tcPr>
          <w:p>
            <w:pPr>
              <w:pStyle w:val="null3"/>
            </w:pPr>
            <w:r>
              <w:rPr>
                <w:rFonts w:ascii="仿宋_GB2312" w:hAnsi="仿宋_GB2312" w:cs="仿宋_GB2312" w:eastAsia="仿宋_GB2312"/>
              </w:rPr>
              <w:t>开标一览表 商务响应承诺 中小企业声明函 商务应答表 服务内容及服务要求应答表 投标函 残疾人福利性单位声明函 供应商须提供的资格证明文件1 服务方案 标的清单 投标文件封面 其他声明文件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1.投标报价是否超过采购预算（最高限价）; 2.投标有效期是否符合招标文件的要求; 3.满足招标文件中商务要求及合同条款; 4.满足招标文件中规定的实质性要求。</w:t>
            </w:r>
          </w:p>
        </w:tc>
        <w:tc>
          <w:tcPr>
            <w:tcW w:type="dxa" w:w="1661"/>
          </w:tcPr>
          <w:p>
            <w:pPr>
              <w:pStyle w:val="null3"/>
            </w:pPr>
            <w:r>
              <w:rPr>
                <w:rFonts w:ascii="仿宋_GB2312" w:hAnsi="仿宋_GB2312" w:cs="仿宋_GB2312" w:eastAsia="仿宋_GB2312"/>
              </w:rPr>
              <w:t>开标一览表 商务响应承诺 中小企业声明函 商务应答表 服务内容及服务要求应答表 投标函 残疾人福利性单位声明函 供应商须提供的资格证明文件1 服务方案 标的清单 投标文件封面 其他声明文件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食品安全 管理方案</w:t>
            </w:r>
          </w:p>
        </w:tc>
        <w:tc>
          <w:tcPr>
            <w:tcW w:type="dxa" w:w="2492"/>
          </w:tcPr>
          <w:p>
            <w:pPr>
              <w:pStyle w:val="null3"/>
            </w:pPr>
            <w:r>
              <w:rPr>
                <w:rFonts w:ascii="仿宋_GB2312" w:hAnsi="仿宋_GB2312" w:cs="仿宋_GB2312" w:eastAsia="仿宋_GB2312"/>
              </w:rPr>
              <w:t>根据本项目需求提供食品安全管理方案，包括但不限于：①食材采购来源、②食材运输、③食材质量保证、④食材日常贮存、⑤日常检验检查、⑥安全执行标准等： 方案每一项内容全面详细、阐述条理清晰、内容合理，贴合项目的实际情况，能有效保障本项目实施得3分，最高18分；每有一个缺失项扣3分；每项中有一处缺陷扣1-2.5分（缺陷是指内描述容不够全面、详细、合理，不完全符合项目实际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tc>
      </w:tr>
      <w:tr>
        <w:tc>
          <w:tcPr>
            <w:tcW w:type="dxa" w:w="831"/>
            <w:vMerge/>
          </w:tcPr>
          <w:p/>
        </w:tc>
        <w:tc>
          <w:tcPr>
            <w:tcW w:type="dxa" w:w="1661"/>
          </w:tcPr>
          <w:p>
            <w:pPr>
              <w:pStyle w:val="null3"/>
            </w:pPr>
            <w:r>
              <w:rPr>
                <w:rFonts w:ascii="仿宋_GB2312" w:hAnsi="仿宋_GB2312" w:cs="仿宋_GB2312" w:eastAsia="仿宋_GB2312"/>
              </w:rPr>
              <w:t>膳食搭配方案</w:t>
            </w:r>
          </w:p>
        </w:tc>
        <w:tc>
          <w:tcPr>
            <w:tcW w:type="dxa" w:w="2492"/>
          </w:tcPr>
          <w:p>
            <w:pPr>
              <w:pStyle w:val="null3"/>
            </w:pPr>
            <w:r>
              <w:rPr>
                <w:rFonts w:ascii="仿宋_GB2312" w:hAnsi="仿宋_GB2312" w:cs="仿宋_GB2312" w:eastAsia="仿宋_GB2312"/>
              </w:rPr>
              <w:t>根据本项目需求提供膳食搭配方案，包括但不限于：①主食种类、②菜肴品种 ③膳食科学搭配等 方案每一项内容全面详细、阐述条理清晰、内容合理，贴合项目的实际情况，能有效保障本项目实施得2分，最高6分；每有一个缺失项扣2分；每项中有一处缺陷扣0.5-1.5分（缺陷是指内描述容不够全面、详细、合理，不完全符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服务质量控制措施方案</w:t>
            </w:r>
          </w:p>
        </w:tc>
        <w:tc>
          <w:tcPr>
            <w:tcW w:type="dxa" w:w="2492"/>
          </w:tcPr>
          <w:p>
            <w:pPr>
              <w:pStyle w:val="null3"/>
            </w:pPr>
            <w:r>
              <w:rPr>
                <w:rFonts w:ascii="仿宋_GB2312" w:hAnsi="仿宋_GB2312" w:cs="仿宋_GB2312" w:eastAsia="仿宋_GB2312"/>
              </w:rPr>
              <w:t>根据本项目需求提供服务质量控制措施方案，包括但不限于：①食品卫生控制措施；②人员卫生管控措施；③环境卫生控制措施；④成本管控措施；⑤设施设备管理措施；⑥节能管理措施等： 方案每一项内容全面详细、阐述条理清晰、内容合理，贴合项目的实际情况，能有效保障本项目实施得3分，最高18分；每有一个缺失项扣3分；每项中有一处缺陷扣1-2.5分（缺陷是指内描述容不够全面、详细、合理，不完全符合项目实际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根据本项目需求提供应急方案：包含但不限于：①食品安全事故及食物中毒事件应急预案、②停水、停电、停气应急预案、③临时接待应对预案、④工伤应急处置预案、⑤消防安全突发事件应急 预案等： 方案每一项内容全面详细、阐述条理清晰、内容合理，贴合项目的实际情况，能有效保障本项目实施得3分，最高15分；每有一个缺失项扣3分；每项中有一处缺陷扣1-2.5分（缺陷是指内描述容不够全面、详细、合理，不完全符合项目实际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根据本项目需求提供管理方案，包含但不限于：①内部管理架构、②工作流程、③自查制度、④培训机制、⑤信息反馈渠道、⑥服务标准；⑦餐厅环境卫生； ⑧服务人员个人卫生等： 方案每一项内容全面详细、阐述条理清晰、内容合理，贴合项目的实际情况，能有效保障本项目实施得2分，最高16分；每有一个缺失项扣2分；每项中有一处缺陷扣0.5-1.5分（缺陷是指内描述容不够全面、详细、合理，不完 全符合项目实际情况）。</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1.厨师具有≥3年相关工作经验，持有厨师职业证书，提供身份证及相关证书复印件，满足要求得2分，否则不得分。 2.根据本项目需求提供人员配备方案， 包括但不限于：①团队人员架构、② 岗位人员配置： 方案每一项内容全面详细、内容合理，针对性强、贴合项目的实际情况，能有效保障本项目实施得3分，最高6分；每有一个缺失项扣3分；每项中有一处缺陷扣1-2.5分（缺陷是指内描述容不够全面、详细、合理，不完全符合 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提供投标人2025年1月1日至今同类食堂服务项目业绩，每有一份有效业绩合同证明得2分。最多6分 注：需提供业绩合同关键页，包含不限于合同首页、合同标的、金额页、签字页。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承诺书</w:t>
            </w:r>
          </w:p>
        </w:tc>
        <w:tc>
          <w:tcPr>
            <w:tcW w:type="dxa" w:w="2492"/>
          </w:tcPr>
          <w:p>
            <w:pPr>
              <w:pStyle w:val="null3"/>
            </w:pPr>
            <w:r>
              <w:rPr>
                <w:rFonts w:ascii="仿宋_GB2312" w:hAnsi="仿宋_GB2312" w:cs="仿宋_GB2312" w:eastAsia="仿宋_GB2312"/>
              </w:rPr>
              <w:t>投标人承诺按国家相关规定（食品经营许可和备案管理办法）及时办理《食品经营许可证》，提供承诺书（格式自拟）。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1.最低有效报价为评标基准价，得10分。 2.按（评标基准价/有效投标报价×10） 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详见附件：商务响应承诺</w:t>
      </w:r>
    </w:p>
    <w:p>
      <w:pPr>
        <w:pStyle w:val="null3"/>
        <w:ind w:firstLine="960"/>
      </w:pPr>
      <w:r>
        <w:rPr>
          <w:rFonts w:ascii="仿宋_GB2312" w:hAnsi="仿宋_GB2312" w:cs="仿宋_GB2312" w:eastAsia="仿宋_GB2312"/>
        </w:rPr>
        <w:t>详见附件：其他声明文件</w:t>
      </w:r>
    </w:p>
    <w:p>
      <w:pPr>
        <w:pStyle w:val="null3"/>
        <w:ind w:firstLine="960"/>
      </w:pPr>
      <w:r>
        <w:rPr>
          <w:rFonts w:ascii="仿宋_GB2312" w:hAnsi="仿宋_GB2312" w:cs="仿宋_GB2312" w:eastAsia="仿宋_GB2312"/>
        </w:rPr>
        <w:t>详见附件：供应商须提供的资格证明文件1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