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71F8F">
      <w:pPr>
        <w:keepNext w:val="0"/>
        <w:keepLines w:val="0"/>
        <w:pageBreakBefore w:val="0"/>
        <w:kinsoku/>
        <w:wordWrap/>
        <w:overflowPunct/>
        <w:topLinePunct w:val="0"/>
        <w:autoSpaceDE/>
        <w:autoSpaceDN/>
        <w:bidi w:val="0"/>
        <w:adjustRightInd/>
        <w:snapToGrid/>
        <w:spacing w:before="156" w:beforeLines="50" w:line="360" w:lineRule="auto"/>
        <w:jc w:val="center"/>
        <w:textAlignment w:val="auto"/>
        <w:rPr>
          <w:rFonts w:ascii="仿宋_GB2312" w:eastAsia="仿宋_GB2312"/>
          <w:kern w:val="0"/>
          <w:sz w:val="24"/>
          <w:szCs w:val="24"/>
          <w:lang w:eastAsia="zh-Hans"/>
        </w:rPr>
      </w:pPr>
      <w:r>
        <w:rPr>
          <w:rFonts w:hint="eastAsia" w:ascii="仿宋_GB2312" w:eastAsia="仿宋_GB2312"/>
          <w:kern w:val="0"/>
          <w:sz w:val="24"/>
          <w:szCs w:val="24"/>
          <w:lang w:eastAsia="zh-Hans"/>
        </w:rPr>
        <w:t>委托</w:t>
      </w:r>
      <w:r>
        <w:rPr>
          <w:rFonts w:hint="eastAsia" w:ascii="仿宋_GB2312" w:eastAsia="仿宋_GB2312"/>
          <w:kern w:val="0"/>
          <w:sz w:val="24"/>
          <w:szCs w:val="24"/>
        </w:rPr>
        <w:t>管理</w:t>
      </w:r>
      <w:r>
        <w:rPr>
          <w:rFonts w:hint="eastAsia" w:ascii="仿宋_GB2312" w:eastAsia="仿宋_GB2312"/>
          <w:kern w:val="0"/>
          <w:sz w:val="24"/>
          <w:szCs w:val="24"/>
          <w:lang w:eastAsia="zh-Hans"/>
        </w:rPr>
        <w:t>合同</w:t>
      </w:r>
    </w:p>
    <w:p w14:paraId="1583659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p>
    <w:p w14:paraId="0D02D5B1">
      <w:pPr>
        <w:keepNext w:val="0"/>
        <w:keepLines w:val="0"/>
        <w:pageBreakBefore w:val="0"/>
        <w:kinsoku/>
        <w:wordWrap/>
        <w:overflowPunct/>
        <w:topLinePunct w:val="0"/>
        <w:autoSpaceDE/>
        <w:autoSpaceDN/>
        <w:bidi w:val="0"/>
        <w:adjustRightInd/>
        <w:snapToGrid/>
        <w:spacing w:line="360" w:lineRule="auto"/>
        <w:textAlignment w:val="auto"/>
        <w:rPr>
          <w:rFonts w:ascii="仿宋_GB2312" w:eastAsia="仿宋_GB2312"/>
          <w:kern w:val="0"/>
          <w:sz w:val="24"/>
          <w:szCs w:val="24"/>
        </w:rPr>
      </w:pPr>
      <w:r>
        <w:rPr>
          <w:rFonts w:hint="eastAsia" w:ascii="仿宋_GB2312" w:eastAsia="仿宋_GB2312"/>
          <w:kern w:val="0"/>
          <w:sz w:val="24"/>
          <w:szCs w:val="24"/>
        </w:rPr>
        <w:t>甲方(委托方):陕西省保密技术服务中心</w:t>
      </w:r>
    </w:p>
    <w:p w14:paraId="3D69B905">
      <w:pPr>
        <w:keepNext w:val="0"/>
        <w:keepLines w:val="0"/>
        <w:pageBreakBefore w:val="0"/>
        <w:kinsoku/>
        <w:wordWrap/>
        <w:overflowPunct/>
        <w:topLinePunct w:val="0"/>
        <w:autoSpaceDE/>
        <w:autoSpaceDN/>
        <w:bidi w:val="0"/>
        <w:adjustRightInd/>
        <w:snapToGrid/>
        <w:spacing w:line="360" w:lineRule="auto"/>
        <w:textAlignment w:val="auto"/>
        <w:rPr>
          <w:rFonts w:ascii="仿宋_GB2312" w:eastAsia="仿宋_GB2312"/>
          <w:kern w:val="0"/>
          <w:sz w:val="24"/>
          <w:szCs w:val="24"/>
        </w:rPr>
      </w:pPr>
      <w:r>
        <w:rPr>
          <w:rFonts w:hint="eastAsia" w:ascii="仿宋_GB2312" w:eastAsia="仿宋_GB2312"/>
          <w:kern w:val="0"/>
          <w:sz w:val="24"/>
          <w:szCs w:val="24"/>
        </w:rPr>
        <w:t>乙方(管理方):XXXX</w:t>
      </w:r>
    </w:p>
    <w:p w14:paraId="046A730A">
      <w:pPr>
        <w:keepNext w:val="0"/>
        <w:keepLines w:val="0"/>
        <w:pageBreakBefore w:val="0"/>
        <w:kinsoku/>
        <w:wordWrap/>
        <w:overflowPunct/>
        <w:topLinePunct w:val="0"/>
        <w:autoSpaceDE/>
        <w:autoSpaceDN/>
        <w:bidi w:val="0"/>
        <w:adjustRightInd/>
        <w:snapToGrid/>
        <w:spacing w:before="50" w:line="360" w:lineRule="auto"/>
        <w:ind w:firstLine="480" w:firstLineChars="200"/>
        <w:textAlignment w:val="auto"/>
        <w:rPr>
          <w:rFonts w:ascii="仿宋_GB2312" w:eastAsia="仿宋_GB2312"/>
          <w:kern w:val="0"/>
          <w:sz w:val="24"/>
          <w:szCs w:val="24"/>
          <w:lang w:eastAsia="zh-Hans"/>
        </w:rPr>
      </w:pPr>
    </w:p>
    <w:p w14:paraId="05FA3D0C">
      <w:pPr>
        <w:keepNext w:val="0"/>
        <w:keepLines w:val="0"/>
        <w:pageBreakBefore w:val="0"/>
        <w:kinsoku/>
        <w:wordWrap/>
        <w:overflowPunct/>
        <w:topLinePunct w:val="0"/>
        <w:autoSpaceDE/>
        <w:autoSpaceDN/>
        <w:bidi w:val="0"/>
        <w:adjustRightInd/>
        <w:snapToGrid/>
        <w:spacing w:before="50" w:line="360" w:lineRule="auto"/>
        <w:ind w:firstLine="480" w:firstLineChars="200"/>
        <w:textAlignment w:val="auto"/>
        <w:rPr>
          <w:rFonts w:ascii="仿宋_GB2312" w:eastAsia="仿宋_GB2312"/>
          <w:kern w:val="0"/>
          <w:sz w:val="24"/>
          <w:szCs w:val="24"/>
          <w:lang w:eastAsia="zh-Hans"/>
        </w:rPr>
      </w:pPr>
      <w:r>
        <w:rPr>
          <w:rFonts w:hint="eastAsia" w:ascii="仿宋_GB2312" w:eastAsia="仿宋_GB2312"/>
          <w:kern w:val="0"/>
          <w:sz w:val="24"/>
          <w:szCs w:val="24"/>
          <w:lang w:eastAsia="zh-Hans"/>
        </w:rPr>
        <w:t>甲、乙双方依据《中华人民共和国合同法》及相关</w:t>
      </w:r>
      <w:r>
        <w:rPr>
          <w:rFonts w:hint="eastAsia" w:ascii="仿宋_GB2312" w:eastAsia="仿宋_GB2312"/>
          <w:kern w:val="0"/>
          <w:sz w:val="24"/>
          <w:szCs w:val="24"/>
        </w:rPr>
        <w:t>法律法规</w:t>
      </w:r>
      <w:r>
        <w:rPr>
          <w:rFonts w:hint="eastAsia" w:ascii="仿宋_GB2312" w:eastAsia="仿宋_GB2312"/>
          <w:kern w:val="0"/>
          <w:sz w:val="24"/>
          <w:szCs w:val="24"/>
          <w:lang w:eastAsia="zh-Hans"/>
        </w:rPr>
        <w:t>和当地人民政府有关规定，经友好协商，就甲方</w:t>
      </w:r>
      <w:r>
        <w:rPr>
          <w:rFonts w:hint="eastAsia" w:ascii="仿宋_GB2312" w:eastAsia="仿宋_GB2312"/>
          <w:kern w:val="0"/>
          <w:sz w:val="24"/>
          <w:szCs w:val="24"/>
        </w:rPr>
        <w:t>按照委托管理方式将职工食堂授权给乙方管理，为明确双方的权利及义务，特制订本合同。</w:t>
      </w:r>
    </w:p>
    <w:p w14:paraId="33FBCBCE">
      <w:pPr>
        <w:keepNext w:val="0"/>
        <w:keepLines w:val="0"/>
        <w:pageBreakBefore w:val="0"/>
        <w:numPr>
          <w:ilvl w:val="0"/>
          <w:numId w:val="1"/>
        </w:numPr>
        <w:kinsoku/>
        <w:wordWrap/>
        <w:overflowPunct/>
        <w:topLinePunct w:val="0"/>
        <w:autoSpaceDE/>
        <w:autoSpaceDN/>
        <w:bidi w:val="0"/>
        <w:adjustRightInd/>
        <w:snapToGrid/>
        <w:spacing w:before="50" w:line="360" w:lineRule="auto"/>
        <w:ind w:left="425"/>
        <w:jc w:val="center"/>
        <w:textAlignment w:val="auto"/>
        <w:rPr>
          <w:rFonts w:ascii="仿宋_GB2312" w:eastAsia="仿宋_GB2312"/>
          <w:kern w:val="0"/>
          <w:sz w:val="24"/>
          <w:szCs w:val="24"/>
          <w:lang w:eastAsia="zh-Hans"/>
        </w:rPr>
      </w:pPr>
      <w:r>
        <w:rPr>
          <w:rFonts w:hint="eastAsia" w:ascii="仿宋_GB2312" w:eastAsia="仿宋_GB2312"/>
          <w:kern w:val="0"/>
          <w:sz w:val="24"/>
          <w:szCs w:val="24"/>
          <w:lang w:eastAsia="zh-Hans"/>
        </w:rPr>
        <w:t xml:space="preserve"> 总  则</w:t>
      </w:r>
    </w:p>
    <w:p w14:paraId="23170668">
      <w:pPr>
        <w:pStyle w:val="3"/>
        <w:keepNext w:val="0"/>
        <w:keepLines w:val="0"/>
        <w:pageBreakBefore w:val="0"/>
        <w:kinsoku/>
        <w:wordWrap/>
        <w:overflowPunct/>
        <w:topLinePunct w:val="0"/>
        <w:autoSpaceDE/>
        <w:autoSpaceDN/>
        <w:bidi w:val="0"/>
        <w:adjustRightInd/>
        <w:snapToGrid/>
        <w:spacing w:before="50" w:line="360" w:lineRule="auto"/>
        <w:ind w:left="0" w:firstLine="480" w:firstLineChars="200"/>
        <w:textAlignment w:val="auto"/>
        <w:rPr>
          <w:rFonts w:ascii="仿宋_GB2312" w:eastAsia="仿宋_GB2312" w:hAnsiTheme="minorHAnsi" w:cstheme="minorBidi"/>
          <w:kern w:val="0"/>
          <w:sz w:val="24"/>
          <w:szCs w:val="24"/>
          <w:lang w:eastAsia="zh-Hans"/>
        </w:rPr>
      </w:pPr>
      <w:r>
        <w:rPr>
          <w:rFonts w:hint="eastAsia" w:ascii="仿宋_GB2312" w:eastAsia="仿宋_GB2312" w:hAnsiTheme="minorHAnsi" w:cstheme="minorBidi"/>
          <w:kern w:val="0"/>
          <w:sz w:val="24"/>
          <w:szCs w:val="24"/>
        </w:rPr>
        <w:t xml:space="preserve">第一条 </w:t>
      </w:r>
      <w:r>
        <w:rPr>
          <w:rFonts w:hint="eastAsia" w:ascii="仿宋_GB2312" w:eastAsia="仿宋_GB2312" w:hAnsiTheme="minorHAnsi" w:cstheme="minorBidi"/>
          <w:kern w:val="0"/>
          <w:sz w:val="24"/>
          <w:szCs w:val="24"/>
          <w:lang w:eastAsia="zh-Hans"/>
        </w:rPr>
        <w:t>合同期限</w:t>
      </w:r>
    </w:p>
    <w:p w14:paraId="5D328400">
      <w:pPr>
        <w:pStyle w:val="3"/>
        <w:keepNext w:val="0"/>
        <w:keepLines w:val="0"/>
        <w:pageBreakBefore w:val="0"/>
        <w:kinsoku/>
        <w:wordWrap/>
        <w:overflowPunct/>
        <w:topLinePunct w:val="0"/>
        <w:autoSpaceDE/>
        <w:autoSpaceDN/>
        <w:bidi w:val="0"/>
        <w:adjustRightInd/>
        <w:snapToGrid/>
        <w:spacing w:before="50" w:line="360" w:lineRule="auto"/>
        <w:jc w:val="left"/>
        <w:textAlignment w:val="auto"/>
        <w:rPr>
          <w:rFonts w:ascii="仿宋_GB2312" w:eastAsia="仿宋_GB2312" w:hAnsiTheme="minorHAnsi" w:cstheme="minorBidi"/>
          <w:kern w:val="0"/>
          <w:sz w:val="24"/>
          <w:szCs w:val="24"/>
        </w:rPr>
      </w:pPr>
      <w:r>
        <w:rPr>
          <w:rFonts w:hint="eastAsia" w:ascii="仿宋_GB2312" w:eastAsia="仿宋_GB2312" w:hAnsiTheme="minorHAnsi" w:cstheme="minorBidi"/>
          <w:kern w:val="0"/>
          <w:sz w:val="24"/>
          <w:szCs w:val="24"/>
          <w:lang w:eastAsia="zh-Hans"/>
        </w:rPr>
        <w:t xml:space="preserve">本合同期限为 </w:t>
      </w:r>
      <w:r>
        <w:rPr>
          <w:rFonts w:hint="eastAsia" w:ascii="仿宋_GB2312" w:eastAsia="仿宋_GB2312" w:hAnsiTheme="minorHAnsi" w:cstheme="minorBidi"/>
          <w:kern w:val="0"/>
          <w:sz w:val="24"/>
          <w:szCs w:val="24"/>
        </w:rPr>
        <w:t xml:space="preserve">1 </w:t>
      </w:r>
      <w:r>
        <w:rPr>
          <w:rFonts w:hint="eastAsia" w:ascii="仿宋_GB2312" w:eastAsia="仿宋_GB2312" w:hAnsiTheme="minorHAnsi" w:cstheme="minorBidi"/>
          <w:kern w:val="0"/>
          <w:sz w:val="24"/>
          <w:szCs w:val="24"/>
          <w:lang w:eastAsia="zh-Hans"/>
        </w:rPr>
        <w:t>年</w:t>
      </w:r>
      <w:r>
        <w:rPr>
          <w:rFonts w:hint="eastAsia" w:ascii="仿宋_GB2312" w:eastAsia="仿宋_GB2312" w:hAnsiTheme="minorHAnsi" w:cstheme="minorBidi"/>
          <w:kern w:val="0"/>
          <w:sz w:val="24"/>
          <w:szCs w:val="24"/>
        </w:rPr>
        <w:t>，</w:t>
      </w:r>
      <w:r>
        <w:rPr>
          <w:rFonts w:hint="eastAsia" w:ascii="仿宋_GB2312" w:eastAsia="仿宋_GB2312" w:hAnsiTheme="minorHAnsi" w:cstheme="minorBidi"/>
          <w:kern w:val="0"/>
          <w:sz w:val="24"/>
          <w:szCs w:val="24"/>
          <w:lang w:eastAsia="zh-Hans"/>
        </w:rPr>
        <w:t xml:space="preserve">自 </w:t>
      </w:r>
      <w:r>
        <w:rPr>
          <w:rFonts w:hint="eastAsia" w:ascii="仿宋_GB2312" w:eastAsia="仿宋_GB2312" w:hAnsiTheme="minorHAnsi" w:cstheme="minorBidi"/>
          <w:kern w:val="0"/>
          <w:sz w:val="24"/>
          <w:szCs w:val="24"/>
        </w:rPr>
        <w:t xml:space="preserve">  </w:t>
      </w:r>
      <w:r>
        <w:rPr>
          <w:rFonts w:hint="eastAsia" w:ascii="仿宋_GB2312" w:eastAsia="仿宋_GB2312" w:hAnsiTheme="minorHAnsi" w:cstheme="minorBidi"/>
          <w:kern w:val="0"/>
          <w:sz w:val="24"/>
          <w:szCs w:val="24"/>
          <w:lang w:eastAsia="zh-Hans"/>
        </w:rPr>
        <w:t xml:space="preserve">年   月 </w:t>
      </w:r>
      <w:r>
        <w:rPr>
          <w:rFonts w:hint="eastAsia" w:ascii="仿宋_GB2312" w:eastAsia="仿宋_GB2312" w:hAnsiTheme="minorHAnsi" w:cstheme="minorBidi"/>
          <w:kern w:val="0"/>
          <w:sz w:val="24"/>
          <w:szCs w:val="24"/>
        </w:rPr>
        <w:t xml:space="preserve"> </w:t>
      </w:r>
      <w:r>
        <w:rPr>
          <w:rFonts w:hint="eastAsia" w:ascii="仿宋_GB2312" w:eastAsia="仿宋_GB2312" w:hAnsiTheme="minorHAnsi" w:cstheme="minorBidi"/>
          <w:kern w:val="0"/>
          <w:sz w:val="24"/>
          <w:szCs w:val="24"/>
          <w:lang w:eastAsia="zh-Hans"/>
        </w:rPr>
        <w:t xml:space="preserve"> 日至 </w:t>
      </w:r>
      <w:r>
        <w:rPr>
          <w:rFonts w:hint="eastAsia" w:ascii="仿宋_GB2312" w:eastAsia="仿宋_GB2312" w:hAnsiTheme="minorHAnsi" w:cstheme="minorBidi"/>
          <w:kern w:val="0"/>
          <w:sz w:val="24"/>
          <w:szCs w:val="24"/>
        </w:rPr>
        <w:t xml:space="preserve">  </w:t>
      </w:r>
      <w:r>
        <w:rPr>
          <w:rFonts w:hint="eastAsia" w:ascii="仿宋_GB2312" w:eastAsia="仿宋_GB2312" w:hAnsiTheme="minorHAnsi" w:cstheme="minorBidi"/>
          <w:kern w:val="0"/>
          <w:sz w:val="24"/>
          <w:szCs w:val="24"/>
          <w:lang w:eastAsia="zh-Hans"/>
        </w:rPr>
        <w:t>年</w:t>
      </w:r>
      <w:r>
        <w:rPr>
          <w:rFonts w:hint="eastAsia" w:ascii="仿宋_GB2312" w:eastAsia="仿宋_GB2312" w:hAnsiTheme="minorHAnsi" w:cstheme="minorBidi"/>
          <w:kern w:val="0"/>
          <w:sz w:val="24"/>
          <w:szCs w:val="24"/>
        </w:rPr>
        <w:t xml:space="preserve">   </w:t>
      </w:r>
      <w:r>
        <w:rPr>
          <w:rFonts w:hint="eastAsia" w:ascii="仿宋_GB2312" w:eastAsia="仿宋_GB2312" w:hAnsiTheme="minorHAnsi" w:cstheme="minorBidi"/>
          <w:kern w:val="0"/>
          <w:sz w:val="24"/>
          <w:szCs w:val="24"/>
          <w:lang w:eastAsia="zh-Hans"/>
        </w:rPr>
        <w:t>月</w:t>
      </w:r>
      <w:r>
        <w:rPr>
          <w:rFonts w:hint="eastAsia" w:ascii="仿宋_GB2312" w:eastAsia="仿宋_GB2312" w:hAnsiTheme="minorHAnsi" w:cstheme="minorBidi"/>
          <w:kern w:val="0"/>
          <w:sz w:val="24"/>
          <w:szCs w:val="24"/>
        </w:rPr>
        <w:t xml:space="preserve">   </w:t>
      </w:r>
      <w:r>
        <w:rPr>
          <w:rFonts w:hint="eastAsia" w:ascii="仿宋_GB2312" w:eastAsia="仿宋_GB2312" w:hAnsiTheme="minorHAnsi" w:cstheme="minorBidi"/>
          <w:kern w:val="0"/>
          <w:sz w:val="24"/>
          <w:szCs w:val="24"/>
          <w:lang w:eastAsia="zh-Hans"/>
        </w:rPr>
        <w:t>日</w:t>
      </w:r>
      <w:r>
        <w:rPr>
          <w:rFonts w:hint="eastAsia" w:ascii="仿宋_GB2312" w:eastAsia="仿宋_GB2312" w:hAnsiTheme="minorHAnsi" w:cstheme="minorBidi"/>
          <w:kern w:val="0"/>
          <w:sz w:val="24"/>
          <w:szCs w:val="24"/>
        </w:rPr>
        <w:t>。</w:t>
      </w:r>
    </w:p>
    <w:p w14:paraId="42997264">
      <w:pPr>
        <w:pStyle w:val="3"/>
        <w:keepNext w:val="0"/>
        <w:keepLines w:val="0"/>
        <w:pageBreakBefore w:val="0"/>
        <w:kinsoku/>
        <w:wordWrap/>
        <w:overflowPunct/>
        <w:topLinePunct w:val="0"/>
        <w:autoSpaceDE/>
        <w:autoSpaceDN/>
        <w:bidi w:val="0"/>
        <w:adjustRightInd/>
        <w:snapToGrid/>
        <w:spacing w:before="50" w:line="360" w:lineRule="auto"/>
        <w:ind w:left="0" w:firstLine="480" w:firstLineChars="200"/>
        <w:textAlignment w:val="auto"/>
        <w:rPr>
          <w:rFonts w:ascii="仿宋_GB2312" w:eastAsia="仿宋_GB2312" w:hAnsiTheme="minorHAnsi" w:cstheme="minorBidi"/>
          <w:kern w:val="0"/>
          <w:sz w:val="24"/>
          <w:szCs w:val="24"/>
          <w:lang w:eastAsia="zh-Hans"/>
        </w:rPr>
      </w:pPr>
      <w:r>
        <w:rPr>
          <w:rFonts w:hint="eastAsia" w:ascii="仿宋_GB2312" w:eastAsia="仿宋_GB2312" w:hAnsiTheme="minorHAnsi" w:cstheme="minorBidi"/>
          <w:kern w:val="0"/>
          <w:sz w:val="24"/>
          <w:szCs w:val="24"/>
        </w:rPr>
        <w:t>第二条 服务</w:t>
      </w:r>
      <w:r>
        <w:rPr>
          <w:rFonts w:hint="eastAsia" w:ascii="仿宋_GB2312" w:eastAsia="仿宋_GB2312" w:hAnsiTheme="minorHAnsi" w:cstheme="minorBidi"/>
          <w:kern w:val="0"/>
          <w:sz w:val="24"/>
          <w:szCs w:val="24"/>
          <w:lang w:eastAsia="zh-Hans"/>
        </w:rPr>
        <w:t>定义</w:t>
      </w:r>
    </w:p>
    <w:p w14:paraId="2472422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rPr>
        <w:t>甲方将陕西省保密技术服务中心职工食堂业务委托给乙方运营管理，甲方负责监督并支付乙方管理费用。</w:t>
      </w:r>
    </w:p>
    <w:p w14:paraId="3F810E3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rPr>
        <w:t>1.乙方负责供应中心职工的用餐(早、中、晚、加班、值班、调研活动等需求)。严禁在食堂区域内(包括办公场所等)进行非法活动和其它用途。</w:t>
      </w:r>
    </w:p>
    <w:p w14:paraId="2EDC855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rPr>
        <w:t>2.乙方管理职工食堂须确保饭菜物美价廉，安全可靠，所有食材采购、菜谱制定、工作制度、各项标准等符合有关规定。</w:t>
      </w:r>
    </w:p>
    <w:p w14:paraId="5E679132">
      <w:pPr>
        <w:keepNext w:val="0"/>
        <w:keepLines w:val="0"/>
        <w:pageBreakBefore w:val="0"/>
        <w:numPr>
          <w:ilvl w:val="0"/>
          <w:numId w:val="2"/>
        </w:numPr>
        <w:kinsoku/>
        <w:wordWrap/>
        <w:overflowPunct/>
        <w:topLinePunct w:val="0"/>
        <w:autoSpaceDE/>
        <w:autoSpaceDN/>
        <w:bidi w:val="0"/>
        <w:adjustRightInd/>
        <w:snapToGrid/>
        <w:spacing w:before="50" w:line="360" w:lineRule="auto"/>
        <w:textAlignment w:val="auto"/>
        <w:rPr>
          <w:rFonts w:ascii="仿宋_GB2312" w:eastAsia="仿宋_GB2312"/>
          <w:kern w:val="0"/>
          <w:sz w:val="24"/>
          <w:szCs w:val="24"/>
          <w:lang w:eastAsia="zh-Hans"/>
        </w:rPr>
      </w:pPr>
      <w:r>
        <w:rPr>
          <w:rFonts w:hint="eastAsia" w:ascii="仿宋_GB2312" w:eastAsia="仿宋_GB2312"/>
          <w:kern w:val="0"/>
          <w:sz w:val="24"/>
          <w:szCs w:val="24"/>
          <w:lang w:eastAsia="zh-Hans"/>
        </w:rPr>
        <w:t>甲方的权利与义务</w:t>
      </w:r>
    </w:p>
    <w:p w14:paraId="60557F2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rPr>
        <w:t>第三条 甲方有权管理和监督乙方认真履行合同，同时做好指导和协调工作。</w:t>
      </w:r>
    </w:p>
    <w:p w14:paraId="0A73573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rPr>
        <w:t>第四条 甲方对乙方的采购、配菜、营养搭配、服务水平及食品卫生、环境卫生等方面进行定期监督，并有权要求乙方及时整改。</w:t>
      </w:r>
    </w:p>
    <w:p w14:paraId="6F59B2E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rPr>
        <w:t>第五条 根据甲方的各项安全、治安、消防等规章制度，甲方有权处罚乙方工作人员的违纪行为（例如视情况扣减考核分数或罚款等）。</w:t>
      </w:r>
    </w:p>
    <w:p w14:paraId="38878D1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rPr>
        <w:t>第六条 乙方需遵守甲方相关管理规定，若出现违规及投诉现象，甲方有权对乙方予以加倍处罚。若发生质量、安全等事故，乙方承担事故发生后所有经济损失并承担相应的法律责任。全年连续出现二次以上安全事故或一次重大事故，甲方有权终止合同。</w:t>
      </w:r>
    </w:p>
    <w:p w14:paraId="396781C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rPr>
        <w:t>第七条 甲方向乙方提供现有厨房场地、设备及常用餐具。</w:t>
      </w:r>
    </w:p>
    <w:p w14:paraId="5EAB060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rPr>
        <w:t>第八条 甲方承担水、电、气等相关费用。</w:t>
      </w:r>
    </w:p>
    <w:p w14:paraId="2ABA6166">
      <w:pPr>
        <w:keepNext w:val="0"/>
        <w:keepLines w:val="0"/>
        <w:pageBreakBefore w:val="0"/>
        <w:kinsoku/>
        <w:wordWrap/>
        <w:overflowPunct/>
        <w:topLinePunct w:val="0"/>
        <w:autoSpaceDE/>
        <w:autoSpaceDN/>
        <w:bidi w:val="0"/>
        <w:adjustRightInd/>
        <w:snapToGrid/>
        <w:spacing w:line="360" w:lineRule="auto"/>
        <w:textAlignment w:val="auto"/>
        <w:rPr>
          <w:rFonts w:ascii="仿宋_GB2312" w:eastAsia="仿宋_GB2312"/>
          <w:kern w:val="0"/>
          <w:sz w:val="24"/>
          <w:szCs w:val="24"/>
        </w:rPr>
      </w:pPr>
      <w:r>
        <w:rPr>
          <w:rFonts w:hint="eastAsia" w:ascii="仿宋_GB2312" w:eastAsia="仿宋_GB2312"/>
          <w:kern w:val="0"/>
          <w:sz w:val="24"/>
          <w:szCs w:val="24"/>
        </w:rPr>
        <w:t xml:space="preserve">    第九条 如有设备及餐具等非人为因素出现故障、破损时，甲方应予以维修、更换，乙方予以配合。</w:t>
      </w:r>
    </w:p>
    <w:p w14:paraId="136A5F2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rPr>
        <w:t>第十条 职工食堂内的设备、餐具的保养维修、年检等一切费用，由甲方承担。</w:t>
      </w:r>
    </w:p>
    <w:p w14:paraId="09FD92E0">
      <w:pPr>
        <w:keepNext w:val="0"/>
        <w:keepLines w:val="0"/>
        <w:pageBreakBefore w:val="0"/>
        <w:numPr>
          <w:ilvl w:val="0"/>
          <w:numId w:val="2"/>
        </w:numPr>
        <w:tabs>
          <w:tab w:val="left" w:pos="2340"/>
        </w:tabs>
        <w:kinsoku/>
        <w:wordWrap/>
        <w:overflowPunct/>
        <w:topLinePunct w:val="0"/>
        <w:autoSpaceDE/>
        <w:autoSpaceDN/>
        <w:bidi w:val="0"/>
        <w:adjustRightInd/>
        <w:snapToGrid/>
        <w:spacing w:line="360" w:lineRule="auto"/>
        <w:textAlignment w:val="auto"/>
        <w:rPr>
          <w:rFonts w:ascii="仿宋_GB2312" w:eastAsia="仿宋_GB2312"/>
          <w:kern w:val="0"/>
          <w:sz w:val="24"/>
          <w:szCs w:val="24"/>
          <w:lang w:eastAsia="zh-Hans"/>
        </w:rPr>
      </w:pPr>
      <w:r>
        <w:rPr>
          <w:rFonts w:hint="eastAsia" w:ascii="仿宋_GB2312" w:eastAsia="仿宋_GB2312"/>
          <w:kern w:val="0"/>
          <w:sz w:val="24"/>
          <w:szCs w:val="24"/>
          <w:lang w:eastAsia="zh-Hans"/>
        </w:rPr>
        <w:t>乙方的权利与义务</w:t>
      </w:r>
    </w:p>
    <w:p w14:paraId="13C8E61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lang w:eastAsia="zh-Hans"/>
        </w:rPr>
        <w:t>第十一条</w:t>
      </w:r>
      <w:r>
        <w:rPr>
          <w:rFonts w:hint="eastAsia" w:ascii="仿宋_GB2312" w:eastAsia="仿宋_GB2312"/>
          <w:kern w:val="0"/>
          <w:sz w:val="24"/>
          <w:szCs w:val="24"/>
        </w:rPr>
        <w:t xml:space="preserve"> 乙方负责人员配备、采购、制作以及厨房、餐厅的环境、食品安全等管理事项。</w:t>
      </w:r>
    </w:p>
    <w:p w14:paraId="75DA83B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lang w:eastAsia="zh-Hans"/>
        </w:rPr>
        <w:t>第十</w:t>
      </w:r>
      <w:r>
        <w:rPr>
          <w:rFonts w:hint="eastAsia" w:ascii="仿宋_GB2312" w:eastAsia="仿宋_GB2312"/>
          <w:kern w:val="0"/>
          <w:sz w:val="24"/>
          <w:szCs w:val="24"/>
        </w:rPr>
        <w:t>二</w:t>
      </w:r>
      <w:r>
        <w:rPr>
          <w:rFonts w:hint="eastAsia" w:ascii="仿宋_GB2312" w:eastAsia="仿宋_GB2312"/>
          <w:kern w:val="0"/>
          <w:sz w:val="24"/>
          <w:szCs w:val="24"/>
          <w:lang w:eastAsia="zh-Hans"/>
        </w:rPr>
        <w:t>条</w:t>
      </w:r>
      <w:r>
        <w:rPr>
          <w:rFonts w:hint="eastAsia" w:ascii="仿宋_GB2312" w:eastAsia="仿宋_GB2312"/>
          <w:kern w:val="0"/>
          <w:sz w:val="24"/>
          <w:szCs w:val="24"/>
        </w:rPr>
        <w:t xml:space="preserve"> 乙方根据实际状况制订劳动用工计划，配备的食堂人员必须包括1名大厨、2名帮厨；按照国家规定，制定或购买员工的工资、五险一金、福利待遇等标准。以上方案与计划作为本合同书附件报甲方批准后执行。食堂员工人身财产安全及其对外活动纠纷等由乙方全权负责。</w:t>
      </w:r>
    </w:p>
    <w:p w14:paraId="7002CA9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highlight w:val="yellow"/>
        </w:rPr>
      </w:pPr>
      <w:r>
        <w:rPr>
          <w:rFonts w:hint="eastAsia" w:ascii="仿宋_GB2312" w:eastAsia="仿宋_GB2312"/>
          <w:kern w:val="0"/>
          <w:sz w:val="24"/>
          <w:szCs w:val="24"/>
          <w:lang w:eastAsia="zh-Hans"/>
        </w:rPr>
        <w:t>第十</w:t>
      </w:r>
      <w:r>
        <w:rPr>
          <w:rFonts w:hint="eastAsia" w:ascii="仿宋_GB2312" w:eastAsia="仿宋_GB2312"/>
          <w:kern w:val="0"/>
          <w:sz w:val="24"/>
          <w:szCs w:val="24"/>
        </w:rPr>
        <w:t>三</w:t>
      </w:r>
      <w:r>
        <w:rPr>
          <w:rFonts w:hint="eastAsia" w:ascii="仿宋_GB2312" w:eastAsia="仿宋_GB2312"/>
          <w:kern w:val="0"/>
          <w:sz w:val="24"/>
          <w:szCs w:val="24"/>
          <w:lang w:eastAsia="zh-Hans"/>
        </w:rPr>
        <w:t>条</w:t>
      </w:r>
      <w:r>
        <w:rPr>
          <w:rFonts w:hint="eastAsia" w:ascii="仿宋_GB2312" w:eastAsia="仿宋_GB2312"/>
          <w:kern w:val="0"/>
          <w:sz w:val="24"/>
          <w:szCs w:val="24"/>
        </w:rPr>
        <w:t xml:space="preserve"> 乙方承担日常食材购买费用及物料购买安全责任，确保食品用料</w:t>
      </w:r>
      <w:r>
        <w:rPr>
          <w:rFonts w:hint="eastAsia" w:ascii="仿宋_GB2312" w:eastAsia="仿宋_GB2312"/>
          <w:kern w:val="0"/>
          <w:sz w:val="24"/>
          <w:szCs w:val="24"/>
          <w:highlight w:val="none"/>
        </w:rPr>
        <w:t>安全。负责购买餐巾纸。</w:t>
      </w:r>
    </w:p>
    <w:p w14:paraId="57BDFFF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lang w:eastAsia="zh-Hans"/>
        </w:rPr>
        <w:t>第十</w:t>
      </w:r>
      <w:r>
        <w:rPr>
          <w:rFonts w:hint="eastAsia" w:ascii="仿宋_GB2312" w:eastAsia="仿宋_GB2312"/>
          <w:kern w:val="0"/>
          <w:sz w:val="24"/>
          <w:szCs w:val="24"/>
        </w:rPr>
        <w:t>四</w:t>
      </w:r>
      <w:r>
        <w:rPr>
          <w:rFonts w:hint="eastAsia" w:ascii="仿宋_GB2312" w:eastAsia="仿宋_GB2312"/>
          <w:kern w:val="0"/>
          <w:sz w:val="24"/>
          <w:szCs w:val="24"/>
          <w:lang w:eastAsia="zh-Hans"/>
        </w:rPr>
        <w:t>条</w:t>
      </w:r>
      <w:r>
        <w:rPr>
          <w:rFonts w:hint="eastAsia" w:ascii="仿宋_GB2312" w:eastAsia="仿宋_GB2312"/>
          <w:kern w:val="0"/>
          <w:sz w:val="24"/>
          <w:szCs w:val="24"/>
        </w:rPr>
        <w:t xml:space="preserve"> 乙方必须严格执行《中华人民共和国食品卫生法》，禁止供应未经卫生防疫部门检查的各类食品和“三无”调味品。</w:t>
      </w:r>
    </w:p>
    <w:p w14:paraId="0EAD63D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lang w:eastAsia="zh-Hans"/>
        </w:rPr>
        <w:t>第十</w:t>
      </w:r>
      <w:r>
        <w:rPr>
          <w:rFonts w:hint="eastAsia" w:ascii="仿宋_GB2312" w:eastAsia="仿宋_GB2312"/>
          <w:kern w:val="0"/>
          <w:sz w:val="24"/>
          <w:szCs w:val="24"/>
        </w:rPr>
        <w:t>五</w:t>
      </w:r>
      <w:r>
        <w:rPr>
          <w:rFonts w:hint="eastAsia" w:ascii="仿宋_GB2312" w:eastAsia="仿宋_GB2312"/>
          <w:kern w:val="0"/>
          <w:sz w:val="24"/>
          <w:szCs w:val="24"/>
          <w:lang w:eastAsia="zh-Hans"/>
        </w:rPr>
        <w:t>条</w:t>
      </w:r>
      <w:r>
        <w:rPr>
          <w:rFonts w:hint="eastAsia" w:ascii="仿宋_GB2312" w:eastAsia="仿宋_GB2312"/>
          <w:kern w:val="0"/>
          <w:sz w:val="24"/>
          <w:szCs w:val="24"/>
        </w:rPr>
        <w:t xml:space="preserve"> 乙方必须按照行业要求完全取得合法经营相关手续并配合相关部门监督检查和整改。按照国家相关规定（食品经营许可和备案管理办法）办理《食品经营许可证》等。</w:t>
      </w:r>
    </w:p>
    <w:p w14:paraId="691FBEC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lang w:eastAsia="zh-Hans"/>
        </w:rPr>
        <w:t>第十</w:t>
      </w:r>
      <w:r>
        <w:rPr>
          <w:rFonts w:hint="eastAsia" w:ascii="仿宋_GB2312" w:eastAsia="仿宋_GB2312"/>
          <w:kern w:val="0"/>
          <w:sz w:val="24"/>
          <w:szCs w:val="24"/>
        </w:rPr>
        <w:t>六</w:t>
      </w:r>
      <w:r>
        <w:rPr>
          <w:rFonts w:hint="eastAsia" w:ascii="仿宋_GB2312" w:eastAsia="仿宋_GB2312"/>
          <w:kern w:val="0"/>
          <w:sz w:val="24"/>
          <w:szCs w:val="24"/>
          <w:lang w:eastAsia="zh-Hans"/>
        </w:rPr>
        <w:t>条</w:t>
      </w:r>
      <w:r>
        <w:rPr>
          <w:rFonts w:hint="eastAsia" w:ascii="仿宋_GB2312" w:eastAsia="仿宋_GB2312"/>
          <w:kern w:val="0"/>
          <w:sz w:val="24"/>
          <w:szCs w:val="24"/>
        </w:rPr>
        <w:t xml:space="preserve"> 乙方对餐厅和厨房负全部责任，所有卫生条件必须符合有关部门和甲方规定的标准，因违反有关部门卫生管理办法而遭到处罚，一切责任由乙方承担。由此给甲方造成的损失，由乙方负责赔偿。</w:t>
      </w:r>
    </w:p>
    <w:p w14:paraId="0A69076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lang w:eastAsia="zh-Hans"/>
        </w:rPr>
        <w:t>第十</w:t>
      </w:r>
      <w:r>
        <w:rPr>
          <w:rFonts w:hint="eastAsia" w:ascii="仿宋_GB2312" w:eastAsia="仿宋_GB2312"/>
          <w:kern w:val="0"/>
          <w:sz w:val="24"/>
          <w:szCs w:val="24"/>
        </w:rPr>
        <w:t>七</w:t>
      </w:r>
      <w:r>
        <w:rPr>
          <w:rFonts w:hint="eastAsia" w:ascii="仿宋_GB2312" w:eastAsia="仿宋_GB2312"/>
          <w:kern w:val="0"/>
          <w:sz w:val="24"/>
          <w:szCs w:val="24"/>
          <w:lang w:eastAsia="zh-Hans"/>
        </w:rPr>
        <w:t>条</w:t>
      </w:r>
      <w:r>
        <w:rPr>
          <w:rFonts w:hint="eastAsia" w:ascii="仿宋_GB2312" w:eastAsia="仿宋_GB2312"/>
          <w:kern w:val="0"/>
          <w:sz w:val="24"/>
          <w:szCs w:val="24"/>
        </w:rPr>
        <w:t xml:space="preserve"> 乙方工作人员食品留样按照有关部门规定严格执行。</w:t>
      </w:r>
    </w:p>
    <w:p w14:paraId="1ECCFFD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lang w:eastAsia="zh-Hans"/>
        </w:rPr>
        <w:t>第十</w:t>
      </w:r>
      <w:r>
        <w:rPr>
          <w:rFonts w:hint="eastAsia" w:ascii="仿宋_GB2312" w:eastAsia="仿宋_GB2312"/>
          <w:kern w:val="0"/>
          <w:sz w:val="24"/>
          <w:szCs w:val="24"/>
        </w:rPr>
        <w:t>八</w:t>
      </w:r>
      <w:r>
        <w:rPr>
          <w:rFonts w:hint="eastAsia" w:ascii="仿宋_GB2312" w:eastAsia="仿宋_GB2312"/>
          <w:kern w:val="0"/>
          <w:sz w:val="24"/>
          <w:szCs w:val="24"/>
          <w:lang w:eastAsia="zh-Hans"/>
        </w:rPr>
        <w:t>条</w:t>
      </w:r>
      <w:r>
        <w:rPr>
          <w:rFonts w:hint="eastAsia" w:ascii="仿宋_GB2312" w:eastAsia="仿宋_GB2312"/>
          <w:kern w:val="0"/>
          <w:sz w:val="24"/>
          <w:szCs w:val="24"/>
        </w:rPr>
        <w:t xml:space="preserve"> 由于乙方所提供的食品不洁给就餐人员造成食物中毒或其他后果的，必须承担相关费用以及法律责任。</w:t>
      </w:r>
    </w:p>
    <w:p w14:paraId="574D081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lang w:eastAsia="zh-Hans"/>
        </w:rPr>
        <w:t>第十</w:t>
      </w:r>
      <w:r>
        <w:rPr>
          <w:rFonts w:hint="eastAsia" w:ascii="仿宋_GB2312" w:eastAsia="仿宋_GB2312"/>
          <w:kern w:val="0"/>
          <w:sz w:val="24"/>
          <w:szCs w:val="24"/>
        </w:rPr>
        <w:t>九</w:t>
      </w:r>
      <w:r>
        <w:rPr>
          <w:rFonts w:hint="eastAsia" w:ascii="仿宋_GB2312" w:eastAsia="仿宋_GB2312"/>
          <w:kern w:val="0"/>
          <w:sz w:val="24"/>
          <w:szCs w:val="24"/>
          <w:lang w:eastAsia="zh-Hans"/>
        </w:rPr>
        <w:t>条</w:t>
      </w:r>
      <w:r>
        <w:rPr>
          <w:rFonts w:hint="eastAsia" w:ascii="仿宋_GB2312" w:eastAsia="仿宋_GB2312"/>
          <w:kern w:val="0"/>
          <w:sz w:val="24"/>
          <w:szCs w:val="24"/>
        </w:rPr>
        <w:t xml:space="preserve"> 乙方人员必须每天做好厨房、餐厅等所有工作场地的卫生，严禁私自进入与本职工作无关的办公、生产和工作场地。</w:t>
      </w:r>
    </w:p>
    <w:p w14:paraId="51ACEF8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lang w:eastAsia="zh-Hans"/>
        </w:rPr>
        <w:t>第</w:t>
      </w:r>
      <w:r>
        <w:rPr>
          <w:rFonts w:hint="eastAsia" w:ascii="仿宋_GB2312" w:eastAsia="仿宋_GB2312"/>
          <w:kern w:val="0"/>
          <w:sz w:val="24"/>
          <w:szCs w:val="24"/>
        </w:rPr>
        <w:t>二十</w:t>
      </w:r>
      <w:r>
        <w:rPr>
          <w:rFonts w:hint="eastAsia" w:ascii="仿宋_GB2312" w:eastAsia="仿宋_GB2312"/>
          <w:kern w:val="0"/>
          <w:sz w:val="24"/>
          <w:szCs w:val="24"/>
          <w:lang w:eastAsia="zh-Hans"/>
        </w:rPr>
        <w:t>条</w:t>
      </w:r>
      <w:r>
        <w:rPr>
          <w:rFonts w:hint="eastAsia" w:ascii="仿宋_GB2312" w:eastAsia="仿宋_GB2312"/>
          <w:kern w:val="0"/>
          <w:sz w:val="24"/>
          <w:szCs w:val="24"/>
        </w:rPr>
        <w:t xml:space="preserve"> 乙方工作人员一律凭“健康证”上岗，并按照卫生部门要求时限定期体检。</w:t>
      </w:r>
    </w:p>
    <w:p w14:paraId="679A290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lang w:eastAsia="zh-Hans"/>
        </w:rPr>
        <w:t>第</w:t>
      </w:r>
      <w:r>
        <w:rPr>
          <w:rFonts w:hint="eastAsia" w:ascii="仿宋_GB2312" w:eastAsia="仿宋_GB2312"/>
          <w:kern w:val="0"/>
          <w:sz w:val="24"/>
          <w:szCs w:val="24"/>
        </w:rPr>
        <w:t>二</w:t>
      </w:r>
      <w:r>
        <w:rPr>
          <w:rFonts w:hint="eastAsia" w:ascii="仿宋_GB2312" w:eastAsia="仿宋_GB2312"/>
          <w:kern w:val="0"/>
          <w:sz w:val="24"/>
          <w:szCs w:val="24"/>
          <w:lang w:eastAsia="zh-Hans"/>
        </w:rPr>
        <w:t>十一条</w:t>
      </w:r>
      <w:r>
        <w:rPr>
          <w:rFonts w:hint="eastAsia" w:ascii="仿宋_GB2312" w:eastAsia="仿宋_GB2312"/>
          <w:kern w:val="0"/>
          <w:sz w:val="24"/>
          <w:szCs w:val="24"/>
        </w:rPr>
        <w:t xml:space="preserve"> 厨房和餐厅的各类垃圾由乙方按照相关部门要求处理。</w:t>
      </w:r>
    </w:p>
    <w:p w14:paraId="39C1807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lang w:eastAsia="zh-Hans"/>
        </w:rPr>
        <w:t>第</w:t>
      </w:r>
      <w:r>
        <w:rPr>
          <w:rFonts w:hint="eastAsia" w:ascii="仿宋_GB2312" w:eastAsia="仿宋_GB2312"/>
          <w:kern w:val="0"/>
          <w:sz w:val="24"/>
          <w:szCs w:val="24"/>
        </w:rPr>
        <w:t>二</w:t>
      </w:r>
      <w:r>
        <w:rPr>
          <w:rFonts w:hint="eastAsia" w:ascii="仿宋_GB2312" w:eastAsia="仿宋_GB2312"/>
          <w:kern w:val="0"/>
          <w:sz w:val="24"/>
          <w:szCs w:val="24"/>
          <w:lang w:eastAsia="zh-Hans"/>
        </w:rPr>
        <w:t>十</w:t>
      </w:r>
      <w:r>
        <w:rPr>
          <w:rFonts w:hint="eastAsia" w:ascii="仿宋_GB2312" w:eastAsia="仿宋_GB2312"/>
          <w:kern w:val="0"/>
          <w:sz w:val="24"/>
          <w:szCs w:val="24"/>
        </w:rPr>
        <w:t>二</w:t>
      </w:r>
      <w:r>
        <w:rPr>
          <w:rFonts w:hint="eastAsia" w:ascii="仿宋_GB2312" w:eastAsia="仿宋_GB2312"/>
          <w:kern w:val="0"/>
          <w:sz w:val="24"/>
          <w:szCs w:val="24"/>
          <w:lang w:eastAsia="zh-Hans"/>
        </w:rPr>
        <w:t>条</w:t>
      </w:r>
      <w:r>
        <w:rPr>
          <w:rFonts w:hint="eastAsia" w:ascii="仿宋_GB2312" w:eastAsia="仿宋_GB2312"/>
          <w:kern w:val="0"/>
          <w:sz w:val="24"/>
          <w:szCs w:val="24"/>
        </w:rPr>
        <w:t xml:space="preserve"> 因不可抗力原因造成损失时，乙方不承担甲方房产和设施的经济损失。</w:t>
      </w:r>
    </w:p>
    <w:p w14:paraId="28E3294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lang w:eastAsia="zh-Hans"/>
        </w:rPr>
        <w:t>第</w:t>
      </w:r>
      <w:r>
        <w:rPr>
          <w:rFonts w:hint="eastAsia" w:ascii="仿宋_GB2312" w:eastAsia="仿宋_GB2312"/>
          <w:kern w:val="0"/>
          <w:sz w:val="24"/>
          <w:szCs w:val="24"/>
        </w:rPr>
        <w:t>二</w:t>
      </w:r>
      <w:r>
        <w:rPr>
          <w:rFonts w:hint="eastAsia" w:ascii="仿宋_GB2312" w:eastAsia="仿宋_GB2312"/>
          <w:kern w:val="0"/>
          <w:sz w:val="24"/>
          <w:szCs w:val="24"/>
          <w:lang w:eastAsia="zh-Hans"/>
        </w:rPr>
        <w:t>十</w:t>
      </w:r>
      <w:r>
        <w:rPr>
          <w:rFonts w:hint="eastAsia" w:ascii="仿宋_GB2312" w:eastAsia="仿宋_GB2312"/>
          <w:kern w:val="0"/>
          <w:sz w:val="24"/>
          <w:szCs w:val="24"/>
        </w:rPr>
        <w:t>三</w:t>
      </w:r>
      <w:r>
        <w:rPr>
          <w:rFonts w:hint="eastAsia" w:ascii="仿宋_GB2312" w:eastAsia="仿宋_GB2312"/>
          <w:kern w:val="0"/>
          <w:sz w:val="24"/>
          <w:szCs w:val="24"/>
          <w:lang w:eastAsia="zh-Hans"/>
        </w:rPr>
        <w:t>条</w:t>
      </w:r>
      <w:r>
        <w:rPr>
          <w:rFonts w:hint="eastAsia" w:ascii="仿宋_GB2312" w:eastAsia="仿宋_GB2312"/>
          <w:kern w:val="0"/>
          <w:sz w:val="24"/>
          <w:szCs w:val="24"/>
        </w:rPr>
        <w:t xml:space="preserve"> 原则上在工作日期间提供一日三餐，如有甲方人员值班、加班、上级机关调研等特殊情况，乙方须满足甲方用餐需求。</w:t>
      </w:r>
    </w:p>
    <w:p w14:paraId="7AD35C6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lang w:eastAsia="zh-Hans"/>
        </w:rPr>
        <w:t>第</w:t>
      </w:r>
      <w:r>
        <w:rPr>
          <w:rFonts w:hint="eastAsia" w:ascii="仿宋_GB2312" w:eastAsia="仿宋_GB2312"/>
          <w:kern w:val="0"/>
          <w:sz w:val="24"/>
          <w:szCs w:val="24"/>
        </w:rPr>
        <w:t>二</w:t>
      </w:r>
      <w:r>
        <w:rPr>
          <w:rFonts w:hint="eastAsia" w:ascii="仿宋_GB2312" w:eastAsia="仿宋_GB2312"/>
          <w:kern w:val="0"/>
          <w:sz w:val="24"/>
          <w:szCs w:val="24"/>
          <w:lang w:eastAsia="zh-Hans"/>
        </w:rPr>
        <w:t>十</w:t>
      </w:r>
      <w:r>
        <w:rPr>
          <w:rFonts w:hint="eastAsia" w:ascii="仿宋_GB2312" w:eastAsia="仿宋_GB2312"/>
          <w:kern w:val="0"/>
          <w:sz w:val="24"/>
          <w:szCs w:val="24"/>
        </w:rPr>
        <w:t>四</w:t>
      </w:r>
      <w:r>
        <w:rPr>
          <w:rFonts w:hint="eastAsia" w:ascii="仿宋_GB2312" w:eastAsia="仿宋_GB2312"/>
          <w:kern w:val="0"/>
          <w:sz w:val="24"/>
          <w:szCs w:val="24"/>
          <w:lang w:eastAsia="zh-Hans"/>
        </w:rPr>
        <w:t>条</w:t>
      </w:r>
      <w:r>
        <w:rPr>
          <w:rFonts w:hint="eastAsia" w:ascii="仿宋_GB2312" w:eastAsia="仿宋_GB2312"/>
          <w:kern w:val="0"/>
          <w:sz w:val="24"/>
          <w:szCs w:val="24"/>
        </w:rPr>
        <w:t xml:space="preserve"> 乙方必须保证双方良好的社会信誉，确保饭菜质量及服务无投诉，每季度保证就餐人员对餐厅满意率达到85%以上，如满意率两次以上不能达标或未达到相关考核要求，甲方有权视情况扣减考核分值或提前终止合同。</w:t>
      </w:r>
    </w:p>
    <w:p w14:paraId="59E1937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lang w:eastAsia="zh-Hans"/>
        </w:rPr>
        <w:t>第</w:t>
      </w:r>
      <w:r>
        <w:rPr>
          <w:rFonts w:hint="eastAsia" w:ascii="仿宋_GB2312" w:eastAsia="仿宋_GB2312"/>
          <w:kern w:val="0"/>
          <w:sz w:val="24"/>
          <w:szCs w:val="24"/>
        </w:rPr>
        <w:t>二</w:t>
      </w:r>
      <w:r>
        <w:rPr>
          <w:rFonts w:hint="eastAsia" w:ascii="仿宋_GB2312" w:eastAsia="仿宋_GB2312"/>
          <w:kern w:val="0"/>
          <w:sz w:val="24"/>
          <w:szCs w:val="24"/>
          <w:lang w:eastAsia="zh-Hans"/>
        </w:rPr>
        <w:t>十</w:t>
      </w:r>
      <w:r>
        <w:rPr>
          <w:rFonts w:hint="eastAsia" w:ascii="仿宋_GB2312" w:eastAsia="仿宋_GB2312"/>
          <w:kern w:val="0"/>
          <w:sz w:val="24"/>
          <w:szCs w:val="24"/>
        </w:rPr>
        <w:t>五</w:t>
      </w:r>
      <w:r>
        <w:rPr>
          <w:rFonts w:hint="eastAsia" w:ascii="仿宋_GB2312" w:eastAsia="仿宋_GB2312"/>
          <w:kern w:val="0"/>
          <w:sz w:val="24"/>
          <w:szCs w:val="24"/>
          <w:lang w:eastAsia="zh-Hans"/>
        </w:rPr>
        <w:t>条</w:t>
      </w:r>
      <w:r>
        <w:rPr>
          <w:rFonts w:hint="eastAsia" w:ascii="仿宋_GB2312" w:eastAsia="仿宋_GB2312"/>
          <w:kern w:val="0"/>
          <w:sz w:val="24"/>
          <w:szCs w:val="24"/>
        </w:rPr>
        <w:t xml:space="preserve"> 未经甲方同意，乙方不得擅自改变、破坏设施、设备、房屋结构及用途。</w:t>
      </w:r>
    </w:p>
    <w:p w14:paraId="706D900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lang w:eastAsia="zh-Hans"/>
        </w:rPr>
        <w:t>第</w:t>
      </w:r>
      <w:r>
        <w:rPr>
          <w:rFonts w:hint="eastAsia" w:ascii="仿宋_GB2312" w:eastAsia="仿宋_GB2312"/>
          <w:kern w:val="0"/>
          <w:sz w:val="24"/>
          <w:szCs w:val="24"/>
        </w:rPr>
        <w:t>二</w:t>
      </w:r>
      <w:r>
        <w:rPr>
          <w:rFonts w:hint="eastAsia" w:ascii="仿宋_GB2312" w:eastAsia="仿宋_GB2312"/>
          <w:kern w:val="0"/>
          <w:sz w:val="24"/>
          <w:szCs w:val="24"/>
          <w:lang w:eastAsia="zh-Hans"/>
        </w:rPr>
        <w:t>十</w:t>
      </w:r>
      <w:r>
        <w:rPr>
          <w:rFonts w:hint="eastAsia" w:ascii="仿宋_GB2312" w:eastAsia="仿宋_GB2312"/>
          <w:kern w:val="0"/>
          <w:sz w:val="24"/>
          <w:szCs w:val="24"/>
        </w:rPr>
        <w:t>六</w:t>
      </w:r>
      <w:r>
        <w:rPr>
          <w:rFonts w:hint="eastAsia" w:ascii="仿宋_GB2312" w:eastAsia="仿宋_GB2312"/>
          <w:kern w:val="0"/>
          <w:sz w:val="24"/>
          <w:szCs w:val="24"/>
          <w:lang w:eastAsia="zh-Hans"/>
        </w:rPr>
        <w:t>条</w:t>
      </w:r>
      <w:r>
        <w:rPr>
          <w:rFonts w:hint="eastAsia" w:ascii="仿宋_GB2312" w:eastAsia="仿宋_GB2312"/>
          <w:kern w:val="0"/>
          <w:sz w:val="24"/>
          <w:szCs w:val="24"/>
        </w:rPr>
        <w:t xml:space="preserve"> 若双方终止合同，乙方需按照清单数目向甲方交回所有设备、餐具等其他相应财产、资产。</w:t>
      </w:r>
    </w:p>
    <w:p w14:paraId="6502B74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lang w:eastAsia="zh-Hans"/>
        </w:rPr>
        <w:t>第</w:t>
      </w:r>
      <w:r>
        <w:rPr>
          <w:rFonts w:hint="eastAsia" w:ascii="仿宋_GB2312" w:eastAsia="仿宋_GB2312"/>
          <w:kern w:val="0"/>
          <w:sz w:val="24"/>
          <w:szCs w:val="24"/>
        </w:rPr>
        <w:t>二</w:t>
      </w:r>
      <w:r>
        <w:rPr>
          <w:rFonts w:hint="eastAsia" w:ascii="仿宋_GB2312" w:eastAsia="仿宋_GB2312"/>
          <w:kern w:val="0"/>
          <w:sz w:val="24"/>
          <w:szCs w:val="24"/>
          <w:lang w:eastAsia="zh-Hans"/>
        </w:rPr>
        <w:t>十</w:t>
      </w:r>
      <w:r>
        <w:rPr>
          <w:rFonts w:hint="eastAsia" w:ascii="仿宋_GB2312" w:eastAsia="仿宋_GB2312"/>
          <w:kern w:val="0"/>
          <w:sz w:val="24"/>
          <w:szCs w:val="24"/>
        </w:rPr>
        <w:t>七</w:t>
      </w:r>
      <w:r>
        <w:rPr>
          <w:rFonts w:hint="eastAsia" w:ascii="仿宋_GB2312" w:eastAsia="仿宋_GB2312"/>
          <w:kern w:val="0"/>
          <w:sz w:val="24"/>
          <w:szCs w:val="24"/>
          <w:lang w:eastAsia="zh-Hans"/>
        </w:rPr>
        <w:t>条</w:t>
      </w:r>
      <w:r>
        <w:rPr>
          <w:rFonts w:hint="eastAsia" w:ascii="仿宋_GB2312" w:eastAsia="仿宋_GB2312"/>
          <w:kern w:val="0"/>
          <w:sz w:val="24"/>
          <w:szCs w:val="24"/>
        </w:rPr>
        <w:t xml:space="preserve"> 乙方每月8日前向甲方报送月度采购明细、工作人员考勤表和工资明细表。       </w:t>
      </w:r>
    </w:p>
    <w:p w14:paraId="70F05E40">
      <w:pPr>
        <w:keepNext w:val="0"/>
        <w:keepLines w:val="0"/>
        <w:pageBreakBefore w:val="0"/>
        <w:kinsoku/>
        <w:wordWrap/>
        <w:overflowPunct/>
        <w:topLinePunct w:val="0"/>
        <w:autoSpaceDE/>
        <w:autoSpaceDN/>
        <w:bidi w:val="0"/>
        <w:adjustRightInd/>
        <w:snapToGrid/>
        <w:spacing w:line="360" w:lineRule="auto"/>
        <w:ind w:left="2310" w:firstLine="480" w:firstLineChars="200"/>
        <w:textAlignment w:val="auto"/>
        <w:rPr>
          <w:rFonts w:ascii="仿宋_GB2312" w:eastAsia="仿宋_GB2312"/>
          <w:kern w:val="0"/>
          <w:sz w:val="24"/>
          <w:szCs w:val="24"/>
          <w:lang w:eastAsia="zh-Hans"/>
        </w:rPr>
      </w:pPr>
      <w:r>
        <w:rPr>
          <w:rFonts w:hint="eastAsia" w:ascii="仿宋_GB2312" w:eastAsia="仿宋_GB2312"/>
          <w:kern w:val="0"/>
          <w:sz w:val="24"/>
          <w:szCs w:val="24"/>
        </w:rPr>
        <w:t xml:space="preserve">第四章  </w:t>
      </w:r>
      <w:r>
        <w:rPr>
          <w:rFonts w:hint="eastAsia" w:ascii="仿宋_GB2312" w:eastAsia="仿宋_GB2312"/>
          <w:kern w:val="0"/>
          <w:sz w:val="24"/>
          <w:szCs w:val="24"/>
          <w:lang w:eastAsia="zh-Hans"/>
        </w:rPr>
        <w:t>费用结算</w:t>
      </w:r>
    </w:p>
    <w:p w14:paraId="27A1B8CC">
      <w:pPr>
        <w:keepNext w:val="0"/>
        <w:keepLines w:val="0"/>
        <w:pageBreakBefore w:val="0"/>
        <w:kinsoku/>
        <w:wordWrap/>
        <w:overflowPunct/>
        <w:topLinePunct w:val="0"/>
        <w:autoSpaceDE/>
        <w:autoSpaceDN/>
        <w:bidi w:val="0"/>
        <w:adjustRightInd/>
        <w:snapToGrid/>
        <w:spacing w:line="360" w:lineRule="auto"/>
        <w:ind w:left="2310"/>
        <w:textAlignment w:val="auto"/>
        <w:rPr>
          <w:rFonts w:ascii="仿宋_GB2312" w:eastAsia="仿宋_GB2312"/>
          <w:kern w:val="0"/>
          <w:sz w:val="24"/>
          <w:szCs w:val="24"/>
        </w:rPr>
      </w:pPr>
    </w:p>
    <w:p w14:paraId="273ED8E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highlight w:val="none"/>
        </w:rPr>
      </w:pPr>
      <w:r>
        <w:rPr>
          <w:rFonts w:hint="eastAsia" w:ascii="仿宋_GB2312" w:eastAsia="仿宋_GB2312"/>
          <w:kern w:val="0"/>
          <w:sz w:val="24"/>
          <w:szCs w:val="24"/>
          <w:highlight w:val="none"/>
          <w:lang w:eastAsia="zh-Hans"/>
        </w:rPr>
        <w:t>第</w:t>
      </w:r>
      <w:r>
        <w:rPr>
          <w:rFonts w:hint="eastAsia" w:ascii="仿宋_GB2312" w:eastAsia="仿宋_GB2312"/>
          <w:kern w:val="0"/>
          <w:sz w:val="24"/>
          <w:szCs w:val="24"/>
          <w:highlight w:val="none"/>
        </w:rPr>
        <w:t>二</w:t>
      </w:r>
      <w:r>
        <w:rPr>
          <w:rFonts w:hint="eastAsia" w:ascii="仿宋_GB2312" w:eastAsia="仿宋_GB2312"/>
          <w:kern w:val="0"/>
          <w:sz w:val="24"/>
          <w:szCs w:val="24"/>
          <w:highlight w:val="none"/>
          <w:lang w:eastAsia="zh-Hans"/>
        </w:rPr>
        <w:t>十</w:t>
      </w:r>
      <w:r>
        <w:rPr>
          <w:rFonts w:hint="eastAsia" w:ascii="仿宋_GB2312" w:eastAsia="仿宋_GB2312"/>
          <w:kern w:val="0"/>
          <w:sz w:val="24"/>
          <w:szCs w:val="24"/>
          <w:highlight w:val="none"/>
        </w:rPr>
        <w:t>八</w:t>
      </w:r>
      <w:r>
        <w:rPr>
          <w:rFonts w:hint="eastAsia" w:ascii="仿宋_GB2312" w:eastAsia="仿宋_GB2312"/>
          <w:kern w:val="0"/>
          <w:sz w:val="24"/>
          <w:szCs w:val="24"/>
          <w:highlight w:val="none"/>
          <w:lang w:eastAsia="zh-Hans"/>
        </w:rPr>
        <w:t>条</w:t>
      </w:r>
      <w:r>
        <w:rPr>
          <w:rFonts w:hint="eastAsia" w:ascii="仿宋_GB2312" w:eastAsia="仿宋_GB2312"/>
          <w:kern w:val="0"/>
          <w:sz w:val="24"/>
          <w:szCs w:val="24"/>
          <w:highlight w:val="none"/>
        </w:rPr>
        <w:t xml:space="preserve"> </w:t>
      </w:r>
      <w:r>
        <w:rPr>
          <w:rFonts w:hint="eastAsia" w:ascii="仿宋_GB2312" w:eastAsia="仿宋_GB2312"/>
          <w:kern w:val="0"/>
          <w:sz w:val="24"/>
          <w:szCs w:val="24"/>
          <w:highlight w:val="none"/>
          <w:lang w:eastAsia="zh-Hans"/>
        </w:rPr>
        <w:t xml:space="preserve"> 甲方按</w:t>
      </w:r>
      <w:r>
        <w:rPr>
          <w:rFonts w:hint="eastAsia" w:ascii="仿宋_GB2312" w:eastAsia="仿宋_GB2312"/>
          <w:kern w:val="0"/>
          <w:sz w:val="24"/>
          <w:szCs w:val="24"/>
          <w:highlight w:val="none"/>
        </w:rPr>
        <w:t>相应</w:t>
      </w:r>
      <w:r>
        <w:rPr>
          <w:rFonts w:hint="eastAsia" w:ascii="仿宋_GB2312" w:eastAsia="仿宋_GB2312"/>
          <w:kern w:val="0"/>
          <w:sz w:val="24"/>
          <w:szCs w:val="24"/>
          <w:highlight w:val="none"/>
          <w:lang w:eastAsia="zh-Hans"/>
        </w:rPr>
        <w:t>支付标准向乙方支付委托</w:t>
      </w:r>
      <w:r>
        <w:rPr>
          <w:rFonts w:hint="eastAsia" w:ascii="仿宋_GB2312" w:eastAsia="仿宋_GB2312"/>
          <w:kern w:val="0"/>
          <w:sz w:val="24"/>
          <w:szCs w:val="24"/>
          <w:highlight w:val="none"/>
        </w:rPr>
        <w:t>管理</w:t>
      </w:r>
      <w:r>
        <w:rPr>
          <w:rFonts w:hint="eastAsia" w:ascii="仿宋_GB2312" w:eastAsia="仿宋_GB2312"/>
          <w:kern w:val="0"/>
          <w:sz w:val="24"/>
          <w:szCs w:val="24"/>
          <w:highlight w:val="none"/>
          <w:lang w:eastAsia="zh-Hans"/>
        </w:rPr>
        <w:t>服务费。</w:t>
      </w:r>
    </w:p>
    <w:p w14:paraId="2EE85877">
      <w:pPr>
        <w:pStyle w:val="7"/>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仿宋_GB2312" w:eastAsia="仿宋_GB2312"/>
          <w:sz w:val="24"/>
          <w:szCs w:val="24"/>
          <w:highlight w:val="none"/>
        </w:rPr>
      </w:pPr>
      <w:r>
        <w:rPr>
          <w:rFonts w:ascii="仿宋_GB2312" w:eastAsia="仿宋_GB2312"/>
          <w:sz w:val="24"/>
          <w:szCs w:val="24"/>
          <w:highlight w:val="none"/>
        </w:rPr>
        <w:t>第</w:t>
      </w:r>
      <w:r>
        <w:rPr>
          <w:rFonts w:ascii="仿宋_GB2312" w:eastAsia="仿宋_GB2312"/>
          <w:sz w:val="24"/>
          <w:szCs w:val="24"/>
          <w:highlight w:val="none"/>
          <w:lang w:eastAsia="zh-CN"/>
        </w:rPr>
        <w:t>二</w:t>
      </w:r>
      <w:r>
        <w:rPr>
          <w:rFonts w:ascii="仿宋_GB2312" w:eastAsia="仿宋_GB2312"/>
          <w:sz w:val="24"/>
          <w:szCs w:val="24"/>
          <w:highlight w:val="none"/>
        </w:rPr>
        <w:t>十</w:t>
      </w:r>
      <w:r>
        <w:rPr>
          <w:rFonts w:ascii="仿宋_GB2312" w:eastAsia="仿宋_GB2312"/>
          <w:sz w:val="24"/>
          <w:szCs w:val="24"/>
          <w:highlight w:val="none"/>
          <w:lang w:eastAsia="zh-CN"/>
        </w:rPr>
        <w:t>九</w:t>
      </w:r>
      <w:r>
        <w:rPr>
          <w:rFonts w:ascii="仿宋_GB2312" w:eastAsia="仿宋_GB2312"/>
          <w:sz w:val="24"/>
          <w:szCs w:val="24"/>
          <w:highlight w:val="none"/>
        </w:rPr>
        <w:t>条</w:t>
      </w:r>
      <w:r>
        <w:rPr>
          <w:rFonts w:ascii="仿宋_GB2312" w:eastAsia="仿宋_GB2312"/>
          <w:sz w:val="24"/>
          <w:szCs w:val="24"/>
          <w:highlight w:val="none"/>
          <w:lang w:eastAsia="zh-CN"/>
        </w:rPr>
        <w:t xml:space="preserve"> </w:t>
      </w:r>
      <w:r>
        <w:rPr>
          <w:rFonts w:ascii="仿宋_GB2312" w:eastAsia="仿宋_GB2312"/>
          <w:sz w:val="24"/>
          <w:szCs w:val="24"/>
          <w:highlight w:val="none"/>
        </w:rPr>
        <w:t xml:space="preserve"> </w:t>
      </w:r>
      <w:r>
        <w:rPr>
          <w:rFonts w:ascii="仿宋_GB2312" w:eastAsia="仿宋_GB2312"/>
          <w:sz w:val="24"/>
          <w:szCs w:val="24"/>
          <w:highlight w:val="none"/>
          <w:lang w:eastAsia="zh-CN"/>
        </w:rPr>
        <w:t>1.</w:t>
      </w:r>
      <w:r>
        <w:rPr>
          <w:rFonts w:ascii="仿宋_GB2312" w:eastAsia="仿宋_GB2312"/>
          <w:sz w:val="24"/>
          <w:szCs w:val="24"/>
          <w:highlight w:val="none"/>
        </w:rPr>
        <w:t>本合同生效后，乙方开始进行</w:t>
      </w:r>
      <w:r>
        <w:rPr>
          <w:rFonts w:ascii="仿宋_GB2312" w:eastAsia="仿宋_GB2312"/>
          <w:sz w:val="24"/>
          <w:szCs w:val="24"/>
          <w:highlight w:val="none"/>
          <w:lang w:eastAsia="zh-CN"/>
        </w:rPr>
        <w:t>职工食堂服务</w:t>
      </w:r>
      <w:r>
        <w:rPr>
          <w:rFonts w:ascii="仿宋_GB2312" w:eastAsia="仿宋_GB2312"/>
          <w:sz w:val="24"/>
          <w:szCs w:val="24"/>
          <w:highlight w:val="none"/>
        </w:rPr>
        <w:t>工作。甲方自收到发票之日起10个工作日内向乙方支付第一笔费用</w:t>
      </w:r>
      <w:r>
        <w:rPr>
          <w:rFonts w:ascii="仿宋_GB2312" w:eastAsia="仿宋_GB2312"/>
          <w:sz w:val="24"/>
          <w:szCs w:val="24"/>
          <w:highlight w:val="none"/>
          <w:lang w:eastAsia="zh-CN"/>
        </w:rPr>
        <w:t>合同金额50%</w:t>
      </w:r>
      <w:r>
        <w:rPr>
          <w:rFonts w:ascii="仿宋_GB2312" w:eastAsia="仿宋_GB2312"/>
          <w:sz w:val="24"/>
          <w:szCs w:val="24"/>
          <w:highlight w:val="none"/>
        </w:rPr>
        <w:t>。余款下半年一次性支付。自收到发票之日起10个工作日内支付</w:t>
      </w:r>
      <w:r>
        <w:rPr>
          <w:rFonts w:ascii="仿宋_GB2312" w:eastAsia="仿宋_GB2312"/>
          <w:sz w:val="24"/>
          <w:szCs w:val="24"/>
          <w:highlight w:val="none"/>
          <w:lang w:eastAsia="zh-CN"/>
        </w:rPr>
        <w:t>合同金额剩下50%</w:t>
      </w:r>
      <w:r>
        <w:rPr>
          <w:rFonts w:ascii="仿宋_GB2312" w:eastAsia="仿宋_GB2312"/>
          <w:sz w:val="24"/>
          <w:szCs w:val="24"/>
          <w:highlight w:val="none"/>
        </w:rPr>
        <w:t>。（乙方知悉，甲方的付款资金来源于财政拨款，如遇财政拨款</w:t>
      </w:r>
      <w:r>
        <w:rPr>
          <w:rFonts w:ascii="仿宋_GB2312" w:eastAsia="仿宋_GB2312"/>
          <w:sz w:val="24"/>
          <w:szCs w:val="24"/>
          <w:highlight w:val="none"/>
          <w:lang w:eastAsia="zh-CN"/>
        </w:rPr>
        <w:t>迟</w:t>
      </w:r>
      <w:r>
        <w:rPr>
          <w:rFonts w:ascii="仿宋_GB2312" w:eastAsia="仿宋_GB2312"/>
          <w:sz w:val="24"/>
          <w:szCs w:val="24"/>
          <w:highlight w:val="none"/>
        </w:rPr>
        <w:t>延、政策因素等原因导致甲方暂时无法按期付款，乙方同意给与甲方相应的付款期限顺延直至财政拨款到账，并免除甲方的逾期付款责任</w:t>
      </w:r>
      <w:r>
        <w:rPr>
          <w:rFonts w:hint="default" w:ascii="仿宋_GB2312" w:eastAsia="仿宋_GB2312"/>
          <w:sz w:val="24"/>
          <w:szCs w:val="24"/>
          <w:highlight w:val="none"/>
        </w:rPr>
        <w:t>）</w:t>
      </w:r>
    </w:p>
    <w:p w14:paraId="7A68BD78">
      <w:pPr>
        <w:pStyle w:val="7"/>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仿宋_GB2312" w:eastAsia="仿宋_GB2312"/>
          <w:sz w:val="24"/>
          <w:szCs w:val="24"/>
          <w:highlight w:val="none"/>
        </w:rPr>
      </w:pPr>
      <w:r>
        <w:rPr>
          <w:rFonts w:ascii="仿宋_GB2312" w:eastAsia="仿宋_GB2312"/>
          <w:sz w:val="24"/>
          <w:szCs w:val="24"/>
          <w:highlight w:val="none"/>
          <w:lang w:eastAsia="zh-CN"/>
        </w:rPr>
        <w:t>2.</w:t>
      </w:r>
      <w:r>
        <w:rPr>
          <w:rFonts w:hint="default" w:ascii="仿宋_GB2312" w:eastAsia="仿宋_GB2312"/>
          <w:sz w:val="24"/>
          <w:szCs w:val="24"/>
          <w:highlight w:val="none"/>
        </w:rPr>
        <w:t>甲方付款前，乙方应按甲方要求提供等额增值税发票，否则甲方有权顺延付款时间直至乙方提供发票。</w:t>
      </w:r>
    </w:p>
    <w:p w14:paraId="181CF30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p>
    <w:p w14:paraId="6CCBD916">
      <w:pPr>
        <w:keepNext w:val="0"/>
        <w:keepLines w:val="0"/>
        <w:pageBreakBefore w:val="0"/>
        <w:kinsoku/>
        <w:wordWrap/>
        <w:overflowPunct/>
        <w:topLinePunct w:val="0"/>
        <w:autoSpaceDE/>
        <w:autoSpaceDN/>
        <w:bidi w:val="0"/>
        <w:adjustRightInd/>
        <w:snapToGrid/>
        <w:spacing w:line="360" w:lineRule="auto"/>
        <w:textAlignment w:val="auto"/>
        <w:rPr>
          <w:rFonts w:ascii="仿宋_GB2312" w:eastAsia="仿宋_GB2312"/>
          <w:kern w:val="0"/>
          <w:sz w:val="24"/>
          <w:szCs w:val="24"/>
        </w:rPr>
      </w:pPr>
    </w:p>
    <w:p w14:paraId="1C219961">
      <w:pPr>
        <w:pStyle w:val="2"/>
        <w:keepNext w:val="0"/>
        <w:keepLines w:val="0"/>
        <w:pageBreakBefore w:val="0"/>
        <w:kinsoku/>
        <w:wordWrap/>
        <w:overflowPunct/>
        <w:topLinePunct w:val="0"/>
        <w:autoSpaceDE/>
        <w:autoSpaceDN/>
        <w:bidi w:val="0"/>
        <w:adjustRightInd/>
        <w:snapToGrid/>
        <w:spacing w:line="360" w:lineRule="auto"/>
        <w:textAlignment w:val="auto"/>
        <w:rPr>
          <w:sz w:val="24"/>
          <w:szCs w:val="24"/>
        </w:rPr>
      </w:pPr>
    </w:p>
    <w:p w14:paraId="104A54C0">
      <w:pPr>
        <w:keepNext w:val="0"/>
        <w:keepLines w:val="0"/>
        <w:pageBreakBefore w:val="0"/>
        <w:numPr>
          <w:ilvl w:val="0"/>
          <w:numId w:val="3"/>
        </w:numPr>
        <w:kinsoku/>
        <w:wordWrap/>
        <w:overflowPunct/>
        <w:topLinePunct w:val="0"/>
        <w:autoSpaceDE/>
        <w:autoSpaceDN/>
        <w:bidi w:val="0"/>
        <w:adjustRightInd/>
        <w:snapToGrid/>
        <w:spacing w:line="360" w:lineRule="auto"/>
        <w:jc w:val="center"/>
        <w:textAlignment w:val="auto"/>
        <w:rPr>
          <w:rFonts w:ascii="仿宋_GB2312" w:eastAsia="仿宋_GB2312"/>
          <w:kern w:val="0"/>
          <w:sz w:val="24"/>
          <w:szCs w:val="24"/>
          <w:lang w:eastAsia="zh-Hans"/>
        </w:rPr>
      </w:pPr>
      <w:r>
        <w:rPr>
          <w:rFonts w:hint="eastAsia" w:ascii="仿宋_GB2312" w:eastAsia="仿宋_GB2312"/>
          <w:kern w:val="0"/>
          <w:sz w:val="24"/>
          <w:szCs w:val="24"/>
          <w:lang w:eastAsia="zh-Hans"/>
        </w:rPr>
        <w:t xml:space="preserve"> 违约责任</w:t>
      </w:r>
    </w:p>
    <w:p w14:paraId="035C0233">
      <w:pPr>
        <w:keepNext w:val="0"/>
        <w:keepLines w:val="0"/>
        <w:pageBreakBefore w:val="0"/>
        <w:kinsoku/>
        <w:wordWrap/>
        <w:overflowPunct/>
        <w:topLinePunct w:val="0"/>
        <w:autoSpaceDE/>
        <w:autoSpaceDN/>
        <w:bidi w:val="0"/>
        <w:adjustRightInd/>
        <w:snapToGrid/>
        <w:spacing w:line="360" w:lineRule="auto"/>
        <w:textAlignment w:val="auto"/>
        <w:rPr>
          <w:rFonts w:ascii="仿宋_GB2312" w:eastAsia="仿宋_GB2312"/>
          <w:kern w:val="0"/>
          <w:sz w:val="24"/>
          <w:szCs w:val="24"/>
        </w:rPr>
      </w:pPr>
    </w:p>
    <w:p w14:paraId="119EA2A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highlight w:val="none"/>
        </w:rPr>
      </w:pPr>
      <w:r>
        <w:rPr>
          <w:rFonts w:hint="eastAsia" w:ascii="仿宋_GB2312" w:eastAsia="仿宋_GB2312"/>
          <w:kern w:val="0"/>
          <w:sz w:val="24"/>
          <w:szCs w:val="24"/>
          <w:highlight w:val="none"/>
          <w:lang w:eastAsia="zh-Hans"/>
        </w:rPr>
        <w:t>第</w:t>
      </w:r>
      <w:r>
        <w:rPr>
          <w:rFonts w:hint="eastAsia" w:ascii="仿宋_GB2312" w:eastAsia="仿宋_GB2312"/>
          <w:kern w:val="0"/>
          <w:sz w:val="24"/>
          <w:szCs w:val="24"/>
          <w:highlight w:val="none"/>
        </w:rPr>
        <w:t>三十</w:t>
      </w:r>
      <w:r>
        <w:rPr>
          <w:rFonts w:hint="eastAsia" w:ascii="仿宋_GB2312" w:eastAsia="仿宋_GB2312"/>
          <w:kern w:val="0"/>
          <w:sz w:val="24"/>
          <w:szCs w:val="24"/>
          <w:highlight w:val="none"/>
          <w:lang w:eastAsia="zh-Hans"/>
        </w:rPr>
        <w:t>条</w:t>
      </w:r>
      <w:r>
        <w:rPr>
          <w:rFonts w:hint="eastAsia" w:ascii="仿宋_GB2312" w:eastAsia="仿宋_GB2312"/>
          <w:kern w:val="0"/>
          <w:sz w:val="24"/>
          <w:szCs w:val="24"/>
          <w:highlight w:val="none"/>
        </w:rPr>
        <w:t xml:space="preserve"> 单方无正当理由提出解除合约，需经双方协商后提前三十天以书面形式通知对方，提前解除合同的，应当按照实际服务时间结算服务费，违约方应当承担合同总金额20%的违约金。</w:t>
      </w:r>
    </w:p>
    <w:p w14:paraId="59512E2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highlight w:val="none"/>
        </w:rPr>
      </w:pPr>
      <w:r>
        <w:rPr>
          <w:rFonts w:hint="eastAsia" w:ascii="仿宋_GB2312" w:eastAsia="仿宋_GB2312"/>
          <w:kern w:val="0"/>
          <w:sz w:val="24"/>
          <w:szCs w:val="24"/>
          <w:highlight w:val="none"/>
          <w:lang w:eastAsia="zh-Hans"/>
        </w:rPr>
        <w:t>第</w:t>
      </w:r>
      <w:r>
        <w:rPr>
          <w:rFonts w:hint="eastAsia" w:ascii="仿宋_GB2312" w:eastAsia="仿宋_GB2312"/>
          <w:kern w:val="0"/>
          <w:sz w:val="24"/>
          <w:szCs w:val="24"/>
          <w:highlight w:val="none"/>
        </w:rPr>
        <w:t>三十一</w:t>
      </w:r>
      <w:r>
        <w:rPr>
          <w:rFonts w:hint="eastAsia" w:ascii="仿宋_GB2312" w:eastAsia="仿宋_GB2312"/>
          <w:kern w:val="0"/>
          <w:sz w:val="24"/>
          <w:szCs w:val="24"/>
          <w:highlight w:val="none"/>
          <w:lang w:eastAsia="zh-Hans"/>
        </w:rPr>
        <w:t>条</w:t>
      </w:r>
      <w:r>
        <w:rPr>
          <w:rFonts w:hint="eastAsia" w:ascii="仿宋_GB2312" w:eastAsia="仿宋_GB2312"/>
          <w:kern w:val="0"/>
          <w:sz w:val="24"/>
          <w:szCs w:val="24"/>
          <w:highlight w:val="none"/>
        </w:rPr>
        <w:t xml:space="preserve"> 除不可抗力事件外，乙方须无条件保证工作用餐。履行合同约定的义务，如有违反，视违约情况乙方承担合同总金额5%-20%的违约金。</w:t>
      </w:r>
    </w:p>
    <w:p w14:paraId="165D816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highlight w:val="yellow"/>
        </w:rPr>
      </w:pPr>
    </w:p>
    <w:p w14:paraId="4379B844">
      <w:pPr>
        <w:keepNext w:val="0"/>
        <w:keepLines w:val="0"/>
        <w:pageBreakBefore w:val="0"/>
        <w:numPr>
          <w:ilvl w:val="0"/>
          <w:numId w:val="3"/>
        </w:numPr>
        <w:kinsoku/>
        <w:wordWrap/>
        <w:overflowPunct/>
        <w:topLinePunct w:val="0"/>
        <w:autoSpaceDE/>
        <w:autoSpaceDN/>
        <w:bidi w:val="0"/>
        <w:adjustRightInd/>
        <w:snapToGrid/>
        <w:spacing w:line="360" w:lineRule="auto"/>
        <w:jc w:val="center"/>
        <w:textAlignment w:val="auto"/>
        <w:rPr>
          <w:rFonts w:ascii="仿宋_GB2312" w:eastAsia="仿宋_GB2312"/>
          <w:kern w:val="0"/>
          <w:sz w:val="24"/>
          <w:szCs w:val="24"/>
          <w:lang w:eastAsia="zh-Hans"/>
        </w:rPr>
      </w:pPr>
      <w:r>
        <w:rPr>
          <w:rFonts w:hint="eastAsia" w:ascii="仿宋_GB2312" w:eastAsia="仿宋_GB2312"/>
          <w:kern w:val="0"/>
          <w:sz w:val="24"/>
          <w:szCs w:val="24"/>
          <w:lang w:eastAsia="zh-Hans"/>
        </w:rPr>
        <w:t>其 他</w:t>
      </w:r>
    </w:p>
    <w:p w14:paraId="20CC7978">
      <w:pPr>
        <w:keepNext w:val="0"/>
        <w:keepLines w:val="0"/>
        <w:pageBreakBefore w:val="0"/>
        <w:kinsoku/>
        <w:wordWrap/>
        <w:overflowPunct/>
        <w:topLinePunct w:val="0"/>
        <w:autoSpaceDE/>
        <w:autoSpaceDN/>
        <w:bidi w:val="0"/>
        <w:adjustRightInd/>
        <w:snapToGrid/>
        <w:spacing w:line="360" w:lineRule="auto"/>
        <w:textAlignment w:val="auto"/>
        <w:rPr>
          <w:rFonts w:ascii="仿宋_GB2312" w:eastAsia="仿宋_GB2312"/>
          <w:kern w:val="0"/>
          <w:sz w:val="24"/>
          <w:szCs w:val="24"/>
        </w:rPr>
      </w:pPr>
    </w:p>
    <w:p w14:paraId="0E44C28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lang w:eastAsia="zh-Hans"/>
        </w:rPr>
        <w:t>第</w:t>
      </w:r>
      <w:r>
        <w:rPr>
          <w:rFonts w:hint="eastAsia" w:ascii="仿宋_GB2312" w:eastAsia="仿宋_GB2312"/>
          <w:kern w:val="0"/>
          <w:sz w:val="24"/>
          <w:szCs w:val="24"/>
        </w:rPr>
        <w:t>三十二</w:t>
      </w:r>
      <w:r>
        <w:rPr>
          <w:rFonts w:hint="eastAsia" w:ascii="仿宋_GB2312" w:eastAsia="仿宋_GB2312"/>
          <w:kern w:val="0"/>
          <w:sz w:val="24"/>
          <w:szCs w:val="24"/>
          <w:lang w:eastAsia="zh-Hans"/>
        </w:rPr>
        <w:t>条</w:t>
      </w:r>
      <w:r>
        <w:rPr>
          <w:rFonts w:hint="eastAsia" w:ascii="仿宋_GB2312" w:eastAsia="仿宋_GB2312"/>
          <w:kern w:val="0"/>
          <w:sz w:val="24"/>
          <w:szCs w:val="24"/>
        </w:rPr>
        <w:t xml:space="preserve"> 本合同发生争议时，双方协商解决，协商不成时，可向西安市仲裁委（产生纠纷须保密）或甲方所在地法院（考虑争议解决成本）管辖处理。</w:t>
      </w:r>
    </w:p>
    <w:p w14:paraId="468CD5E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lang w:eastAsia="zh-Hans"/>
        </w:rPr>
        <w:t>第</w:t>
      </w:r>
      <w:r>
        <w:rPr>
          <w:rFonts w:hint="eastAsia" w:ascii="仿宋_GB2312" w:eastAsia="仿宋_GB2312"/>
          <w:kern w:val="0"/>
          <w:sz w:val="24"/>
          <w:szCs w:val="24"/>
        </w:rPr>
        <w:t>三十三</w:t>
      </w:r>
      <w:r>
        <w:rPr>
          <w:rFonts w:hint="eastAsia" w:ascii="仿宋_GB2312" w:eastAsia="仿宋_GB2312"/>
          <w:kern w:val="0"/>
          <w:sz w:val="24"/>
          <w:szCs w:val="24"/>
          <w:lang w:eastAsia="zh-Hans"/>
        </w:rPr>
        <w:t>条</w:t>
      </w:r>
      <w:r>
        <w:rPr>
          <w:rFonts w:hint="eastAsia" w:ascii="仿宋_GB2312" w:eastAsia="仿宋_GB2312"/>
          <w:kern w:val="0"/>
          <w:sz w:val="24"/>
          <w:szCs w:val="24"/>
        </w:rPr>
        <w:t xml:space="preserve"> </w:t>
      </w:r>
    </w:p>
    <w:p w14:paraId="156CB40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rPr>
        <w:t xml:space="preserve"> 1.本合同的修改或补充、更改，必须经甲乙双方签署书面合同方可生效。本合同如有遗漏和未完善之处，在补充协议中明确，补充协议作本合同的组成部分，具有同等法力效力。</w:t>
      </w:r>
    </w:p>
    <w:p w14:paraId="3435FB1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rPr>
        <w:t>2.合同自双方签订之日起生效，合同正本一式两份，双方各持一份。本合同保密不可外传。</w:t>
      </w:r>
    </w:p>
    <w:p w14:paraId="555D478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_GB2312" w:eastAsia="仿宋_GB2312"/>
          <w:kern w:val="0"/>
          <w:sz w:val="24"/>
          <w:szCs w:val="24"/>
        </w:rPr>
      </w:pPr>
      <w:r>
        <w:rPr>
          <w:rFonts w:hint="eastAsia" w:ascii="仿宋_GB2312" w:eastAsia="仿宋_GB2312"/>
          <w:kern w:val="0"/>
          <w:sz w:val="24"/>
          <w:szCs w:val="24"/>
          <w:lang w:eastAsia="zh-Hans"/>
        </w:rPr>
        <w:t>第</w:t>
      </w:r>
      <w:r>
        <w:rPr>
          <w:rFonts w:hint="eastAsia" w:ascii="仿宋_GB2312" w:eastAsia="仿宋_GB2312"/>
          <w:kern w:val="0"/>
          <w:sz w:val="24"/>
          <w:szCs w:val="24"/>
        </w:rPr>
        <w:t>三十四</w:t>
      </w:r>
      <w:r>
        <w:rPr>
          <w:rFonts w:hint="eastAsia" w:ascii="仿宋_GB2312" w:eastAsia="仿宋_GB2312"/>
          <w:kern w:val="0"/>
          <w:sz w:val="24"/>
          <w:szCs w:val="24"/>
          <w:lang w:eastAsia="zh-Hans"/>
        </w:rPr>
        <w:t>条</w:t>
      </w:r>
      <w:r>
        <w:rPr>
          <w:rFonts w:hint="eastAsia" w:ascii="仿宋_GB2312" w:eastAsia="仿宋_GB2312"/>
          <w:kern w:val="0"/>
          <w:sz w:val="24"/>
          <w:szCs w:val="24"/>
        </w:rPr>
        <w:t xml:space="preserve"> 《乙方合同书附件》与本合同同时生效。</w:t>
      </w:r>
    </w:p>
    <w:p w14:paraId="6F7D7F05">
      <w:pPr>
        <w:keepNext w:val="0"/>
        <w:keepLines w:val="0"/>
        <w:pageBreakBefore w:val="0"/>
        <w:kinsoku/>
        <w:wordWrap/>
        <w:overflowPunct/>
        <w:topLinePunct w:val="0"/>
        <w:autoSpaceDE/>
        <w:autoSpaceDN/>
        <w:bidi w:val="0"/>
        <w:adjustRightInd/>
        <w:snapToGrid/>
        <w:spacing w:line="360" w:lineRule="auto"/>
        <w:textAlignment w:val="auto"/>
        <w:rPr>
          <w:rFonts w:ascii="仿宋_GB2312" w:eastAsia="仿宋_GB2312"/>
          <w:kern w:val="0"/>
          <w:sz w:val="24"/>
          <w:szCs w:val="24"/>
        </w:rPr>
      </w:pPr>
    </w:p>
    <w:p w14:paraId="44EB8BE9">
      <w:pPr>
        <w:pStyle w:val="3"/>
        <w:keepNext w:val="0"/>
        <w:keepLines w:val="0"/>
        <w:pageBreakBefore w:val="0"/>
        <w:kinsoku/>
        <w:wordWrap/>
        <w:overflowPunct/>
        <w:topLinePunct w:val="0"/>
        <w:autoSpaceDE/>
        <w:autoSpaceDN/>
        <w:bidi w:val="0"/>
        <w:adjustRightInd/>
        <w:snapToGrid/>
        <w:spacing w:line="360" w:lineRule="auto"/>
        <w:ind w:left="0" w:firstLine="720" w:firstLineChars="300"/>
        <w:textAlignment w:val="auto"/>
        <w:rPr>
          <w:rFonts w:ascii="仿宋_GB2312" w:eastAsia="仿宋_GB2312" w:hAnsiTheme="minorHAnsi" w:cstheme="minorBidi"/>
          <w:kern w:val="0"/>
          <w:sz w:val="24"/>
          <w:szCs w:val="24"/>
        </w:rPr>
      </w:pPr>
    </w:p>
    <w:p w14:paraId="2EB22B95">
      <w:pPr>
        <w:pStyle w:val="3"/>
        <w:keepNext w:val="0"/>
        <w:keepLines w:val="0"/>
        <w:pageBreakBefore w:val="0"/>
        <w:kinsoku/>
        <w:wordWrap/>
        <w:overflowPunct/>
        <w:topLinePunct w:val="0"/>
        <w:autoSpaceDE/>
        <w:autoSpaceDN/>
        <w:bidi w:val="0"/>
        <w:adjustRightInd/>
        <w:snapToGrid/>
        <w:spacing w:line="360" w:lineRule="auto"/>
        <w:ind w:left="0" w:firstLine="720" w:firstLineChars="300"/>
        <w:textAlignment w:val="auto"/>
        <w:rPr>
          <w:rFonts w:ascii="仿宋_GB2312" w:eastAsia="仿宋_GB2312" w:hAnsiTheme="minorHAnsi" w:cstheme="minorBidi"/>
          <w:kern w:val="0"/>
          <w:sz w:val="24"/>
          <w:szCs w:val="24"/>
        </w:rPr>
      </w:pPr>
    </w:p>
    <w:p w14:paraId="3B5D6DA5">
      <w:pPr>
        <w:keepNext w:val="0"/>
        <w:keepLines w:val="0"/>
        <w:pageBreakBefore w:val="0"/>
        <w:kinsoku/>
        <w:wordWrap/>
        <w:overflowPunct/>
        <w:topLinePunct w:val="0"/>
        <w:autoSpaceDE/>
        <w:autoSpaceDN/>
        <w:bidi w:val="0"/>
        <w:adjustRightInd/>
        <w:snapToGrid/>
        <w:spacing w:line="360" w:lineRule="auto"/>
        <w:textAlignment w:val="auto"/>
        <w:rPr>
          <w:rFonts w:ascii="仿宋_GB2312" w:eastAsia="仿宋_GB2312"/>
          <w:kern w:val="0"/>
          <w:sz w:val="24"/>
          <w:szCs w:val="24"/>
        </w:rPr>
      </w:pPr>
    </w:p>
    <w:p w14:paraId="4DB37BEF">
      <w:pPr>
        <w:keepNext w:val="0"/>
        <w:keepLines w:val="0"/>
        <w:pageBreakBefore w:val="0"/>
        <w:kinsoku/>
        <w:wordWrap/>
        <w:overflowPunct/>
        <w:topLinePunct w:val="0"/>
        <w:autoSpaceDE/>
        <w:autoSpaceDN/>
        <w:bidi w:val="0"/>
        <w:adjustRightInd/>
        <w:snapToGrid/>
        <w:spacing w:line="360" w:lineRule="auto"/>
        <w:ind w:firstLine="240" w:firstLineChars="100"/>
        <w:textAlignment w:val="auto"/>
        <w:rPr>
          <w:rFonts w:ascii="仿宋_GB2312" w:eastAsia="仿宋_GB2312"/>
          <w:kern w:val="0"/>
          <w:sz w:val="24"/>
          <w:szCs w:val="24"/>
          <w:lang w:eastAsia="zh-Hans"/>
        </w:rPr>
      </w:pPr>
      <w:r>
        <w:rPr>
          <w:rFonts w:hint="eastAsia" w:ascii="仿宋_GB2312" w:eastAsia="仿宋_GB2312"/>
          <w:kern w:val="0"/>
          <w:sz w:val="24"/>
          <w:szCs w:val="24"/>
          <w:lang w:eastAsia="zh-Hans"/>
        </w:rPr>
        <w:t>甲方代表签字（盖章）</w:t>
      </w:r>
      <w:r>
        <w:rPr>
          <w:rFonts w:hint="eastAsia" w:ascii="仿宋_GB2312" w:eastAsia="仿宋_GB2312"/>
          <w:kern w:val="0"/>
          <w:sz w:val="24"/>
          <w:szCs w:val="24"/>
          <w:lang w:eastAsia="zh-Hans"/>
        </w:rPr>
        <w:tab/>
      </w:r>
      <w:r>
        <w:rPr>
          <w:rFonts w:hint="eastAsia" w:ascii="仿宋_GB2312" w:eastAsia="仿宋_GB2312"/>
          <w:kern w:val="0"/>
          <w:sz w:val="24"/>
          <w:szCs w:val="24"/>
          <w:lang w:eastAsia="zh-Hans"/>
        </w:rPr>
        <w:tab/>
      </w:r>
      <w:r>
        <w:rPr>
          <w:rFonts w:hint="eastAsia" w:ascii="仿宋_GB2312" w:eastAsia="仿宋_GB2312"/>
          <w:kern w:val="0"/>
          <w:sz w:val="24"/>
          <w:szCs w:val="24"/>
          <w:lang w:eastAsia="zh-Hans"/>
        </w:rPr>
        <w:tab/>
      </w:r>
      <w:r>
        <w:rPr>
          <w:rFonts w:hint="eastAsia" w:ascii="仿宋_GB2312" w:eastAsia="仿宋_GB2312"/>
          <w:kern w:val="0"/>
          <w:sz w:val="24"/>
          <w:szCs w:val="24"/>
          <w:lang w:eastAsia="zh-Hans"/>
        </w:rPr>
        <w:tab/>
      </w:r>
      <w:r>
        <w:rPr>
          <w:rFonts w:hint="eastAsia" w:ascii="仿宋_GB2312" w:eastAsia="仿宋_GB2312"/>
          <w:kern w:val="0"/>
          <w:sz w:val="24"/>
          <w:szCs w:val="24"/>
        </w:rPr>
        <w:t xml:space="preserve">  </w:t>
      </w:r>
      <w:r>
        <w:rPr>
          <w:rFonts w:hint="eastAsia" w:ascii="仿宋_GB2312" w:eastAsia="仿宋_GB2312"/>
          <w:kern w:val="0"/>
          <w:sz w:val="24"/>
          <w:szCs w:val="24"/>
          <w:lang w:eastAsia="zh-Hans"/>
        </w:rPr>
        <w:t>乙方代表签字（盖章）</w:t>
      </w:r>
    </w:p>
    <w:p w14:paraId="741737D0">
      <w:pPr>
        <w:keepNext w:val="0"/>
        <w:keepLines w:val="0"/>
        <w:pageBreakBefore w:val="0"/>
        <w:kinsoku/>
        <w:wordWrap/>
        <w:overflowPunct/>
        <w:topLinePunct w:val="0"/>
        <w:autoSpaceDE/>
        <w:autoSpaceDN/>
        <w:bidi w:val="0"/>
        <w:adjustRightInd/>
        <w:snapToGrid/>
        <w:spacing w:line="360" w:lineRule="auto"/>
        <w:ind w:firstLine="240" w:firstLineChars="100"/>
        <w:textAlignment w:val="auto"/>
        <w:rPr>
          <w:rFonts w:ascii="仿宋_GB2312" w:eastAsia="仿宋_GB2312"/>
          <w:kern w:val="0"/>
          <w:sz w:val="24"/>
          <w:szCs w:val="24"/>
          <w:lang w:eastAsia="zh-Hans"/>
        </w:rPr>
      </w:pPr>
    </w:p>
    <w:p w14:paraId="1768F14B">
      <w:pPr>
        <w:keepNext w:val="0"/>
        <w:keepLines w:val="0"/>
        <w:pageBreakBefore w:val="0"/>
        <w:kinsoku/>
        <w:wordWrap/>
        <w:overflowPunct/>
        <w:topLinePunct w:val="0"/>
        <w:autoSpaceDE/>
        <w:autoSpaceDN/>
        <w:bidi w:val="0"/>
        <w:adjustRightInd/>
        <w:snapToGrid/>
        <w:spacing w:line="360" w:lineRule="auto"/>
        <w:ind w:firstLine="240" w:firstLineChars="100"/>
        <w:textAlignment w:val="auto"/>
        <w:rPr>
          <w:rFonts w:ascii="仿宋_GB2312" w:eastAsia="仿宋_GB2312"/>
          <w:kern w:val="0"/>
          <w:sz w:val="24"/>
          <w:szCs w:val="24"/>
          <w:lang w:eastAsia="zh-Hans"/>
        </w:rPr>
      </w:pPr>
    </w:p>
    <w:p w14:paraId="57655902">
      <w:pPr>
        <w:keepNext w:val="0"/>
        <w:keepLines w:val="0"/>
        <w:pageBreakBefore w:val="0"/>
        <w:kinsoku/>
        <w:wordWrap/>
        <w:overflowPunct/>
        <w:topLinePunct w:val="0"/>
        <w:autoSpaceDE/>
        <w:autoSpaceDN/>
        <w:bidi w:val="0"/>
        <w:adjustRightInd/>
        <w:snapToGrid/>
        <w:spacing w:line="360" w:lineRule="auto"/>
        <w:ind w:firstLine="240" w:firstLineChars="100"/>
        <w:textAlignment w:val="auto"/>
        <w:rPr>
          <w:rFonts w:ascii="仿宋_GB2312" w:eastAsia="仿宋_GB2312"/>
          <w:kern w:val="0"/>
          <w:sz w:val="24"/>
          <w:szCs w:val="24"/>
          <w:lang w:eastAsia="zh-Hans"/>
        </w:rPr>
      </w:pPr>
      <w:r>
        <w:rPr>
          <w:rFonts w:hint="eastAsia" w:ascii="仿宋_GB2312" w:eastAsia="仿宋_GB2312"/>
          <w:kern w:val="0"/>
          <w:sz w:val="24"/>
          <w:szCs w:val="24"/>
          <w:lang w:eastAsia="zh-Hans"/>
        </w:rPr>
        <w:t xml:space="preserve">电 话：                   </w:t>
      </w:r>
      <w:r>
        <w:rPr>
          <w:rFonts w:hint="eastAsia" w:ascii="仿宋_GB2312" w:eastAsia="仿宋_GB2312"/>
          <w:kern w:val="0"/>
          <w:sz w:val="24"/>
          <w:szCs w:val="24"/>
        </w:rPr>
        <w:t xml:space="preserve">     </w:t>
      </w:r>
      <w:r>
        <w:rPr>
          <w:rFonts w:hint="eastAsia" w:ascii="仿宋_GB2312" w:eastAsia="仿宋_GB2312"/>
          <w:kern w:val="0"/>
          <w:sz w:val="24"/>
          <w:szCs w:val="24"/>
          <w:lang w:val="en-US" w:eastAsia="zh-CN"/>
        </w:rPr>
        <w:t xml:space="preserve">    </w:t>
      </w:r>
      <w:r>
        <w:rPr>
          <w:rFonts w:hint="eastAsia" w:ascii="仿宋_GB2312" w:eastAsia="仿宋_GB2312"/>
          <w:kern w:val="0"/>
          <w:sz w:val="24"/>
          <w:szCs w:val="24"/>
          <w:lang w:eastAsia="zh-Hans"/>
        </w:rPr>
        <w:t>电 话：</w:t>
      </w:r>
    </w:p>
    <w:p w14:paraId="31B241D8">
      <w:pPr>
        <w:keepNext w:val="0"/>
        <w:keepLines w:val="0"/>
        <w:pageBreakBefore w:val="0"/>
        <w:kinsoku/>
        <w:wordWrap/>
        <w:overflowPunct/>
        <w:topLinePunct w:val="0"/>
        <w:autoSpaceDE/>
        <w:autoSpaceDN/>
        <w:bidi w:val="0"/>
        <w:adjustRightInd/>
        <w:snapToGrid/>
        <w:spacing w:line="360" w:lineRule="auto"/>
        <w:ind w:firstLine="240" w:firstLineChars="100"/>
        <w:textAlignment w:val="auto"/>
        <w:rPr>
          <w:rFonts w:ascii="仿宋_GB2312" w:eastAsia="仿宋_GB2312"/>
          <w:kern w:val="0"/>
          <w:sz w:val="24"/>
          <w:szCs w:val="24"/>
          <w:lang w:eastAsia="zh-Hans"/>
        </w:rPr>
      </w:pPr>
    </w:p>
    <w:p w14:paraId="24D2F4C1">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eastAsia="仿宋_GB2312"/>
          <w:kern w:val="0"/>
          <w:sz w:val="24"/>
          <w:szCs w:val="24"/>
          <w:lang w:eastAsia="zh-CN"/>
        </w:rPr>
      </w:pPr>
      <w:r>
        <w:rPr>
          <w:rFonts w:hint="eastAsia" w:ascii="仿宋_GB2312" w:eastAsia="仿宋_GB2312"/>
          <w:kern w:val="0"/>
          <w:sz w:val="24"/>
          <w:szCs w:val="24"/>
          <w:lang w:eastAsia="zh-Hans"/>
        </w:rPr>
        <w:t xml:space="preserve">年   月   日 </w:t>
      </w:r>
      <w:r>
        <w:rPr>
          <w:rFonts w:hint="eastAsia" w:ascii="仿宋_GB2312" w:eastAsia="仿宋_GB2312"/>
          <w:kern w:val="0"/>
          <w:sz w:val="24"/>
          <w:szCs w:val="24"/>
        </w:rPr>
        <w:t xml:space="preserve">                   </w:t>
      </w:r>
      <w:r>
        <w:rPr>
          <w:rFonts w:hint="eastAsia" w:ascii="仿宋_GB2312" w:eastAsia="仿宋_GB2312"/>
          <w:kern w:val="0"/>
          <w:sz w:val="24"/>
          <w:szCs w:val="24"/>
          <w:lang w:val="en-US" w:eastAsia="zh-CN"/>
        </w:rPr>
        <w:t xml:space="preserve">      </w:t>
      </w:r>
      <w:r>
        <w:rPr>
          <w:rFonts w:hint="eastAsia" w:ascii="仿宋_GB2312" w:eastAsia="仿宋_GB2312"/>
          <w:kern w:val="0"/>
          <w:sz w:val="24"/>
          <w:szCs w:val="24"/>
          <w:lang w:eastAsia="zh-Hans"/>
        </w:rPr>
        <w:t>年   月   日</w:t>
      </w:r>
      <w:r>
        <w:rPr>
          <w:rFonts w:hint="eastAsia" w:ascii="仿宋_GB2312" w:eastAsia="仿宋_GB2312"/>
          <w:kern w:val="0"/>
          <w:sz w:val="24"/>
          <w:szCs w:val="24"/>
          <w:lang w:eastAsia="zh-CN"/>
        </w:rPr>
        <w:t>、</w:t>
      </w:r>
    </w:p>
    <w:p w14:paraId="34CBF532">
      <w:pPr>
        <w:pStyle w:val="2"/>
        <w:rPr>
          <w:rFonts w:hint="eastAsia" w:ascii="仿宋_GB2312" w:eastAsia="仿宋_GB2312"/>
          <w:kern w:val="0"/>
          <w:sz w:val="24"/>
          <w:szCs w:val="24"/>
          <w:lang w:eastAsia="zh-CN"/>
        </w:rPr>
      </w:pPr>
    </w:p>
    <w:p w14:paraId="3098255B">
      <w:pPr>
        <w:pStyle w:val="7"/>
        <w:rPr>
          <w:rFonts w:hint="default" w:ascii="仿宋_GB2312" w:eastAsia="仿宋_GB2312"/>
          <w:color w:val="auto"/>
          <w:sz w:val="28"/>
          <w:szCs w:val="28"/>
        </w:rPr>
      </w:pPr>
      <w:r>
        <w:rPr>
          <w:rFonts w:ascii="仿宋_GB2312" w:eastAsia="仿宋_GB2312"/>
          <w:color w:val="auto"/>
          <w:sz w:val="28"/>
          <w:szCs w:val="28"/>
        </w:rPr>
        <w:t>（</w:t>
      </w:r>
      <w:r>
        <w:rPr>
          <w:rFonts w:ascii="仿宋_GB2312" w:eastAsia="仿宋_GB2312"/>
          <w:color w:val="auto"/>
          <w:sz w:val="28"/>
          <w:szCs w:val="28"/>
          <w:lang w:eastAsia="zh-CN"/>
        </w:rPr>
        <w:t>1</w:t>
      </w:r>
      <w:r>
        <w:rPr>
          <w:rFonts w:ascii="仿宋_GB2312" w:eastAsia="仿宋_GB2312"/>
          <w:color w:val="auto"/>
          <w:sz w:val="28"/>
          <w:szCs w:val="28"/>
        </w:rPr>
        <w:t>）考核管理要求：</w:t>
      </w:r>
    </w:p>
    <w:p w14:paraId="0BEC94F0">
      <w:pPr>
        <w:pStyle w:val="7"/>
        <w:jc w:val="both"/>
        <w:rPr>
          <w:rFonts w:hint="default" w:ascii="仿宋_GB2312" w:eastAsia="仿宋_GB2312"/>
          <w:color w:val="auto"/>
          <w:sz w:val="28"/>
          <w:szCs w:val="28"/>
        </w:rPr>
      </w:pPr>
      <w:r>
        <w:rPr>
          <w:rFonts w:ascii="仿宋_GB2312" w:eastAsia="仿宋_GB2312"/>
          <w:color w:val="auto"/>
          <w:sz w:val="28"/>
          <w:szCs w:val="28"/>
        </w:rPr>
        <w:t>职工食堂考核管理细则（6个月调查一次，占总考核分值比例60%</w:t>
      </w:r>
      <w:r>
        <w:rPr>
          <w:rFonts w:hint="default" w:ascii="仿宋_GB2312" w:eastAsia="仿宋_GB2312"/>
          <w:color w:val="auto"/>
          <w:sz w:val="28"/>
          <w:szCs w:val="28"/>
        </w:rPr>
        <w:t>）</w:t>
      </w:r>
    </w:p>
    <w:tbl>
      <w:tblPr>
        <w:tblStyle w:val="5"/>
        <w:tblW w:w="491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671"/>
        <w:gridCol w:w="5208"/>
        <w:gridCol w:w="1690"/>
      </w:tblGrid>
      <w:tr w14:paraId="4EFD1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484" w:type="pct"/>
            <w:vAlign w:val="center"/>
          </w:tcPr>
          <w:p w14:paraId="4B8FBB72">
            <w:pPr>
              <w:pStyle w:val="7"/>
              <w:spacing w:line="280" w:lineRule="exact"/>
              <w:jc w:val="center"/>
              <w:rPr>
                <w:rFonts w:hint="default" w:ascii="仿宋_GB2312" w:eastAsia="仿宋_GB2312"/>
                <w:color w:val="auto"/>
              </w:rPr>
            </w:pPr>
            <w:bookmarkStart w:id="0" w:name="OLE_LINK19"/>
            <w:r>
              <w:rPr>
                <w:rFonts w:ascii="仿宋_GB2312" w:eastAsia="仿宋_GB2312"/>
                <w:color w:val="auto"/>
              </w:rPr>
              <w:t>检查</w:t>
            </w:r>
          </w:p>
          <w:p w14:paraId="039F0A30">
            <w:pPr>
              <w:pStyle w:val="7"/>
              <w:spacing w:line="280" w:lineRule="exact"/>
              <w:jc w:val="center"/>
              <w:rPr>
                <w:rFonts w:hint="default" w:ascii="仿宋_GB2312" w:eastAsia="仿宋_GB2312"/>
                <w:color w:val="auto"/>
              </w:rPr>
            </w:pPr>
            <w:r>
              <w:rPr>
                <w:rFonts w:ascii="仿宋_GB2312" w:eastAsia="仿宋_GB2312"/>
                <w:color w:val="auto"/>
              </w:rPr>
              <w:t>内容</w:t>
            </w:r>
          </w:p>
        </w:tc>
        <w:tc>
          <w:tcPr>
            <w:tcW w:w="400" w:type="pct"/>
            <w:vAlign w:val="center"/>
          </w:tcPr>
          <w:p w14:paraId="2124AD05">
            <w:pPr>
              <w:pStyle w:val="7"/>
              <w:spacing w:line="280" w:lineRule="exact"/>
              <w:jc w:val="center"/>
              <w:rPr>
                <w:rFonts w:hint="default" w:ascii="仿宋_GB2312" w:eastAsia="仿宋_GB2312"/>
                <w:color w:val="auto"/>
              </w:rPr>
            </w:pPr>
            <w:r>
              <w:rPr>
                <w:rFonts w:ascii="仿宋_GB2312" w:eastAsia="仿宋_GB2312"/>
                <w:color w:val="auto"/>
              </w:rPr>
              <w:t>分值</w:t>
            </w:r>
          </w:p>
        </w:tc>
        <w:tc>
          <w:tcPr>
            <w:tcW w:w="3106" w:type="pct"/>
            <w:vAlign w:val="center"/>
          </w:tcPr>
          <w:p w14:paraId="10D92057">
            <w:pPr>
              <w:pStyle w:val="7"/>
              <w:spacing w:line="280" w:lineRule="exact"/>
              <w:jc w:val="center"/>
              <w:rPr>
                <w:rFonts w:hint="default" w:ascii="仿宋_GB2312" w:eastAsia="仿宋_GB2312"/>
                <w:color w:val="auto"/>
              </w:rPr>
            </w:pPr>
            <w:r>
              <w:rPr>
                <w:rFonts w:ascii="仿宋_GB2312" w:eastAsia="仿宋_GB2312"/>
                <w:color w:val="auto"/>
              </w:rPr>
              <w:t>检查评分标准</w:t>
            </w:r>
          </w:p>
        </w:tc>
        <w:tc>
          <w:tcPr>
            <w:tcW w:w="1008" w:type="pct"/>
            <w:vAlign w:val="center"/>
          </w:tcPr>
          <w:p w14:paraId="073EEE1F">
            <w:pPr>
              <w:pStyle w:val="7"/>
              <w:spacing w:line="280" w:lineRule="exact"/>
              <w:jc w:val="center"/>
              <w:rPr>
                <w:rFonts w:hint="default" w:ascii="仿宋_GB2312" w:eastAsia="仿宋_GB2312"/>
                <w:color w:val="auto"/>
              </w:rPr>
            </w:pPr>
            <w:r>
              <w:rPr>
                <w:rFonts w:ascii="仿宋_GB2312" w:eastAsia="仿宋_GB2312"/>
                <w:color w:val="auto"/>
              </w:rPr>
              <w:t>扣分说明</w:t>
            </w:r>
          </w:p>
        </w:tc>
      </w:tr>
      <w:tr w14:paraId="029CA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84" w:type="pct"/>
            <w:vAlign w:val="center"/>
          </w:tcPr>
          <w:p w14:paraId="73B4EC47">
            <w:pPr>
              <w:pStyle w:val="7"/>
              <w:spacing w:line="280" w:lineRule="exact"/>
              <w:rPr>
                <w:rFonts w:hint="default" w:ascii="仿宋_GB2312" w:eastAsia="仿宋_GB2312"/>
                <w:color w:val="auto"/>
              </w:rPr>
            </w:pPr>
            <w:r>
              <w:rPr>
                <w:rFonts w:ascii="仿宋_GB2312" w:eastAsia="仿宋_GB2312"/>
                <w:color w:val="auto"/>
              </w:rPr>
              <w:t>食堂卫生要求</w:t>
            </w:r>
          </w:p>
        </w:tc>
        <w:tc>
          <w:tcPr>
            <w:tcW w:w="400" w:type="pct"/>
            <w:vAlign w:val="center"/>
          </w:tcPr>
          <w:p w14:paraId="28865026">
            <w:pPr>
              <w:pStyle w:val="7"/>
              <w:spacing w:line="280" w:lineRule="exact"/>
              <w:rPr>
                <w:rFonts w:hint="default" w:ascii="仿宋_GB2312" w:eastAsia="仿宋_GB2312"/>
                <w:color w:val="auto"/>
              </w:rPr>
            </w:pPr>
            <w:r>
              <w:rPr>
                <w:rFonts w:ascii="仿宋_GB2312" w:eastAsia="仿宋_GB2312"/>
                <w:color w:val="auto"/>
              </w:rPr>
              <w:t>5分</w:t>
            </w:r>
          </w:p>
        </w:tc>
        <w:tc>
          <w:tcPr>
            <w:tcW w:w="3106" w:type="pct"/>
            <w:vAlign w:val="center"/>
          </w:tcPr>
          <w:p w14:paraId="3ECA9D27">
            <w:pPr>
              <w:pStyle w:val="7"/>
              <w:spacing w:line="280" w:lineRule="exact"/>
              <w:rPr>
                <w:rFonts w:hint="default" w:ascii="仿宋_GB2312" w:eastAsia="仿宋_GB2312"/>
                <w:color w:val="auto"/>
              </w:rPr>
            </w:pPr>
            <w:r>
              <w:rPr>
                <w:rFonts w:ascii="仿宋_GB2312" w:eastAsia="仿宋_GB2312"/>
                <w:color w:val="auto"/>
              </w:rPr>
              <w:t>食堂桌、椅摆放整齐。桌面、地面干净无油污。（2分</w:t>
            </w:r>
            <w:r>
              <w:rPr>
                <w:rFonts w:hint="default" w:ascii="仿宋_GB2312" w:eastAsia="仿宋_GB2312"/>
                <w:color w:val="auto"/>
              </w:rPr>
              <w:t>）</w:t>
            </w:r>
          </w:p>
          <w:p w14:paraId="3D8816FD">
            <w:pPr>
              <w:pStyle w:val="7"/>
              <w:spacing w:line="280" w:lineRule="exact"/>
              <w:rPr>
                <w:rFonts w:hint="default" w:ascii="仿宋_GB2312" w:eastAsia="仿宋_GB2312"/>
                <w:color w:val="auto"/>
              </w:rPr>
            </w:pPr>
            <w:r>
              <w:rPr>
                <w:rFonts w:ascii="仿宋_GB2312" w:eastAsia="仿宋_GB2312"/>
                <w:color w:val="auto"/>
              </w:rPr>
              <w:t>门、窗干净明亮，环境干净无垃圾。（2分</w:t>
            </w:r>
            <w:r>
              <w:rPr>
                <w:rFonts w:hint="default" w:ascii="仿宋_GB2312" w:eastAsia="仿宋_GB2312"/>
                <w:color w:val="auto"/>
              </w:rPr>
              <w:t>）</w:t>
            </w:r>
          </w:p>
          <w:p w14:paraId="0E7F2319">
            <w:pPr>
              <w:pStyle w:val="7"/>
              <w:spacing w:line="280" w:lineRule="exact"/>
              <w:rPr>
                <w:rFonts w:hint="default" w:ascii="仿宋_GB2312" w:eastAsia="仿宋_GB2312"/>
                <w:color w:val="auto"/>
              </w:rPr>
            </w:pPr>
            <w:r>
              <w:rPr>
                <w:rFonts w:ascii="仿宋_GB2312" w:eastAsia="仿宋_GB2312"/>
                <w:color w:val="auto"/>
              </w:rPr>
              <w:t>清洁工具不能随意放在食堂里。（1分</w:t>
            </w:r>
            <w:r>
              <w:rPr>
                <w:rFonts w:hint="default" w:ascii="仿宋_GB2312" w:eastAsia="仿宋_GB2312"/>
                <w:color w:val="auto"/>
              </w:rPr>
              <w:t>）</w:t>
            </w:r>
          </w:p>
        </w:tc>
        <w:tc>
          <w:tcPr>
            <w:tcW w:w="1008" w:type="pct"/>
            <w:vAlign w:val="center"/>
          </w:tcPr>
          <w:p w14:paraId="6D699FB9">
            <w:pPr>
              <w:pStyle w:val="7"/>
              <w:spacing w:line="280" w:lineRule="exact"/>
              <w:rPr>
                <w:rFonts w:hint="default" w:ascii="仿宋_GB2312" w:eastAsia="仿宋_GB2312"/>
                <w:color w:val="auto"/>
              </w:rPr>
            </w:pPr>
            <w:r>
              <w:rPr>
                <w:rFonts w:ascii="仿宋_GB2312" w:eastAsia="仿宋_GB2312"/>
                <w:color w:val="auto"/>
              </w:rPr>
              <w:t>每一项不合格每次扣0.5分，直至扣完。</w:t>
            </w:r>
          </w:p>
        </w:tc>
      </w:tr>
      <w:tr w14:paraId="49459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484" w:type="pct"/>
            <w:vAlign w:val="center"/>
          </w:tcPr>
          <w:p w14:paraId="414C6626">
            <w:pPr>
              <w:pStyle w:val="7"/>
              <w:spacing w:line="280" w:lineRule="exact"/>
              <w:rPr>
                <w:rFonts w:hint="default" w:ascii="仿宋_GB2312" w:eastAsia="仿宋_GB2312"/>
                <w:color w:val="auto"/>
              </w:rPr>
            </w:pPr>
            <w:r>
              <w:rPr>
                <w:rFonts w:ascii="仿宋_GB2312" w:eastAsia="仿宋_GB2312"/>
                <w:color w:val="auto"/>
              </w:rPr>
              <w:t>主食加工间卫生要求</w:t>
            </w:r>
          </w:p>
        </w:tc>
        <w:tc>
          <w:tcPr>
            <w:tcW w:w="400" w:type="pct"/>
            <w:vAlign w:val="center"/>
          </w:tcPr>
          <w:p w14:paraId="299D6F66">
            <w:pPr>
              <w:pStyle w:val="7"/>
              <w:spacing w:line="280" w:lineRule="exact"/>
              <w:rPr>
                <w:rFonts w:hint="default" w:ascii="仿宋_GB2312" w:eastAsia="仿宋_GB2312"/>
                <w:color w:val="auto"/>
              </w:rPr>
            </w:pPr>
            <w:r>
              <w:rPr>
                <w:rFonts w:ascii="仿宋_GB2312" w:eastAsia="仿宋_GB2312"/>
                <w:color w:val="auto"/>
              </w:rPr>
              <w:t>11分</w:t>
            </w:r>
          </w:p>
        </w:tc>
        <w:tc>
          <w:tcPr>
            <w:tcW w:w="3106" w:type="pct"/>
            <w:vAlign w:val="center"/>
          </w:tcPr>
          <w:p w14:paraId="1A7FE3E9">
            <w:pPr>
              <w:pStyle w:val="7"/>
              <w:spacing w:line="280" w:lineRule="exact"/>
              <w:rPr>
                <w:rFonts w:hint="default" w:ascii="仿宋_GB2312" w:eastAsia="仿宋_GB2312"/>
                <w:color w:val="auto"/>
              </w:rPr>
            </w:pPr>
            <w:r>
              <w:rPr>
                <w:rFonts w:ascii="仿宋_GB2312" w:eastAsia="仿宋_GB2312"/>
                <w:color w:val="auto"/>
              </w:rPr>
              <w:t>米、面放置离墙、离地面。（1分</w:t>
            </w:r>
            <w:r>
              <w:rPr>
                <w:rFonts w:hint="default" w:ascii="仿宋_GB2312" w:eastAsia="仿宋_GB2312"/>
                <w:color w:val="auto"/>
              </w:rPr>
              <w:t>）</w:t>
            </w:r>
          </w:p>
          <w:p w14:paraId="3E4F9999">
            <w:pPr>
              <w:pStyle w:val="7"/>
              <w:spacing w:line="280" w:lineRule="exact"/>
              <w:rPr>
                <w:rFonts w:hint="default" w:ascii="仿宋_GB2312" w:eastAsia="仿宋_GB2312"/>
                <w:color w:val="auto"/>
              </w:rPr>
            </w:pPr>
            <w:r>
              <w:rPr>
                <w:rFonts w:ascii="仿宋_GB2312" w:eastAsia="仿宋_GB2312"/>
                <w:color w:val="auto"/>
              </w:rPr>
              <w:t>锅台、地面、案面、墙壁干净无油污。保持水池干净。（1分</w:t>
            </w:r>
            <w:r>
              <w:rPr>
                <w:rFonts w:hint="default" w:ascii="仿宋_GB2312" w:eastAsia="仿宋_GB2312"/>
                <w:color w:val="auto"/>
              </w:rPr>
              <w:t>）</w:t>
            </w:r>
          </w:p>
          <w:p w14:paraId="2A8FC4B8">
            <w:pPr>
              <w:pStyle w:val="7"/>
              <w:spacing w:line="280" w:lineRule="exact"/>
              <w:rPr>
                <w:rFonts w:hint="default" w:ascii="仿宋_GB2312" w:eastAsia="仿宋_GB2312"/>
                <w:color w:val="auto"/>
              </w:rPr>
            </w:pPr>
            <w:r>
              <w:rPr>
                <w:rFonts w:ascii="仿宋_GB2312" w:eastAsia="仿宋_GB2312"/>
                <w:color w:val="auto"/>
              </w:rPr>
              <w:t>机械设备、厨房用具用后及时清洗。保持干净。（5分</w:t>
            </w:r>
            <w:r>
              <w:rPr>
                <w:rFonts w:hint="default" w:ascii="仿宋_GB2312" w:eastAsia="仿宋_GB2312"/>
                <w:color w:val="auto"/>
              </w:rPr>
              <w:t>）</w:t>
            </w:r>
          </w:p>
          <w:p w14:paraId="5CFCA11C">
            <w:pPr>
              <w:pStyle w:val="7"/>
              <w:spacing w:line="280" w:lineRule="exact"/>
              <w:rPr>
                <w:rFonts w:hint="default" w:ascii="仿宋_GB2312" w:eastAsia="仿宋_GB2312"/>
                <w:color w:val="auto"/>
              </w:rPr>
            </w:pPr>
            <w:r>
              <w:rPr>
                <w:rFonts w:ascii="仿宋_GB2312" w:eastAsia="仿宋_GB2312"/>
                <w:color w:val="auto"/>
              </w:rPr>
              <w:t>工作台柜、冰箱按食物类型分层摆放到位。（1分</w:t>
            </w:r>
            <w:r>
              <w:rPr>
                <w:rFonts w:hint="default" w:ascii="仿宋_GB2312" w:eastAsia="仿宋_GB2312"/>
                <w:color w:val="auto"/>
              </w:rPr>
              <w:t>）</w:t>
            </w:r>
          </w:p>
          <w:p w14:paraId="2782C3B4">
            <w:pPr>
              <w:pStyle w:val="7"/>
              <w:spacing w:line="280" w:lineRule="exact"/>
              <w:rPr>
                <w:rFonts w:hint="default" w:ascii="仿宋_GB2312" w:eastAsia="仿宋_GB2312"/>
                <w:color w:val="auto"/>
              </w:rPr>
            </w:pPr>
            <w:r>
              <w:rPr>
                <w:rFonts w:ascii="仿宋_GB2312" w:eastAsia="仿宋_GB2312"/>
                <w:color w:val="auto"/>
              </w:rPr>
              <w:t>加工好的食物与正在加工的食物须分开操作、分开摆放。（1分</w:t>
            </w:r>
            <w:r>
              <w:rPr>
                <w:rFonts w:hint="default" w:ascii="仿宋_GB2312" w:eastAsia="仿宋_GB2312"/>
                <w:color w:val="auto"/>
              </w:rPr>
              <w:t>）</w:t>
            </w:r>
          </w:p>
          <w:p w14:paraId="11F3414E">
            <w:pPr>
              <w:pStyle w:val="7"/>
              <w:spacing w:line="280" w:lineRule="exact"/>
              <w:rPr>
                <w:rFonts w:hint="default" w:ascii="仿宋_GB2312" w:eastAsia="仿宋_GB2312"/>
                <w:color w:val="auto"/>
              </w:rPr>
            </w:pPr>
            <w:r>
              <w:rPr>
                <w:rFonts w:ascii="仿宋_GB2312" w:eastAsia="仿宋_GB2312"/>
                <w:color w:val="auto"/>
              </w:rPr>
              <w:t>餐后必须及时清理餐桌、饭盘，保持餐桌、饭盘的干净卫生。（1分</w:t>
            </w:r>
            <w:r>
              <w:rPr>
                <w:rFonts w:hint="default" w:ascii="仿宋_GB2312" w:eastAsia="仿宋_GB2312"/>
                <w:color w:val="auto"/>
              </w:rPr>
              <w:t>）</w:t>
            </w:r>
          </w:p>
          <w:p w14:paraId="0784125A">
            <w:pPr>
              <w:pStyle w:val="7"/>
              <w:spacing w:line="280" w:lineRule="exact"/>
              <w:rPr>
                <w:rFonts w:hint="default" w:ascii="仿宋_GB2312" w:eastAsia="仿宋_GB2312"/>
                <w:color w:val="auto"/>
              </w:rPr>
            </w:pPr>
            <w:r>
              <w:rPr>
                <w:rFonts w:ascii="仿宋_GB2312" w:eastAsia="仿宋_GB2312"/>
                <w:color w:val="auto"/>
              </w:rPr>
              <w:t>操作同内所有下水道必须保持清洁畅通。（1分</w:t>
            </w:r>
            <w:r>
              <w:rPr>
                <w:rFonts w:hint="default" w:ascii="仿宋_GB2312" w:eastAsia="仿宋_GB2312"/>
                <w:color w:val="auto"/>
              </w:rPr>
              <w:t>）</w:t>
            </w:r>
          </w:p>
        </w:tc>
        <w:tc>
          <w:tcPr>
            <w:tcW w:w="1008" w:type="pct"/>
            <w:vAlign w:val="center"/>
          </w:tcPr>
          <w:p w14:paraId="08FF9535">
            <w:pPr>
              <w:pStyle w:val="7"/>
              <w:spacing w:line="280" w:lineRule="exact"/>
              <w:rPr>
                <w:rFonts w:hint="default" w:ascii="仿宋_GB2312" w:eastAsia="仿宋_GB2312"/>
                <w:color w:val="auto"/>
              </w:rPr>
            </w:pPr>
            <w:r>
              <w:rPr>
                <w:rFonts w:ascii="仿宋_GB2312" w:eastAsia="仿宋_GB2312"/>
                <w:color w:val="auto"/>
              </w:rPr>
              <w:t>每一项不合格每次扣0.5分，直至扣完。</w:t>
            </w:r>
          </w:p>
        </w:tc>
      </w:tr>
      <w:tr w14:paraId="74A70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84" w:type="pct"/>
            <w:vAlign w:val="center"/>
          </w:tcPr>
          <w:p w14:paraId="290E9F1B">
            <w:pPr>
              <w:pStyle w:val="7"/>
              <w:spacing w:line="280" w:lineRule="exact"/>
              <w:rPr>
                <w:rFonts w:hint="default" w:ascii="仿宋_GB2312" w:eastAsia="仿宋_GB2312"/>
                <w:color w:val="auto"/>
              </w:rPr>
            </w:pPr>
            <w:r>
              <w:rPr>
                <w:rFonts w:ascii="仿宋_GB2312" w:eastAsia="仿宋_GB2312"/>
                <w:color w:val="auto"/>
              </w:rPr>
              <w:t>副食加工间卫生要求</w:t>
            </w:r>
          </w:p>
        </w:tc>
        <w:tc>
          <w:tcPr>
            <w:tcW w:w="400" w:type="pct"/>
            <w:vAlign w:val="center"/>
          </w:tcPr>
          <w:p w14:paraId="5A00F129">
            <w:pPr>
              <w:pStyle w:val="7"/>
              <w:spacing w:line="280" w:lineRule="exact"/>
              <w:rPr>
                <w:rFonts w:hint="default" w:ascii="仿宋_GB2312" w:eastAsia="仿宋_GB2312"/>
                <w:color w:val="auto"/>
              </w:rPr>
            </w:pPr>
            <w:r>
              <w:rPr>
                <w:rFonts w:ascii="仿宋_GB2312" w:eastAsia="仿宋_GB2312"/>
                <w:color w:val="auto"/>
              </w:rPr>
              <w:t>7分</w:t>
            </w:r>
          </w:p>
        </w:tc>
        <w:tc>
          <w:tcPr>
            <w:tcW w:w="3106" w:type="pct"/>
            <w:vAlign w:val="center"/>
          </w:tcPr>
          <w:p w14:paraId="005CCC0F">
            <w:pPr>
              <w:pStyle w:val="7"/>
              <w:spacing w:line="280" w:lineRule="exact"/>
              <w:rPr>
                <w:rFonts w:hint="default" w:ascii="仿宋_GB2312" w:eastAsia="仿宋_GB2312"/>
                <w:color w:val="auto"/>
              </w:rPr>
            </w:pPr>
            <w:r>
              <w:rPr>
                <w:rFonts w:ascii="仿宋_GB2312" w:eastAsia="仿宋_GB2312"/>
                <w:color w:val="auto"/>
              </w:rPr>
              <w:t>所有洗切好的蔬菜与加工好的荤肉类须全部上架摆放。（1分</w:t>
            </w:r>
            <w:r>
              <w:rPr>
                <w:rFonts w:hint="default" w:ascii="仿宋_GB2312" w:eastAsia="仿宋_GB2312"/>
                <w:color w:val="auto"/>
              </w:rPr>
              <w:t>）</w:t>
            </w:r>
          </w:p>
          <w:p w14:paraId="27D4F053">
            <w:pPr>
              <w:pStyle w:val="7"/>
              <w:spacing w:line="280" w:lineRule="exact"/>
              <w:rPr>
                <w:rFonts w:hint="default" w:ascii="仿宋_GB2312" w:eastAsia="仿宋_GB2312"/>
                <w:color w:val="auto"/>
              </w:rPr>
            </w:pPr>
            <w:r>
              <w:rPr>
                <w:rFonts w:ascii="仿宋_GB2312" w:eastAsia="仿宋_GB2312"/>
                <w:color w:val="auto"/>
              </w:rPr>
              <w:t>加工成熟的食物与未加工成熟的食物应分开加工、摆放。（2分</w:t>
            </w:r>
            <w:r>
              <w:rPr>
                <w:rFonts w:hint="default" w:ascii="仿宋_GB2312" w:eastAsia="仿宋_GB2312"/>
                <w:color w:val="auto"/>
              </w:rPr>
              <w:t>）</w:t>
            </w:r>
          </w:p>
          <w:p w14:paraId="36B42438">
            <w:pPr>
              <w:pStyle w:val="7"/>
              <w:spacing w:line="280" w:lineRule="exact"/>
              <w:rPr>
                <w:rFonts w:hint="default" w:ascii="仿宋_GB2312" w:eastAsia="仿宋_GB2312"/>
                <w:color w:val="auto"/>
              </w:rPr>
            </w:pPr>
            <w:r>
              <w:rPr>
                <w:rFonts w:ascii="仿宋_GB2312" w:eastAsia="仿宋_GB2312"/>
                <w:color w:val="auto"/>
              </w:rPr>
              <w:t>工作台柜擦拭干净，东西按类摆放，冰箱生、热分开、定期除霜，标志明显。（2分</w:t>
            </w:r>
            <w:r>
              <w:rPr>
                <w:rFonts w:hint="default" w:ascii="仿宋_GB2312" w:eastAsia="仿宋_GB2312"/>
                <w:color w:val="auto"/>
              </w:rPr>
              <w:t>）</w:t>
            </w:r>
          </w:p>
          <w:p w14:paraId="4D153454">
            <w:pPr>
              <w:pStyle w:val="7"/>
              <w:spacing w:line="280" w:lineRule="exact"/>
              <w:rPr>
                <w:rFonts w:hint="default" w:ascii="仿宋_GB2312" w:eastAsia="仿宋_GB2312"/>
                <w:color w:val="auto"/>
              </w:rPr>
            </w:pPr>
            <w:r>
              <w:rPr>
                <w:rFonts w:ascii="仿宋_GB2312" w:eastAsia="仿宋_GB2312"/>
                <w:color w:val="auto"/>
              </w:rPr>
              <w:t>锅台、调料盒干净无杂物。（1分</w:t>
            </w:r>
            <w:r>
              <w:rPr>
                <w:rFonts w:hint="default" w:ascii="仿宋_GB2312" w:eastAsia="仿宋_GB2312"/>
                <w:color w:val="auto"/>
              </w:rPr>
              <w:t>）</w:t>
            </w:r>
          </w:p>
          <w:p w14:paraId="537584BF">
            <w:pPr>
              <w:pStyle w:val="7"/>
              <w:spacing w:line="280" w:lineRule="exact"/>
              <w:rPr>
                <w:rFonts w:hint="default" w:ascii="仿宋_GB2312" w:eastAsia="仿宋_GB2312"/>
                <w:color w:val="auto"/>
              </w:rPr>
            </w:pPr>
            <w:r>
              <w:rPr>
                <w:rFonts w:ascii="仿宋_GB2312" w:eastAsia="仿宋_GB2312"/>
                <w:color w:val="auto"/>
              </w:rPr>
              <w:t>装生菜的盘、盆不能直接装成品菜。（1分</w:t>
            </w:r>
            <w:r>
              <w:rPr>
                <w:rFonts w:hint="default" w:ascii="仿宋_GB2312" w:eastAsia="仿宋_GB2312"/>
                <w:color w:val="auto"/>
              </w:rPr>
              <w:t>）</w:t>
            </w:r>
          </w:p>
        </w:tc>
        <w:tc>
          <w:tcPr>
            <w:tcW w:w="1008" w:type="pct"/>
            <w:vAlign w:val="center"/>
          </w:tcPr>
          <w:p w14:paraId="685268B0">
            <w:pPr>
              <w:pStyle w:val="7"/>
              <w:spacing w:line="280" w:lineRule="exact"/>
              <w:rPr>
                <w:rFonts w:hint="default" w:ascii="仿宋_GB2312" w:eastAsia="仿宋_GB2312"/>
                <w:color w:val="auto"/>
              </w:rPr>
            </w:pPr>
            <w:r>
              <w:rPr>
                <w:rFonts w:ascii="仿宋_GB2312" w:eastAsia="仿宋_GB2312"/>
                <w:color w:val="auto"/>
              </w:rPr>
              <w:t>每一项不合格每次扣0.5分，直至扣完。</w:t>
            </w:r>
          </w:p>
        </w:tc>
      </w:tr>
      <w:tr w14:paraId="632E9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84" w:type="pct"/>
            <w:vAlign w:val="center"/>
          </w:tcPr>
          <w:p w14:paraId="617D9954">
            <w:pPr>
              <w:pStyle w:val="7"/>
              <w:spacing w:line="280" w:lineRule="exact"/>
              <w:rPr>
                <w:rFonts w:hint="default" w:ascii="仿宋_GB2312" w:eastAsia="仿宋_GB2312"/>
                <w:color w:val="auto"/>
              </w:rPr>
            </w:pPr>
            <w:r>
              <w:rPr>
                <w:rFonts w:ascii="仿宋_GB2312" w:eastAsia="仿宋_GB2312"/>
                <w:color w:val="auto"/>
              </w:rPr>
              <w:t>粗加工间卫生要求</w:t>
            </w:r>
          </w:p>
        </w:tc>
        <w:tc>
          <w:tcPr>
            <w:tcW w:w="400" w:type="pct"/>
            <w:vAlign w:val="center"/>
          </w:tcPr>
          <w:p w14:paraId="5EE5F84D">
            <w:pPr>
              <w:pStyle w:val="7"/>
              <w:spacing w:line="280" w:lineRule="exact"/>
              <w:rPr>
                <w:rFonts w:hint="default" w:ascii="仿宋_GB2312" w:eastAsia="仿宋_GB2312"/>
                <w:color w:val="auto"/>
              </w:rPr>
            </w:pPr>
            <w:r>
              <w:rPr>
                <w:rFonts w:ascii="仿宋_GB2312" w:eastAsia="仿宋_GB2312"/>
                <w:color w:val="auto"/>
              </w:rPr>
              <w:t>7分</w:t>
            </w:r>
          </w:p>
        </w:tc>
        <w:tc>
          <w:tcPr>
            <w:tcW w:w="3106" w:type="pct"/>
            <w:vAlign w:val="center"/>
          </w:tcPr>
          <w:p w14:paraId="18D2D89D">
            <w:pPr>
              <w:pStyle w:val="7"/>
              <w:spacing w:line="280" w:lineRule="exact"/>
              <w:rPr>
                <w:rFonts w:hint="default" w:ascii="仿宋_GB2312" w:eastAsia="仿宋_GB2312"/>
                <w:color w:val="auto"/>
              </w:rPr>
            </w:pPr>
            <w:r>
              <w:rPr>
                <w:rFonts w:ascii="仿宋_GB2312" w:eastAsia="仿宋_GB2312"/>
                <w:color w:val="auto"/>
              </w:rPr>
              <w:t>所有毛菜须整理干净无杂物、烂叶，上架摆放整齐。叶菜类蔬菜须先打捆择拣干净，然后在进行清洗，保证洗净，蔬菜无泥沙，无杂物，无黄叶（如青菜、菠菜、韭菜、油麦菜、花蒿、芹菜等</w:t>
            </w:r>
            <w:r>
              <w:rPr>
                <w:rFonts w:hint="default" w:ascii="仿宋_GB2312" w:eastAsia="仿宋_GB2312"/>
                <w:color w:val="auto"/>
              </w:rPr>
              <w:t>）</w:t>
            </w:r>
            <w:r>
              <w:rPr>
                <w:rFonts w:ascii="仿宋_GB2312" w:eastAsia="仿宋_GB2312"/>
                <w:color w:val="auto"/>
              </w:rPr>
              <w:t>。（2分</w:t>
            </w:r>
            <w:r>
              <w:rPr>
                <w:rFonts w:hint="default" w:ascii="仿宋_GB2312" w:eastAsia="仿宋_GB2312"/>
                <w:color w:val="auto"/>
              </w:rPr>
              <w:t>）</w:t>
            </w:r>
          </w:p>
          <w:p w14:paraId="363E0204">
            <w:pPr>
              <w:pStyle w:val="7"/>
              <w:spacing w:line="280" w:lineRule="exact"/>
              <w:rPr>
                <w:rFonts w:hint="default" w:ascii="仿宋_GB2312" w:eastAsia="仿宋_GB2312"/>
                <w:color w:val="auto"/>
              </w:rPr>
            </w:pPr>
            <w:r>
              <w:rPr>
                <w:rFonts w:ascii="仿宋_GB2312" w:eastAsia="仿宋_GB2312"/>
                <w:color w:val="auto"/>
              </w:rPr>
              <w:t>根茎类与水果类蔬菜不能只用水一冲洗，必须倒入池中彻底清洗干净。（1分</w:t>
            </w:r>
            <w:r>
              <w:rPr>
                <w:rFonts w:hint="default" w:ascii="仿宋_GB2312" w:eastAsia="仿宋_GB2312"/>
                <w:color w:val="auto"/>
              </w:rPr>
              <w:t>）</w:t>
            </w:r>
          </w:p>
          <w:p w14:paraId="6EAC809A">
            <w:pPr>
              <w:pStyle w:val="7"/>
              <w:spacing w:line="280" w:lineRule="exact"/>
              <w:rPr>
                <w:rFonts w:hint="default" w:ascii="仿宋_GB2312" w:eastAsia="仿宋_GB2312"/>
                <w:color w:val="auto"/>
              </w:rPr>
            </w:pPr>
            <w:r>
              <w:rPr>
                <w:rFonts w:ascii="仿宋_GB2312" w:eastAsia="仿宋_GB2312"/>
                <w:color w:val="auto"/>
              </w:rPr>
              <w:t>洗好准备切配的蔬菜不能直接倒入在案柜上加工。（1分</w:t>
            </w:r>
            <w:r>
              <w:rPr>
                <w:rFonts w:hint="default" w:ascii="仿宋_GB2312" w:eastAsia="仿宋_GB2312"/>
                <w:color w:val="auto"/>
              </w:rPr>
              <w:t>）</w:t>
            </w:r>
          </w:p>
          <w:p w14:paraId="2A16B035">
            <w:pPr>
              <w:pStyle w:val="7"/>
              <w:spacing w:line="280" w:lineRule="exact"/>
              <w:rPr>
                <w:rFonts w:hint="default" w:ascii="仿宋_GB2312" w:eastAsia="仿宋_GB2312"/>
                <w:color w:val="auto"/>
              </w:rPr>
            </w:pPr>
            <w:r>
              <w:rPr>
                <w:rFonts w:ascii="仿宋_GB2312" w:eastAsia="仿宋_GB2312"/>
                <w:color w:val="auto"/>
              </w:rPr>
              <w:t>保持菜案面干净卫生及时清理菜头烂叶等杂物。（1分</w:t>
            </w:r>
            <w:r>
              <w:rPr>
                <w:rFonts w:hint="default" w:ascii="仿宋_GB2312" w:eastAsia="仿宋_GB2312"/>
                <w:color w:val="auto"/>
              </w:rPr>
              <w:t>）</w:t>
            </w:r>
          </w:p>
          <w:p w14:paraId="6259243D">
            <w:pPr>
              <w:pStyle w:val="7"/>
              <w:spacing w:line="280" w:lineRule="exact"/>
              <w:rPr>
                <w:rFonts w:hint="default" w:ascii="仿宋_GB2312" w:eastAsia="仿宋_GB2312"/>
                <w:color w:val="auto"/>
              </w:rPr>
            </w:pPr>
            <w:r>
              <w:rPr>
                <w:rFonts w:ascii="仿宋_GB2312" w:eastAsia="仿宋_GB2312"/>
                <w:color w:val="auto"/>
              </w:rPr>
              <w:t>菜筐定期清洗，保持干净现本色。（1分</w:t>
            </w:r>
            <w:r>
              <w:rPr>
                <w:rFonts w:hint="default" w:ascii="仿宋_GB2312" w:eastAsia="仿宋_GB2312"/>
                <w:color w:val="auto"/>
              </w:rPr>
              <w:t>）</w:t>
            </w:r>
          </w:p>
          <w:p w14:paraId="0BD69489">
            <w:pPr>
              <w:pStyle w:val="7"/>
              <w:spacing w:line="280" w:lineRule="exact"/>
              <w:rPr>
                <w:rFonts w:hint="default" w:ascii="仿宋_GB2312" w:eastAsia="仿宋_GB2312"/>
                <w:color w:val="auto"/>
              </w:rPr>
            </w:pPr>
            <w:r>
              <w:rPr>
                <w:rFonts w:ascii="仿宋_GB2312" w:eastAsia="仿宋_GB2312"/>
                <w:color w:val="auto"/>
              </w:rPr>
              <w:t>保持菜墩干净卫生无霉点，每餐操作完毕后洗净立起摆放，保持干燥。（1分</w:t>
            </w:r>
            <w:r>
              <w:rPr>
                <w:rFonts w:hint="default" w:ascii="仿宋_GB2312" w:eastAsia="仿宋_GB2312"/>
                <w:color w:val="auto"/>
              </w:rPr>
              <w:t>）</w:t>
            </w:r>
          </w:p>
        </w:tc>
        <w:tc>
          <w:tcPr>
            <w:tcW w:w="1008" w:type="pct"/>
            <w:vAlign w:val="center"/>
          </w:tcPr>
          <w:p w14:paraId="2C9945A5">
            <w:pPr>
              <w:pStyle w:val="7"/>
              <w:spacing w:line="280" w:lineRule="exact"/>
              <w:rPr>
                <w:rFonts w:hint="default" w:ascii="仿宋_GB2312" w:eastAsia="仿宋_GB2312"/>
                <w:color w:val="auto"/>
              </w:rPr>
            </w:pPr>
            <w:r>
              <w:rPr>
                <w:rFonts w:ascii="仿宋_GB2312" w:eastAsia="仿宋_GB2312"/>
                <w:color w:val="auto"/>
              </w:rPr>
              <w:t>每一项不合格每次扣0.5分，直至扣完。</w:t>
            </w:r>
          </w:p>
        </w:tc>
      </w:tr>
      <w:tr w14:paraId="05D72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84" w:type="pct"/>
            <w:vAlign w:val="center"/>
          </w:tcPr>
          <w:p w14:paraId="5668E5FB">
            <w:pPr>
              <w:pStyle w:val="7"/>
              <w:spacing w:line="280" w:lineRule="exact"/>
              <w:rPr>
                <w:rFonts w:hint="default" w:ascii="仿宋_GB2312" w:eastAsia="仿宋_GB2312"/>
                <w:color w:val="auto"/>
              </w:rPr>
            </w:pPr>
            <w:r>
              <w:rPr>
                <w:rFonts w:ascii="仿宋_GB2312" w:eastAsia="仿宋_GB2312"/>
                <w:color w:val="auto"/>
              </w:rPr>
              <w:t>个人卫生要求</w:t>
            </w:r>
          </w:p>
        </w:tc>
        <w:tc>
          <w:tcPr>
            <w:tcW w:w="400" w:type="pct"/>
            <w:vAlign w:val="center"/>
          </w:tcPr>
          <w:p w14:paraId="5FC3B98C">
            <w:pPr>
              <w:pStyle w:val="7"/>
              <w:spacing w:line="280" w:lineRule="exact"/>
              <w:rPr>
                <w:rFonts w:hint="default" w:ascii="仿宋_GB2312" w:eastAsia="仿宋_GB2312"/>
                <w:color w:val="auto"/>
              </w:rPr>
            </w:pPr>
            <w:r>
              <w:rPr>
                <w:rFonts w:ascii="仿宋_GB2312" w:eastAsia="仿宋_GB2312"/>
                <w:color w:val="auto"/>
              </w:rPr>
              <w:t>6分</w:t>
            </w:r>
          </w:p>
        </w:tc>
        <w:tc>
          <w:tcPr>
            <w:tcW w:w="3106" w:type="pct"/>
            <w:vAlign w:val="center"/>
          </w:tcPr>
          <w:p w14:paraId="23E3A3D9">
            <w:pPr>
              <w:pStyle w:val="7"/>
              <w:spacing w:line="280" w:lineRule="exact"/>
              <w:rPr>
                <w:rFonts w:hint="default" w:ascii="仿宋_GB2312" w:eastAsia="仿宋_GB2312"/>
                <w:color w:val="auto"/>
              </w:rPr>
            </w:pPr>
            <w:r>
              <w:rPr>
                <w:rFonts w:ascii="仿宋_GB2312" w:eastAsia="仿宋_GB2312"/>
                <w:color w:val="auto"/>
              </w:rPr>
              <w:t>员工上班时衣帽、围裙穿戴整洁，佩戴工牌。（1分</w:t>
            </w:r>
            <w:r>
              <w:rPr>
                <w:rFonts w:hint="default" w:ascii="仿宋_GB2312" w:eastAsia="仿宋_GB2312"/>
                <w:color w:val="auto"/>
              </w:rPr>
              <w:t>）</w:t>
            </w:r>
          </w:p>
          <w:p w14:paraId="712E1A19">
            <w:pPr>
              <w:pStyle w:val="7"/>
              <w:spacing w:line="280" w:lineRule="exact"/>
              <w:rPr>
                <w:rFonts w:hint="default" w:ascii="仿宋_GB2312" w:eastAsia="仿宋_GB2312"/>
                <w:color w:val="auto"/>
              </w:rPr>
            </w:pPr>
            <w:r>
              <w:rPr>
                <w:rFonts w:ascii="仿宋_GB2312" w:eastAsia="仿宋_GB2312"/>
                <w:color w:val="auto"/>
              </w:rPr>
              <w:t>操作人员讲究卫生，不留染长指甲，且不戴首饰。（1分</w:t>
            </w:r>
            <w:r>
              <w:rPr>
                <w:rFonts w:hint="default" w:ascii="仿宋_GB2312" w:eastAsia="仿宋_GB2312"/>
                <w:color w:val="auto"/>
              </w:rPr>
              <w:t>）</w:t>
            </w:r>
          </w:p>
          <w:p w14:paraId="04C079CD">
            <w:pPr>
              <w:pStyle w:val="7"/>
              <w:spacing w:line="280" w:lineRule="exact"/>
              <w:rPr>
                <w:rFonts w:hint="default" w:ascii="仿宋_GB2312" w:eastAsia="仿宋_GB2312"/>
                <w:color w:val="auto"/>
              </w:rPr>
            </w:pPr>
            <w:r>
              <w:rPr>
                <w:rFonts w:ascii="仿宋_GB2312" w:eastAsia="仿宋_GB2312"/>
                <w:color w:val="auto"/>
              </w:rPr>
              <w:t>所有上岗人员须有健康证。（2分</w:t>
            </w:r>
            <w:r>
              <w:rPr>
                <w:rFonts w:hint="default" w:ascii="仿宋_GB2312" w:eastAsia="仿宋_GB2312"/>
                <w:color w:val="auto"/>
              </w:rPr>
              <w:t>）</w:t>
            </w:r>
          </w:p>
          <w:p w14:paraId="2A9E33AA">
            <w:pPr>
              <w:pStyle w:val="7"/>
              <w:spacing w:line="280" w:lineRule="exact"/>
              <w:rPr>
                <w:rFonts w:hint="default" w:ascii="仿宋_GB2312" w:eastAsia="仿宋_GB2312"/>
                <w:color w:val="auto"/>
              </w:rPr>
            </w:pPr>
            <w:r>
              <w:rPr>
                <w:rFonts w:ascii="仿宋_GB2312" w:eastAsia="仿宋_GB2312"/>
                <w:color w:val="auto"/>
              </w:rPr>
              <w:t>男员工不得留长胡须、长头发；女员工头发不得露出帽子。（1分</w:t>
            </w:r>
            <w:r>
              <w:rPr>
                <w:rFonts w:hint="default" w:ascii="仿宋_GB2312" w:eastAsia="仿宋_GB2312"/>
                <w:color w:val="auto"/>
              </w:rPr>
              <w:t>）</w:t>
            </w:r>
          </w:p>
          <w:p w14:paraId="691CDDB8">
            <w:pPr>
              <w:pStyle w:val="7"/>
              <w:spacing w:line="280" w:lineRule="exact"/>
              <w:rPr>
                <w:rFonts w:hint="default" w:ascii="仿宋_GB2312" w:eastAsia="仿宋_GB2312"/>
                <w:color w:val="auto"/>
              </w:rPr>
            </w:pPr>
            <w:r>
              <w:rPr>
                <w:rFonts w:ascii="仿宋_GB2312" w:eastAsia="仿宋_GB2312"/>
                <w:color w:val="auto"/>
              </w:rPr>
              <w:t>不得在操作间里面吸烟，保持衣柜整洁。(1分</w:t>
            </w:r>
            <w:r>
              <w:rPr>
                <w:rFonts w:hint="default" w:ascii="仿宋_GB2312" w:eastAsia="仿宋_GB2312"/>
                <w:color w:val="auto"/>
              </w:rPr>
              <w:t>）</w:t>
            </w:r>
          </w:p>
        </w:tc>
        <w:tc>
          <w:tcPr>
            <w:tcW w:w="1008" w:type="pct"/>
            <w:vAlign w:val="center"/>
          </w:tcPr>
          <w:p w14:paraId="0FA6BCA4">
            <w:pPr>
              <w:pStyle w:val="7"/>
              <w:spacing w:line="280" w:lineRule="exact"/>
              <w:rPr>
                <w:rFonts w:hint="default" w:ascii="仿宋_GB2312" w:eastAsia="仿宋_GB2312"/>
                <w:color w:val="auto"/>
              </w:rPr>
            </w:pPr>
            <w:r>
              <w:rPr>
                <w:rFonts w:ascii="仿宋_GB2312" w:eastAsia="仿宋_GB2312"/>
                <w:color w:val="auto"/>
              </w:rPr>
              <w:t>每一项不合格每次扣0.5分，直至扣完。</w:t>
            </w:r>
          </w:p>
        </w:tc>
      </w:tr>
      <w:tr w14:paraId="323F1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84" w:type="pct"/>
            <w:vAlign w:val="center"/>
          </w:tcPr>
          <w:p w14:paraId="3EA8EB49">
            <w:pPr>
              <w:pStyle w:val="7"/>
              <w:spacing w:line="280" w:lineRule="exact"/>
              <w:rPr>
                <w:rFonts w:hint="default" w:ascii="仿宋_GB2312" w:eastAsia="仿宋_GB2312"/>
                <w:color w:val="auto"/>
              </w:rPr>
            </w:pPr>
            <w:r>
              <w:rPr>
                <w:rFonts w:ascii="仿宋_GB2312" w:eastAsia="仿宋_GB2312"/>
                <w:color w:val="auto"/>
              </w:rPr>
              <w:t>前台售饭与售饭人员的卫生</w:t>
            </w:r>
          </w:p>
          <w:p w14:paraId="01ACA30C">
            <w:pPr>
              <w:pStyle w:val="7"/>
              <w:spacing w:line="280" w:lineRule="exact"/>
              <w:rPr>
                <w:rFonts w:hint="default" w:ascii="仿宋_GB2312" w:eastAsia="仿宋_GB2312"/>
                <w:color w:val="auto"/>
              </w:rPr>
            </w:pPr>
            <w:r>
              <w:rPr>
                <w:rFonts w:ascii="仿宋_GB2312" w:eastAsia="仿宋_GB2312"/>
                <w:color w:val="auto"/>
              </w:rPr>
              <w:t>要求</w:t>
            </w:r>
          </w:p>
        </w:tc>
        <w:tc>
          <w:tcPr>
            <w:tcW w:w="400" w:type="pct"/>
            <w:vAlign w:val="center"/>
          </w:tcPr>
          <w:p w14:paraId="79C044CE">
            <w:pPr>
              <w:pStyle w:val="7"/>
              <w:spacing w:line="280" w:lineRule="exact"/>
              <w:rPr>
                <w:rFonts w:hint="default" w:ascii="仿宋_GB2312" w:eastAsia="仿宋_GB2312"/>
                <w:color w:val="auto"/>
              </w:rPr>
            </w:pPr>
            <w:r>
              <w:rPr>
                <w:rFonts w:ascii="仿宋_GB2312" w:eastAsia="仿宋_GB2312"/>
                <w:color w:val="auto"/>
              </w:rPr>
              <w:t>5分</w:t>
            </w:r>
          </w:p>
        </w:tc>
        <w:tc>
          <w:tcPr>
            <w:tcW w:w="3106" w:type="pct"/>
            <w:vAlign w:val="center"/>
          </w:tcPr>
          <w:p w14:paraId="76A08D2C">
            <w:pPr>
              <w:pStyle w:val="7"/>
              <w:spacing w:line="280" w:lineRule="exact"/>
              <w:rPr>
                <w:rFonts w:hint="default" w:ascii="仿宋_GB2312" w:eastAsia="仿宋_GB2312"/>
                <w:color w:val="auto"/>
              </w:rPr>
            </w:pPr>
            <w:r>
              <w:rPr>
                <w:rFonts w:ascii="仿宋_GB2312" w:eastAsia="仿宋_GB2312"/>
                <w:color w:val="auto"/>
              </w:rPr>
              <w:t>操作台、工作台、摆放整齐且干净。（0.5分</w:t>
            </w:r>
            <w:r>
              <w:rPr>
                <w:rFonts w:hint="default" w:ascii="仿宋_GB2312" w:eastAsia="仿宋_GB2312"/>
                <w:color w:val="auto"/>
              </w:rPr>
              <w:t>）</w:t>
            </w:r>
          </w:p>
          <w:p w14:paraId="3BAA71D4">
            <w:pPr>
              <w:pStyle w:val="7"/>
              <w:spacing w:line="280" w:lineRule="exact"/>
              <w:rPr>
                <w:rFonts w:hint="default" w:ascii="仿宋_GB2312" w:eastAsia="仿宋_GB2312"/>
                <w:color w:val="auto"/>
              </w:rPr>
            </w:pPr>
            <w:r>
              <w:rPr>
                <w:rFonts w:ascii="仿宋_GB2312" w:eastAsia="仿宋_GB2312"/>
                <w:color w:val="auto"/>
              </w:rPr>
              <w:t>售饭台面干净无菜渍、菜盆、菜盘边擦拭干净。（1分</w:t>
            </w:r>
            <w:r>
              <w:rPr>
                <w:rFonts w:hint="default" w:ascii="仿宋_GB2312" w:eastAsia="仿宋_GB2312"/>
                <w:color w:val="auto"/>
              </w:rPr>
              <w:t>）</w:t>
            </w:r>
          </w:p>
          <w:p w14:paraId="76240453">
            <w:pPr>
              <w:pStyle w:val="7"/>
              <w:spacing w:line="280" w:lineRule="exact"/>
              <w:rPr>
                <w:rFonts w:hint="default" w:ascii="仿宋_GB2312" w:eastAsia="仿宋_GB2312"/>
                <w:color w:val="auto"/>
              </w:rPr>
            </w:pPr>
            <w:r>
              <w:rPr>
                <w:rFonts w:ascii="仿宋_GB2312" w:eastAsia="仿宋_GB2312"/>
                <w:color w:val="auto"/>
              </w:rPr>
              <w:t>售饭人员站姿端正，不能抓头，挠耳，挖鼻。（1分</w:t>
            </w:r>
            <w:r>
              <w:rPr>
                <w:rFonts w:hint="default" w:ascii="仿宋_GB2312" w:eastAsia="仿宋_GB2312"/>
                <w:color w:val="auto"/>
              </w:rPr>
              <w:t>）</w:t>
            </w:r>
          </w:p>
          <w:p w14:paraId="459A1EDA">
            <w:pPr>
              <w:pStyle w:val="7"/>
              <w:spacing w:line="280" w:lineRule="exact"/>
              <w:rPr>
                <w:rFonts w:hint="default" w:ascii="仿宋_GB2312" w:eastAsia="仿宋_GB2312"/>
                <w:color w:val="auto"/>
              </w:rPr>
            </w:pPr>
            <w:r>
              <w:rPr>
                <w:rFonts w:ascii="仿宋_GB2312" w:eastAsia="仿宋_GB2312"/>
                <w:color w:val="auto"/>
              </w:rPr>
              <w:t>开饭时不准打闹，闲聊，对就餐者提问耐心回答。（1分</w:t>
            </w:r>
            <w:r>
              <w:rPr>
                <w:rFonts w:hint="default" w:ascii="仿宋_GB2312" w:eastAsia="仿宋_GB2312"/>
                <w:color w:val="auto"/>
              </w:rPr>
              <w:t>）</w:t>
            </w:r>
          </w:p>
          <w:p w14:paraId="7103DB7B">
            <w:pPr>
              <w:pStyle w:val="7"/>
              <w:spacing w:line="280" w:lineRule="exact"/>
              <w:rPr>
                <w:rFonts w:hint="default" w:ascii="仿宋_GB2312" w:eastAsia="仿宋_GB2312"/>
                <w:color w:val="auto"/>
              </w:rPr>
            </w:pPr>
            <w:r>
              <w:rPr>
                <w:rFonts w:ascii="仿宋_GB2312" w:eastAsia="仿宋_GB2312"/>
                <w:color w:val="auto"/>
              </w:rPr>
              <w:t>不准在前台吃东西。（0.5分</w:t>
            </w:r>
            <w:r>
              <w:rPr>
                <w:rFonts w:hint="default" w:ascii="仿宋_GB2312" w:eastAsia="仿宋_GB2312"/>
                <w:color w:val="auto"/>
              </w:rPr>
              <w:t>）</w:t>
            </w:r>
          </w:p>
          <w:p w14:paraId="4C67F012">
            <w:pPr>
              <w:pStyle w:val="7"/>
              <w:spacing w:line="280" w:lineRule="exact"/>
              <w:rPr>
                <w:rFonts w:hint="default" w:ascii="仿宋_GB2312" w:eastAsia="仿宋_GB2312"/>
                <w:color w:val="auto"/>
              </w:rPr>
            </w:pPr>
            <w:r>
              <w:rPr>
                <w:rFonts w:ascii="仿宋_GB2312" w:eastAsia="仿宋_GB2312"/>
                <w:color w:val="auto"/>
              </w:rPr>
              <w:t>售饭使用专业工具，不得用手翻弄食品。（0.5分</w:t>
            </w:r>
            <w:r>
              <w:rPr>
                <w:rFonts w:hint="default" w:ascii="仿宋_GB2312" w:eastAsia="仿宋_GB2312"/>
                <w:color w:val="auto"/>
              </w:rPr>
              <w:t>）</w:t>
            </w:r>
          </w:p>
          <w:p w14:paraId="383CD75B">
            <w:pPr>
              <w:pStyle w:val="7"/>
              <w:spacing w:line="280" w:lineRule="exact"/>
              <w:rPr>
                <w:rFonts w:hint="default" w:ascii="仿宋_GB2312" w:eastAsia="仿宋_GB2312"/>
                <w:color w:val="auto"/>
              </w:rPr>
            </w:pPr>
            <w:r>
              <w:rPr>
                <w:rFonts w:ascii="仿宋_GB2312" w:eastAsia="仿宋_GB2312"/>
                <w:color w:val="auto"/>
              </w:rPr>
              <w:t>每餐做好留样登记。（0.5分</w:t>
            </w:r>
            <w:r>
              <w:rPr>
                <w:rFonts w:hint="default" w:ascii="仿宋_GB2312" w:eastAsia="仿宋_GB2312"/>
                <w:color w:val="auto"/>
              </w:rPr>
              <w:t>）</w:t>
            </w:r>
          </w:p>
        </w:tc>
        <w:tc>
          <w:tcPr>
            <w:tcW w:w="1008" w:type="pct"/>
            <w:vAlign w:val="center"/>
          </w:tcPr>
          <w:p w14:paraId="30193EE9">
            <w:pPr>
              <w:pStyle w:val="7"/>
              <w:spacing w:line="280" w:lineRule="exact"/>
              <w:rPr>
                <w:rFonts w:hint="default" w:ascii="仿宋_GB2312" w:eastAsia="仿宋_GB2312"/>
                <w:color w:val="auto"/>
              </w:rPr>
            </w:pPr>
            <w:r>
              <w:rPr>
                <w:rFonts w:ascii="仿宋_GB2312" w:eastAsia="仿宋_GB2312"/>
                <w:color w:val="auto"/>
              </w:rPr>
              <w:t>每一项不合格每次扣0.5分，直至扣完。</w:t>
            </w:r>
          </w:p>
        </w:tc>
      </w:tr>
      <w:tr w14:paraId="089DB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84" w:type="pct"/>
            <w:vAlign w:val="center"/>
          </w:tcPr>
          <w:p w14:paraId="580926D5">
            <w:pPr>
              <w:pStyle w:val="7"/>
              <w:spacing w:line="280" w:lineRule="exact"/>
              <w:rPr>
                <w:rFonts w:hint="default" w:ascii="仿宋_GB2312" w:eastAsia="仿宋_GB2312"/>
                <w:color w:val="auto"/>
              </w:rPr>
            </w:pPr>
            <w:r>
              <w:rPr>
                <w:rFonts w:ascii="仿宋_GB2312" w:eastAsia="仿宋_GB2312"/>
                <w:color w:val="auto"/>
              </w:rPr>
              <w:t>通道与宿舍卫生要求</w:t>
            </w:r>
          </w:p>
        </w:tc>
        <w:tc>
          <w:tcPr>
            <w:tcW w:w="400" w:type="pct"/>
            <w:vAlign w:val="center"/>
          </w:tcPr>
          <w:p w14:paraId="61AC3196">
            <w:pPr>
              <w:pStyle w:val="7"/>
              <w:spacing w:line="280" w:lineRule="exact"/>
              <w:rPr>
                <w:rFonts w:hint="default" w:ascii="仿宋_GB2312" w:eastAsia="仿宋_GB2312"/>
                <w:color w:val="auto"/>
              </w:rPr>
            </w:pPr>
            <w:r>
              <w:rPr>
                <w:rFonts w:ascii="仿宋_GB2312" w:eastAsia="仿宋_GB2312"/>
                <w:color w:val="auto"/>
              </w:rPr>
              <w:t>3分</w:t>
            </w:r>
          </w:p>
        </w:tc>
        <w:tc>
          <w:tcPr>
            <w:tcW w:w="3106" w:type="pct"/>
            <w:vAlign w:val="center"/>
          </w:tcPr>
          <w:p w14:paraId="6AA245FE">
            <w:pPr>
              <w:pStyle w:val="7"/>
              <w:spacing w:line="280" w:lineRule="exact"/>
              <w:rPr>
                <w:rFonts w:hint="default" w:ascii="仿宋_GB2312" w:eastAsia="仿宋_GB2312"/>
                <w:color w:val="auto"/>
              </w:rPr>
            </w:pPr>
            <w:r>
              <w:rPr>
                <w:rFonts w:ascii="仿宋_GB2312" w:eastAsia="仿宋_GB2312"/>
                <w:color w:val="auto"/>
              </w:rPr>
              <w:t>员工通道地面干净、干燥无水渍。（1分</w:t>
            </w:r>
            <w:r>
              <w:rPr>
                <w:rFonts w:hint="default" w:ascii="仿宋_GB2312" w:eastAsia="仿宋_GB2312"/>
                <w:color w:val="auto"/>
              </w:rPr>
              <w:t>）</w:t>
            </w:r>
            <w:r>
              <w:rPr>
                <w:rFonts w:ascii="仿宋_GB2312" w:eastAsia="仿宋_GB2312"/>
                <w:color w:val="auto"/>
              </w:rPr>
              <w:t>。</w:t>
            </w:r>
          </w:p>
          <w:p w14:paraId="70688D4E">
            <w:pPr>
              <w:pStyle w:val="7"/>
              <w:spacing w:line="280" w:lineRule="exact"/>
              <w:rPr>
                <w:rFonts w:hint="default" w:ascii="仿宋_GB2312" w:eastAsia="仿宋_GB2312"/>
                <w:color w:val="auto"/>
              </w:rPr>
            </w:pPr>
            <w:r>
              <w:rPr>
                <w:rFonts w:ascii="仿宋_GB2312" w:eastAsia="仿宋_GB2312"/>
                <w:color w:val="auto"/>
              </w:rPr>
              <w:t>宿舍地面整洁无纸屑，柜顶上不得放置个人物品。（1分</w:t>
            </w:r>
            <w:r>
              <w:rPr>
                <w:rFonts w:hint="default" w:ascii="仿宋_GB2312" w:eastAsia="仿宋_GB2312"/>
                <w:color w:val="auto"/>
              </w:rPr>
              <w:t>）</w:t>
            </w:r>
          </w:p>
          <w:p w14:paraId="607869F9">
            <w:pPr>
              <w:pStyle w:val="7"/>
              <w:spacing w:line="280" w:lineRule="exact"/>
              <w:rPr>
                <w:rFonts w:hint="default" w:ascii="仿宋_GB2312" w:eastAsia="仿宋_GB2312"/>
                <w:color w:val="auto"/>
              </w:rPr>
            </w:pPr>
            <w:r>
              <w:rPr>
                <w:rFonts w:ascii="仿宋_GB2312" w:eastAsia="仿宋_GB2312"/>
                <w:color w:val="auto"/>
              </w:rPr>
              <w:t>厕所整洁无异味，有洗手消毒用品。（1分</w:t>
            </w:r>
            <w:r>
              <w:rPr>
                <w:rFonts w:hint="default" w:ascii="仿宋_GB2312" w:eastAsia="仿宋_GB2312"/>
                <w:color w:val="auto"/>
              </w:rPr>
              <w:t>）</w:t>
            </w:r>
          </w:p>
        </w:tc>
        <w:tc>
          <w:tcPr>
            <w:tcW w:w="1008" w:type="pct"/>
            <w:vAlign w:val="center"/>
          </w:tcPr>
          <w:p w14:paraId="131ADA6F">
            <w:pPr>
              <w:pStyle w:val="7"/>
              <w:spacing w:line="280" w:lineRule="exact"/>
              <w:rPr>
                <w:rFonts w:hint="default" w:ascii="仿宋_GB2312" w:eastAsia="仿宋_GB2312"/>
                <w:color w:val="auto"/>
              </w:rPr>
            </w:pPr>
            <w:r>
              <w:rPr>
                <w:rFonts w:ascii="仿宋_GB2312" w:eastAsia="仿宋_GB2312"/>
                <w:color w:val="auto"/>
              </w:rPr>
              <w:t>每一项不合格每次扣0.5分，直至扣完。</w:t>
            </w:r>
          </w:p>
        </w:tc>
      </w:tr>
      <w:tr w14:paraId="22A61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84" w:type="pct"/>
            <w:vAlign w:val="center"/>
          </w:tcPr>
          <w:p w14:paraId="74505230">
            <w:pPr>
              <w:pStyle w:val="7"/>
              <w:spacing w:line="280" w:lineRule="exact"/>
              <w:rPr>
                <w:rFonts w:hint="default" w:ascii="仿宋_GB2312" w:eastAsia="仿宋_GB2312"/>
                <w:color w:val="auto"/>
              </w:rPr>
            </w:pPr>
            <w:r>
              <w:rPr>
                <w:rFonts w:ascii="仿宋_GB2312" w:eastAsia="仿宋_GB2312"/>
                <w:color w:val="auto"/>
              </w:rPr>
              <w:t>库房的卫生要求</w:t>
            </w:r>
          </w:p>
        </w:tc>
        <w:tc>
          <w:tcPr>
            <w:tcW w:w="400" w:type="pct"/>
            <w:vAlign w:val="center"/>
          </w:tcPr>
          <w:p w14:paraId="1E09E3E8">
            <w:pPr>
              <w:pStyle w:val="7"/>
              <w:spacing w:line="280" w:lineRule="exact"/>
              <w:rPr>
                <w:rFonts w:hint="default" w:ascii="仿宋_GB2312" w:eastAsia="仿宋_GB2312"/>
                <w:color w:val="auto"/>
              </w:rPr>
            </w:pPr>
            <w:r>
              <w:rPr>
                <w:rFonts w:ascii="仿宋_GB2312" w:eastAsia="仿宋_GB2312"/>
                <w:color w:val="auto"/>
              </w:rPr>
              <w:t>4分</w:t>
            </w:r>
          </w:p>
        </w:tc>
        <w:tc>
          <w:tcPr>
            <w:tcW w:w="3106" w:type="pct"/>
            <w:vAlign w:val="center"/>
          </w:tcPr>
          <w:p w14:paraId="38550DA1">
            <w:pPr>
              <w:pStyle w:val="7"/>
              <w:spacing w:line="280" w:lineRule="exact"/>
              <w:rPr>
                <w:rFonts w:hint="default" w:ascii="仿宋_GB2312" w:eastAsia="仿宋_GB2312"/>
                <w:color w:val="auto"/>
              </w:rPr>
            </w:pPr>
            <w:r>
              <w:rPr>
                <w:rFonts w:ascii="仿宋_GB2312" w:eastAsia="仿宋_GB2312"/>
                <w:color w:val="auto"/>
              </w:rPr>
              <w:t>库房整洁卫生、有防鼠设施。（1分</w:t>
            </w:r>
            <w:r>
              <w:rPr>
                <w:rFonts w:hint="default" w:ascii="仿宋_GB2312" w:eastAsia="仿宋_GB2312"/>
                <w:color w:val="auto"/>
              </w:rPr>
              <w:t>）</w:t>
            </w:r>
          </w:p>
          <w:p w14:paraId="24F6039B">
            <w:pPr>
              <w:pStyle w:val="7"/>
              <w:spacing w:line="280" w:lineRule="exact"/>
              <w:rPr>
                <w:rFonts w:hint="default" w:ascii="仿宋_GB2312" w:eastAsia="仿宋_GB2312"/>
                <w:color w:val="auto"/>
              </w:rPr>
            </w:pPr>
            <w:r>
              <w:rPr>
                <w:rFonts w:ascii="仿宋_GB2312" w:eastAsia="仿宋_GB2312"/>
                <w:color w:val="auto"/>
              </w:rPr>
              <w:t>米、面放置离墙、离地面。（1分</w:t>
            </w:r>
            <w:r>
              <w:rPr>
                <w:rFonts w:hint="default" w:ascii="仿宋_GB2312" w:eastAsia="仿宋_GB2312"/>
                <w:color w:val="auto"/>
              </w:rPr>
              <w:t>）</w:t>
            </w:r>
          </w:p>
          <w:p w14:paraId="368986E6">
            <w:pPr>
              <w:pStyle w:val="7"/>
              <w:spacing w:line="280" w:lineRule="exact"/>
              <w:rPr>
                <w:rFonts w:hint="default" w:ascii="仿宋_GB2312" w:eastAsia="仿宋_GB2312"/>
                <w:color w:val="auto"/>
              </w:rPr>
            </w:pPr>
            <w:r>
              <w:rPr>
                <w:rFonts w:ascii="仿宋_GB2312" w:eastAsia="仿宋_GB2312"/>
                <w:color w:val="auto"/>
              </w:rPr>
              <w:t>副食类食品按类分开，上架摆放。（0.5分</w:t>
            </w:r>
            <w:r>
              <w:rPr>
                <w:rFonts w:hint="default" w:ascii="仿宋_GB2312" w:eastAsia="仿宋_GB2312"/>
                <w:color w:val="auto"/>
              </w:rPr>
              <w:t>）</w:t>
            </w:r>
          </w:p>
          <w:p w14:paraId="719063A6">
            <w:pPr>
              <w:pStyle w:val="7"/>
              <w:spacing w:line="280" w:lineRule="exact"/>
              <w:rPr>
                <w:rFonts w:hint="default" w:ascii="仿宋_GB2312" w:eastAsia="仿宋_GB2312"/>
                <w:color w:val="auto"/>
              </w:rPr>
            </w:pPr>
            <w:r>
              <w:rPr>
                <w:rFonts w:ascii="仿宋_GB2312" w:eastAsia="仿宋_GB2312"/>
                <w:color w:val="auto"/>
              </w:rPr>
              <w:t>所有食品须有标签且无过期食品。（1分</w:t>
            </w:r>
            <w:r>
              <w:rPr>
                <w:rFonts w:hint="default" w:ascii="仿宋_GB2312" w:eastAsia="仿宋_GB2312"/>
                <w:color w:val="auto"/>
              </w:rPr>
              <w:t>）</w:t>
            </w:r>
          </w:p>
          <w:p w14:paraId="0F3CA909">
            <w:pPr>
              <w:pStyle w:val="7"/>
              <w:spacing w:line="280" w:lineRule="exact"/>
              <w:rPr>
                <w:rFonts w:hint="default" w:ascii="仿宋_GB2312" w:eastAsia="仿宋_GB2312"/>
                <w:color w:val="auto"/>
              </w:rPr>
            </w:pPr>
            <w:r>
              <w:rPr>
                <w:rFonts w:ascii="仿宋_GB2312" w:eastAsia="仿宋_GB2312"/>
                <w:color w:val="auto"/>
              </w:rPr>
              <w:t>保证账、物卡相符。（0.5分</w:t>
            </w:r>
            <w:r>
              <w:rPr>
                <w:rFonts w:hint="default" w:ascii="仿宋_GB2312" w:eastAsia="仿宋_GB2312"/>
                <w:color w:val="auto"/>
              </w:rPr>
              <w:t>）</w:t>
            </w:r>
          </w:p>
        </w:tc>
        <w:tc>
          <w:tcPr>
            <w:tcW w:w="1008" w:type="pct"/>
            <w:vAlign w:val="center"/>
          </w:tcPr>
          <w:p w14:paraId="32A88410">
            <w:pPr>
              <w:pStyle w:val="7"/>
              <w:spacing w:line="280" w:lineRule="exact"/>
              <w:rPr>
                <w:rFonts w:hint="default" w:ascii="仿宋_GB2312" w:eastAsia="仿宋_GB2312"/>
                <w:color w:val="auto"/>
              </w:rPr>
            </w:pPr>
            <w:r>
              <w:rPr>
                <w:rFonts w:ascii="仿宋_GB2312" w:eastAsia="仿宋_GB2312"/>
                <w:color w:val="auto"/>
              </w:rPr>
              <w:t>每一项不合格每次扣0.5分，直至扣完。</w:t>
            </w:r>
          </w:p>
        </w:tc>
      </w:tr>
      <w:tr w14:paraId="58BA4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84" w:type="pct"/>
            <w:vAlign w:val="center"/>
          </w:tcPr>
          <w:p w14:paraId="70AC2B6A">
            <w:pPr>
              <w:pStyle w:val="7"/>
              <w:spacing w:line="280" w:lineRule="exact"/>
              <w:rPr>
                <w:rFonts w:hint="default" w:ascii="仿宋_GB2312" w:eastAsia="仿宋_GB2312"/>
                <w:color w:val="auto"/>
              </w:rPr>
            </w:pPr>
            <w:r>
              <w:rPr>
                <w:rFonts w:ascii="仿宋_GB2312" w:eastAsia="仿宋_GB2312"/>
                <w:color w:val="auto"/>
              </w:rPr>
              <w:t>病媒防制</w:t>
            </w:r>
          </w:p>
        </w:tc>
        <w:tc>
          <w:tcPr>
            <w:tcW w:w="400" w:type="pct"/>
            <w:vAlign w:val="center"/>
          </w:tcPr>
          <w:p w14:paraId="2FF9702E">
            <w:pPr>
              <w:pStyle w:val="7"/>
              <w:spacing w:line="280" w:lineRule="exact"/>
              <w:rPr>
                <w:rFonts w:hint="default" w:ascii="仿宋_GB2312" w:eastAsia="仿宋_GB2312"/>
                <w:color w:val="auto"/>
              </w:rPr>
            </w:pPr>
            <w:r>
              <w:rPr>
                <w:rFonts w:ascii="仿宋_GB2312" w:eastAsia="仿宋_GB2312"/>
                <w:color w:val="auto"/>
              </w:rPr>
              <w:t>2分</w:t>
            </w:r>
          </w:p>
        </w:tc>
        <w:tc>
          <w:tcPr>
            <w:tcW w:w="3106" w:type="pct"/>
            <w:vAlign w:val="center"/>
          </w:tcPr>
          <w:p w14:paraId="7A2E8F5B">
            <w:pPr>
              <w:pStyle w:val="7"/>
              <w:spacing w:line="280" w:lineRule="exact"/>
              <w:rPr>
                <w:rFonts w:hint="default" w:ascii="仿宋_GB2312" w:eastAsia="仿宋_GB2312"/>
                <w:color w:val="auto"/>
              </w:rPr>
            </w:pPr>
            <w:r>
              <w:rPr>
                <w:rFonts w:ascii="仿宋_GB2312" w:eastAsia="仿宋_GB2312"/>
                <w:color w:val="auto"/>
              </w:rPr>
              <w:t>做好病媒防制工作，建立并认真登记消杀台账。（2分</w:t>
            </w:r>
            <w:r>
              <w:rPr>
                <w:rFonts w:hint="default" w:ascii="仿宋_GB2312" w:eastAsia="仿宋_GB2312"/>
                <w:color w:val="auto"/>
              </w:rPr>
              <w:t>）</w:t>
            </w:r>
          </w:p>
        </w:tc>
        <w:tc>
          <w:tcPr>
            <w:tcW w:w="1008" w:type="pct"/>
            <w:vAlign w:val="center"/>
          </w:tcPr>
          <w:p w14:paraId="32684F8C">
            <w:pPr>
              <w:pStyle w:val="7"/>
              <w:spacing w:line="280" w:lineRule="exact"/>
              <w:rPr>
                <w:rFonts w:hint="default" w:ascii="仿宋_GB2312" w:eastAsia="仿宋_GB2312"/>
                <w:color w:val="auto"/>
              </w:rPr>
            </w:pPr>
            <w:r>
              <w:rPr>
                <w:rFonts w:ascii="仿宋_GB2312" w:eastAsia="仿宋_GB2312"/>
                <w:color w:val="auto"/>
              </w:rPr>
              <w:t>不合格每次扣0.5分，直至扣完。</w:t>
            </w:r>
          </w:p>
        </w:tc>
      </w:tr>
      <w:tr w14:paraId="5B608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84" w:type="pct"/>
            <w:vAlign w:val="center"/>
          </w:tcPr>
          <w:p w14:paraId="0C146860">
            <w:pPr>
              <w:pStyle w:val="7"/>
              <w:spacing w:line="280" w:lineRule="exact"/>
              <w:rPr>
                <w:rFonts w:hint="default" w:ascii="仿宋_GB2312" w:eastAsia="仿宋_GB2312"/>
                <w:color w:val="auto"/>
              </w:rPr>
            </w:pPr>
            <w:r>
              <w:rPr>
                <w:rFonts w:ascii="仿宋_GB2312" w:eastAsia="仿宋_GB2312"/>
                <w:color w:val="auto"/>
              </w:rPr>
              <w:t>饭菜花色品种质量的要求</w:t>
            </w:r>
          </w:p>
        </w:tc>
        <w:tc>
          <w:tcPr>
            <w:tcW w:w="400" w:type="pct"/>
            <w:vAlign w:val="center"/>
          </w:tcPr>
          <w:p w14:paraId="2272C5FF">
            <w:pPr>
              <w:pStyle w:val="7"/>
              <w:spacing w:line="280" w:lineRule="exact"/>
              <w:rPr>
                <w:rFonts w:hint="default" w:ascii="仿宋_GB2312" w:eastAsia="仿宋_GB2312"/>
                <w:color w:val="auto"/>
              </w:rPr>
            </w:pPr>
            <w:r>
              <w:rPr>
                <w:rFonts w:ascii="仿宋_GB2312" w:eastAsia="仿宋_GB2312"/>
                <w:color w:val="auto"/>
              </w:rPr>
              <w:t>28分</w:t>
            </w:r>
          </w:p>
        </w:tc>
        <w:tc>
          <w:tcPr>
            <w:tcW w:w="3106" w:type="pct"/>
            <w:vAlign w:val="center"/>
          </w:tcPr>
          <w:p w14:paraId="0F47477A">
            <w:pPr>
              <w:pStyle w:val="7"/>
              <w:spacing w:line="280" w:lineRule="exact"/>
              <w:rPr>
                <w:rFonts w:hint="default" w:ascii="仿宋_GB2312" w:eastAsia="仿宋_GB2312"/>
                <w:color w:val="auto"/>
              </w:rPr>
            </w:pPr>
            <w:r>
              <w:rPr>
                <w:rFonts w:ascii="仿宋_GB2312" w:eastAsia="仿宋_GB2312"/>
                <w:color w:val="auto"/>
              </w:rPr>
              <w:t>饭菜的色泽正常、无杂物、泥沙、异味等。（7分</w:t>
            </w:r>
            <w:r>
              <w:rPr>
                <w:rFonts w:hint="default" w:ascii="仿宋_GB2312" w:eastAsia="仿宋_GB2312"/>
                <w:color w:val="auto"/>
              </w:rPr>
              <w:t>）</w:t>
            </w:r>
          </w:p>
          <w:p w14:paraId="595DADAC">
            <w:pPr>
              <w:pStyle w:val="7"/>
              <w:spacing w:line="280" w:lineRule="exact"/>
              <w:rPr>
                <w:rFonts w:hint="default" w:ascii="仿宋_GB2312" w:eastAsia="仿宋_GB2312"/>
                <w:color w:val="auto"/>
              </w:rPr>
            </w:pPr>
            <w:r>
              <w:rPr>
                <w:rFonts w:ascii="仿宋_GB2312" w:eastAsia="仿宋_GB2312"/>
                <w:color w:val="auto"/>
              </w:rPr>
              <w:t>饭菜中无夹生、不熟或变质食物。（7分</w:t>
            </w:r>
            <w:r>
              <w:rPr>
                <w:rFonts w:hint="default" w:ascii="仿宋_GB2312" w:eastAsia="仿宋_GB2312"/>
                <w:color w:val="auto"/>
              </w:rPr>
              <w:t>）</w:t>
            </w:r>
          </w:p>
          <w:p w14:paraId="5898F917">
            <w:pPr>
              <w:pStyle w:val="7"/>
              <w:spacing w:line="280" w:lineRule="exact"/>
              <w:rPr>
                <w:rFonts w:hint="default" w:ascii="仿宋_GB2312" w:eastAsia="仿宋_GB2312"/>
                <w:color w:val="auto"/>
              </w:rPr>
            </w:pPr>
            <w:r>
              <w:rPr>
                <w:rFonts w:ascii="仿宋_GB2312" w:eastAsia="仿宋_GB2312"/>
                <w:color w:val="auto"/>
              </w:rPr>
              <w:t>每月有创新菜，创新主食品。（7分</w:t>
            </w:r>
            <w:r>
              <w:rPr>
                <w:rFonts w:hint="default" w:ascii="仿宋_GB2312" w:eastAsia="仿宋_GB2312"/>
                <w:color w:val="auto"/>
              </w:rPr>
              <w:t>）</w:t>
            </w:r>
          </w:p>
          <w:p w14:paraId="7EFD2F18">
            <w:pPr>
              <w:pStyle w:val="7"/>
              <w:spacing w:line="280" w:lineRule="exact"/>
              <w:rPr>
                <w:rFonts w:hint="default" w:ascii="仿宋_GB2312" w:eastAsia="仿宋_GB2312"/>
                <w:color w:val="auto"/>
              </w:rPr>
            </w:pPr>
            <w:r>
              <w:rPr>
                <w:rFonts w:ascii="仿宋_GB2312" w:eastAsia="仿宋_GB2312"/>
                <w:color w:val="auto"/>
              </w:rPr>
              <w:t>早、中、晚餐出餐品种符合供餐要求。（7分</w:t>
            </w:r>
            <w:r>
              <w:rPr>
                <w:rFonts w:hint="default" w:ascii="仿宋_GB2312" w:eastAsia="仿宋_GB2312"/>
                <w:color w:val="auto"/>
              </w:rPr>
              <w:t>）</w:t>
            </w:r>
          </w:p>
        </w:tc>
        <w:tc>
          <w:tcPr>
            <w:tcW w:w="1008" w:type="pct"/>
            <w:vAlign w:val="center"/>
          </w:tcPr>
          <w:p w14:paraId="368FAA91">
            <w:pPr>
              <w:pStyle w:val="7"/>
              <w:spacing w:line="280" w:lineRule="exact"/>
              <w:rPr>
                <w:rFonts w:hint="default" w:ascii="仿宋_GB2312" w:eastAsia="仿宋_GB2312"/>
                <w:color w:val="auto"/>
              </w:rPr>
            </w:pPr>
            <w:r>
              <w:rPr>
                <w:rFonts w:ascii="仿宋_GB2312" w:eastAsia="仿宋_GB2312"/>
                <w:color w:val="auto"/>
              </w:rPr>
              <w:t>每一项不合格，一次直接扣完相应分值。</w:t>
            </w:r>
          </w:p>
        </w:tc>
      </w:tr>
      <w:tr w14:paraId="1E093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84" w:type="pct"/>
            <w:vAlign w:val="center"/>
          </w:tcPr>
          <w:p w14:paraId="615A805D">
            <w:pPr>
              <w:pStyle w:val="7"/>
              <w:spacing w:line="280" w:lineRule="exact"/>
              <w:rPr>
                <w:rFonts w:hint="default" w:ascii="仿宋_GB2312" w:eastAsia="仿宋_GB2312"/>
                <w:color w:val="auto"/>
              </w:rPr>
            </w:pPr>
            <w:r>
              <w:rPr>
                <w:rFonts w:ascii="仿宋_GB2312" w:eastAsia="仿宋_GB2312"/>
                <w:color w:val="auto"/>
              </w:rPr>
              <w:t>劳动纪律与安全</w:t>
            </w:r>
          </w:p>
        </w:tc>
        <w:tc>
          <w:tcPr>
            <w:tcW w:w="400" w:type="pct"/>
            <w:vAlign w:val="center"/>
          </w:tcPr>
          <w:p w14:paraId="3506D3AE">
            <w:pPr>
              <w:pStyle w:val="7"/>
              <w:spacing w:line="280" w:lineRule="exact"/>
              <w:rPr>
                <w:rFonts w:hint="default" w:ascii="仿宋_GB2312" w:eastAsia="仿宋_GB2312"/>
                <w:color w:val="auto"/>
              </w:rPr>
            </w:pPr>
            <w:r>
              <w:rPr>
                <w:rFonts w:ascii="仿宋_GB2312" w:eastAsia="仿宋_GB2312"/>
                <w:color w:val="auto"/>
              </w:rPr>
              <w:t>12分</w:t>
            </w:r>
          </w:p>
        </w:tc>
        <w:tc>
          <w:tcPr>
            <w:tcW w:w="3106" w:type="pct"/>
            <w:vAlign w:val="center"/>
          </w:tcPr>
          <w:p w14:paraId="03501B38">
            <w:pPr>
              <w:pStyle w:val="7"/>
              <w:spacing w:line="280" w:lineRule="exact"/>
              <w:rPr>
                <w:rFonts w:hint="default" w:ascii="仿宋_GB2312" w:eastAsia="仿宋_GB2312"/>
                <w:color w:val="auto"/>
              </w:rPr>
            </w:pPr>
            <w:r>
              <w:rPr>
                <w:rFonts w:ascii="仿宋_GB2312" w:eastAsia="仿宋_GB2312"/>
                <w:color w:val="auto"/>
              </w:rPr>
              <w:t>全体员工按时到岗，坚持每日早点名。（3分</w:t>
            </w:r>
            <w:r>
              <w:rPr>
                <w:rFonts w:hint="default" w:ascii="仿宋_GB2312" w:eastAsia="仿宋_GB2312"/>
                <w:color w:val="auto"/>
              </w:rPr>
              <w:t>）</w:t>
            </w:r>
          </w:p>
          <w:p w14:paraId="5919537D">
            <w:pPr>
              <w:pStyle w:val="7"/>
              <w:spacing w:line="280" w:lineRule="exact"/>
              <w:rPr>
                <w:rFonts w:hint="default" w:ascii="仿宋_GB2312" w:eastAsia="仿宋_GB2312"/>
                <w:color w:val="auto"/>
              </w:rPr>
            </w:pPr>
            <w:r>
              <w:rPr>
                <w:rFonts w:ascii="仿宋_GB2312" w:eastAsia="仿宋_GB2312"/>
                <w:color w:val="auto"/>
              </w:rPr>
              <w:t>员工之间应团结友爱，无争吵打架赌博现象；上班期间无事不得相互窜食堂闲聊，不得抽烟酗酒。（3分</w:t>
            </w:r>
            <w:r>
              <w:rPr>
                <w:rFonts w:hint="default" w:ascii="仿宋_GB2312" w:eastAsia="仿宋_GB2312"/>
                <w:color w:val="auto"/>
              </w:rPr>
              <w:t>）</w:t>
            </w:r>
          </w:p>
          <w:p w14:paraId="2EAE81FF">
            <w:pPr>
              <w:pStyle w:val="7"/>
              <w:spacing w:line="280" w:lineRule="exact"/>
              <w:rPr>
                <w:rFonts w:hint="default" w:ascii="仿宋_GB2312" w:eastAsia="仿宋_GB2312"/>
                <w:color w:val="auto"/>
              </w:rPr>
            </w:pPr>
            <w:r>
              <w:rPr>
                <w:rFonts w:ascii="仿宋_GB2312" w:eastAsia="仿宋_GB2312"/>
                <w:color w:val="auto"/>
              </w:rPr>
              <w:t>食堂管理员须每天坚持在岗，有事须向主管领导请假，向甲方相关部门报告（2分</w:t>
            </w:r>
            <w:r>
              <w:rPr>
                <w:rFonts w:hint="default" w:ascii="仿宋_GB2312" w:eastAsia="仿宋_GB2312"/>
                <w:color w:val="auto"/>
              </w:rPr>
              <w:t>）</w:t>
            </w:r>
          </w:p>
          <w:p w14:paraId="24C502F3">
            <w:pPr>
              <w:pStyle w:val="7"/>
              <w:spacing w:line="280" w:lineRule="exact"/>
              <w:rPr>
                <w:rFonts w:hint="default" w:ascii="仿宋_GB2312" w:eastAsia="仿宋_GB2312"/>
                <w:color w:val="auto"/>
              </w:rPr>
            </w:pPr>
            <w:r>
              <w:rPr>
                <w:rFonts w:ascii="仿宋_GB2312" w:eastAsia="仿宋_GB2312"/>
                <w:color w:val="auto"/>
              </w:rPr>
              <w:t>全日食品卫生安全，无食物中毒投诉现象发生。（2分</w:t>
            </w:r>
            <w:r>
              <w:rPr>
                <w:rFonts w:hint="default" w:ascii="仿宋_GB2312" w:eastAsia="仿宋_GB2312"/>
                <w:color w:val="auto"/>
              </w:rPr>
              <w:t>）</w:t>
            </w:r>
          </w:p>
          <w:p w14:paraId="40498F93">
            <w:pPr>
              <w:pStyle w:val="7"/>
              <w:spacing w:line="280" w:lineRule="exact"/>
              <w:rPr>
                <w:rFonts w:hint="default" w:ascii="仿宋_GB2312" w:eastAsia="仿宋_GB2312"/>
                <w:color w:val="auto"/>
              </w:rPr>
            </w:pPr>
            <w:r>
              <w:rPr>
                <w:rFonts w:ascii="仿宋_GB2312" w:eastAsia="仿宋_GB2312"/>
                <w:color w:val="auto"/>
              </w:rPr>
              <w:t>无事故或事故苗头发生，并经常进行安全教育和检查。（2分</w:t>
            </w:r>
            <w:r>
              <w:rPr>
                <w:rFonts w:hint="default" w:ascii="仿宋_GB2312" w:eastAsia="仿宋_GB2312"/>
                <w:color w:val="auto"/>
              </w:rPr>
              <w:t>）</w:t>
            </w:r>
          </w:p>
        </w:tc>
        <w:tc>
          <w:tcPr>
            <w:tcW w:w="1008" w:type="pct"/>
            <w:vAlign w:val="center"/>
          </w:tcPr>
          <w:p w14:paraId="591F6842">
            <w:pPr>
              <w:pStyle w:val="7"/>
              <w:spacing w:line="280" w:lineRule="exact"/>
              <w:rPr>
                <w:rFonts w:hint="default" w:ascii="仿宋_GB2312" w:eastAsia="仿宋_GB2312"/>
                <w:color w:val="auto"/>
              </w:rPr>
            </w:pPr>
            <w:r>
              <w:rPr>
                <w:rFonts w:ascii="仿宋_GB2312" w:eastAsia="仿宋_GB2312"/>
                <w:color w:val="auto"/>
              </w:rPr>
              <w:t>每一项不合格每次格扣0.5分，直至扣完。</w:t>
            </w:r>
          </w:p>
        </w:tc>
      </w:tr>
      <w:tr w14:paraId="59946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84" w:type="pct"/>
            <w:vAlign w:val="center"/>
          </w:tcPr>
          <w:p w14:paraId="3CDCB8F1">
            <w:pPr>
              <w:pStyle w:val="7"/>
              <w:spacing w:line="280" w:lineRule="exact"/>
              <w:rPr>
                <w:rFonts w:hint="default" w:ascii="仿宋_GB2312" w:eastAsia="仿宋_GB2312"/>
                <w:color w:val="auto"/>
              </w:rPr>
            </w:pPr>
            <w:r>
              <w:rPr>
                <w:rFonts w:ascii="仿宋_GB2312" w:eastAsia="仿宋_GB2312"/>
                <w:color w:val="auto"/>
              </w:rPr>
              <w:t>服务质量</w:t>
            </w:r>
          </w:p>
        </w:tc>
        <w:tc>
          <w:tcPr>
            <w:tcW w:w="400" w:type="pct"/>
            <w:vAlign w:val="center"/>
          </w:tcPr>
          <w:p w14:paraId="4FB5B9C2">
            <w:pPr>
              <w:pStyle w:val="7"/>
              <w:spacing w:line="280" w:lineRule="exact"/>
              <w:rPr>
                <w:rFonts w:hint="default" w:ascii="仿宋_GB2312" w:eastAsia="仿宋_GB2312"/>
                <w:color w:val="auto"/>
              </w:rPr>
            </w:pPr>
            <w:r>
              <w:rPr>
                <w:rFonts w:ascii="仿宋_GB2312" w:eastAsia="仿宋_GB2312"/>
                <w:color w:val="auto"/>
              </w:rPr>
              <w:t>10分</w:t>
            </w:r>
          </w:p>
        </w:tc>
        <w:tc>
          <w:tcPr>
            <w:tcW w:w="3106" w:type="pct"/>
            <w:vAlign w:val="center"/>
          </w:tcPr>
          <w:p w14:paraId="3A159558">
            <w:pPr>
              <w:pStyle w:val="7"/>
              <w:spacing w:line="280" w:lineRule="exact"/>
              <w:rPr>
                <w:rFonts w:hint="default" w:ascii="仿宋_GB2312" w:eastAsia="仿宋_GB2312"/>
                <w:color w:val="auto"/>
              </w:rPr>
            </w:pPr>
            <w:r>
              <w:rPr>
                <w:rFonts w:ascii="仿宋_GB2312" w:eastAsia="仿宋_GB2312"/>
                <w:color w:val="auto"/>
              </w:rPr>
              <w:t>就餐满意率高、无影响面大的意见；食堂内要配有意见本。（3分</w:t>
            </w:r>
            <w:r>
              <w:rPr>
                <w:rFonts w:hint="default" w:ascii="仿宋_GB2312" w:eastAsia="仿宋_GB2312"/>
                <w:color w:val="auto"/>
              </w:rPr>
              <w:t>）</w:t>
            </w:r>
          </w:p>
          <w:p w14:paraId="07AFAAB1">
            <w:pPr>
              <w:pStyle w:val="7"/>
              <w:spacing w:line="280" w:lineRule="exact"/>
              <w:rPr>
                <w:rFonts w:hint="default" w:ascii="仿宋_GB2312" w:eastAsia="仿宋_GB2312"/>
                <w:color w:val="auto"/>
              </w:rPr>
            </w:pPr>
            <w:r>
              <w:rPr>
                <w:rFonts w:ascii="仿宋_GB2312" w:eastAsia="仿宋_GB2312"/>
                <w:color w:val="auto"/>
              </w:rPr>
              <w:t>炊管人员语言文明，讲话和气，态度和蔼与用餐者无争吵。（3分</w:t>
            </w:r>
            <w:r>
              <w:rPr>
                <w:rFonts w:hint="default" w:ascii="仿宋_GB2312" w:eastAsia="仿宋_GB2312"/>
                <w:color w:val="auto"/>
              </w:rPr>
              <w:t>）</w:t>
            </w:r>
          </w:p>
          <w:p w14:paraId="709ACCF0">
            <w:pPr>
              <w:pStyle w:val="7"/>
              <w:spacing w:line="280" w:lineRule="exact"/>
              <w:rPr>
                <w:rFonts w:hint="default" w:ascii="仿宋_GB2312" w:eastAsia="仿宋_GB2312"/>
                <w:color w:val="auto"/>
              </w:rPr>
            </w:pPr>
            <w:r>
              <w:rPr>
                <w:rFonts w:ascii="仿宋_GB2312" w:eastAsia="仿宋_GB2312"/>
                <w:color w:val="auto"/>
              </w:rPr>
              <w:t>严格做好垃圾分类工作。（4分</w:t>
            </w:r>
            <w:r>
              <w:rPr>
                <w:rFonts w:hint="default" w:ascii="仿宋_GB2312" w:eastAsia="仿宋_GB2312"/>
                <w:color w:val="auto"/>
              </w:rPr>
              <w:t>）</w:t>
            </w:r>
          </w:p>
        </w:tc>
        <w:tc>
          <w:tcPr>
            <w:tcW w:w="1008" w:type="pct"/>
            <w:vAlign w:val="center"/>
          </w:tcPr>
          <w:p w14:paraId="4E63FC07">
            <w:pPr>
              <w:pStyle w:val="7"/>
              <w:spacing w:line="280" w:lineRule="exact"/>
              <w:rPr>
                <w:rFonts w:hint="default" w:ascii="仿宋_GB2312" w:eastAsia="仿宋_GB2312"/>
                <w:color w:val="auto"/>
              </w:rPr>
            </w:pPr>
            <w:r>
              <w:rPr>
                <w:rFonts w:ascii="仿宋_GB2312" w:eastAsia="仿宋_GB2312"/>
                <w:color w:val="auto"/>
              </w:rPr>
              <w:t>每一项不合格每次格扣1分，直至扣完。</w:t>
            </w:r>
          </w:p>
        </w:tc>
      </w:tr>
      <w:bookmarkEnd w:id="0"/>
    </w:tbl>
    <w:p w14:paraId="044CB40F">
      <w:pPr>
        <w:pStyle w:val="7"/>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仿宋_GB2312" w:eastAsia="仿宋_GB2312"/>
          <w:color w:val="auto"/>
          <w:sz w:val="24"/>
          <w:szCs w:val="24"/>
        </w:rPr>
      </w:pPr>
      <w:r>
        <w:rPr>
          <w:rFonts w:ascii="仿宋_GB2312" w:eastAsia="仿宋_GB2312"/>
          <w:color w:val="auto"/>
          <w:sz w:val="24"/>
          <w:szCs w:val="24"/>
        </w:rPr>
        <w:t>职工食堂问卷调查表（6个月调查一次，占总考核分值比例40%</w:t>
      </w:r>
      <w:r>
        <w:rPr>
          <w:rFonts w:hint="default" w:ascii="仿宋_GB2312" w:eastAsia="仿宋_GB2312"/>
          <w:color w:val="auto"/>
          <w:sz w:val="24"/>
          <w:szCs w:val="24"/>
        </w:rPr>
        <w:t>）</w:t>
      </w:r>
    </w:p>
    <w:p w14:paraId="6AEDF6B5">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仿宋_GB2312" w:eastAsia="仿宋_GB2312"/>
          <w:color w:val="auto"/>
          <w:sz w:val="24"/>
          <w:szCs w:val="24"/>
        </w:rPr>
      </w:pPr>
      <w:r>
        <w:rPr>
          <w:rFonts w:ascii="仿宋_GB2312" w:eastAsia="仿宋_GB2312"/>
          <w:color w:val="auto"/>
          <w:sz w:val="24"/>
          <w:szCs w:val="24"/>
        </w:rPr>
        <w:t>为了更好的了解</w:t>
      </w:r>
      <w:r>
        <w:rPr>
          <w:rFonts w:hint="default" w:ascii="仿宋_GB2312" w:eastAsia="仿宋_GB2312"/>
          <w:color w:val="auto"/>
          <w:sz w:val="24"/>
          <w:szCs w:val="24"/>
        </w:rPr>
        <w:t>采购人</w:t>
      </w:r>
      <w:r>
        <w:rPr>
          <w:rFonts w:ascii="仿宋_GB2312" w:eastAsia="仿宋_GB2312"/>
          <w:color w:val="auto"/>
          <w:sz w:val="24"/>
          <w:szCs w:val="24"/>
        </w:rPr>
        <w:t>食堂餐饮服务情况，进一步督促改进食堂服务工作，特设置本问卷内容。说明：问卷内容共计10题，共计100分，1-10题所占分值为10分（A10分、B8分、C6分、D4分</w:t>
      </w:r>
      <w:r>
        <w:rPr>
          <w:rFonts w:hint="default" w:ascii="仿宋_GB2312" w:eastAsia="仿宋_GB2312"/>
          <w:color w:val="auto"/>
          <w:sz w:val="24"/>
          <w:szCs w:val="24"/>
        </w:rPr>
        <w:t>）</w:t>
      </w:r>
      <w:r>
        <w:rPr>
          <w:rFonts w:ascii="仿宋_GB2312" w:eastAsia="仿宋_GB2312"/>
          <w:color w:val="auto"/>
          <w:sz w:val="24"/>
          <w:szCs w:val="24"/>
        </w:rPr>
        <w:t>。</w:t>
      </w:r>
    </w:p>
    <w:p w14:paraId="47182211">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1.你觉得食堂饭菜口味如何（</w:t>
      </w:r>
      <w:r>
        <w:rPr>
          <w:rFonts w:hint="default" w:ascii="仿宋_GB2312" w:eastAsia="仿宋_GB2312"/>
          <w:color w:val="auto"/>
          <w:sz w:val="24"/>
          <w:szCs w:val="24"/>
        </w:rPr>
        <w:t>）</w:t>
      </w:r>
    </w:p>
    <w:p w14:paraId="79CB79B6">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A很好B还可以C一般D较差</w:t>
      </w:r>
    </w:p>
    <w:p w14:paraId="503541BA">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2.你觉得食堂的饭菜卫生状况如何（</w:t>
      </w:r>
      <w:r>
        <w:rPr>
          <w:rFonts w:hint="default" w:ascii="仿宋_GB2312" w:eastAsia="仿宋_GB2312"/>
          <w:color w:val="auto"/>
          <w:sz w:val="24"/>
          <w:szCs w:val="24"/>
        </w:rPr>
        <w:t>）</w:t>
      </w:r>
    </w:p>
    <w:p w14:paraId="52E15C10">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A很好B还可以C一般D较差</w:t>
      </w:r>
    </w:p>
    <w:p w14:paraId="73EDA56E">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3.你觉得食堂的饭菜分量如何（</w:t>
      </w:r>
      <w:r>
        <w:rPr>
          <w:rFonts w:hint="default" w:ascii="仿宋_GB2312" w:eastAsia="仿宋_GB2312"/>
          <w:color w:val="auto"/>
          <w:sz w:val="24"/>
          <w:szCs w:val="24"/>
        </w:rPr>
        <w:t>）</w:t>
      </w:r>
    </w:p>
    <w:p w14:paraId="65EE9ED0">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A足够B基本可以C比较少D完全不够吃</w:t>
      </w:r>
    </w:p>
    <w:p w14:paraId="683C87CF">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4.你觉得食堂的饭菜保温情况如何（</w:t>
      </w:r>
      <w:r>
        <w:rPr>
          <w:rFonts w:hint="default" w:ascii="仿宋_GB2312" w:eastAsia="仿宋_GB2312"/>
          <w:color w:val="auto"/>
          <w:sz w:val="24"/>
          <w:szCs w:val="24"/>
        </w:rPr>
        <w:t>）</w:t>
      </w:r>
    </w:p>
    <w:p w14:paraId="7CB4880E">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A很好B偶尔不热C去晚都是凉的D没有保温</w:t>
      </w:r>
    </w:p>
    <w:p w14:paraId="10B5BF8F">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5.你觉得食堂的饭菜种类更新如何（</w:t>
      </w:r>
      <w:r>
        <w:rPr>
          <w:rFonts w:hint="default" w:ascii="仿宋_GB2312" w:eastAsia="仿宋_GB2312"/>
          <w:color w:val="auto"/>
          <w:sz w:val="24"/>
          <w:szCs w:val="24"/>
        </w:rPr>
        <w:t>）</w:t>
      </w:r>
    </w:p>
    <w:p w14:paraId="6DC31654">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A经常更新B偶尔更新C不更新D品类越来越少</w:t>
      </w:r>
    </w:p>
    <w:p w14:paraId="425619F7">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6.你觉得食堂的饭菜价格如何（</w:t>
      </w:r>
      <w:r>
        <w:rPr>
          <w:rFonts w:hint="default" w:ascii="仿宋_GB2312" w:eastAsia="仿宋_GB2312"/>
          <w:color w:val="auto"/>
          <w:sz w:val="24"/>
          <w:szCs w:val="24"/>
        </w:rPr>
        <w:t>）</w:t>
      </w:r>
    </w:p>
    <w:p w14:paraId="45C9B32A">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A很实惠B还可以C有点贵D太贵了</w:t>
      </w:r>
    </w:p>
    <w:p w14:paraId="7C55FE7F">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7.你觉得食堂的饭菜新鲜程度如何（</w:t>
      </w:r>
      <w:r>
        <w:rPr>
          <w:rFonts w:hint="default" w:ascii="仿宋_GB2312" w:eastAsia="仿宋_GB2312"/>
          <w:color w:val="auto"/>
          <w:sz w:val="24"/>
          <w:szCs w:val="24"/>
        </w:rPr>
        <w:t>）</w:t>
      </w:r>
    </w:p>
    <w:p w14:paraId="1D4A7CD3">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A很新鲜B还可以C一般D较差</w:t>
      </w:r>
    </w:p>
    <w:p w14:paraId="5544BB03">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8.你觉得食堂的工作人员服务态度如何（</w:t>
      </w:r>
      <w:r>
        <w:rPr>
          <w:rFonts w:hint="default" w:ascii="仿宋_GB2312" w:eastAsia="仿宋_GB2312"/>
          <w:color w:val="auto"/>
          <w:sz w:val="24"/>
          <w:szCs w:val="24"/>
        </w:rPr>
        <w:t>）</w:t>
      </w:r>
    </w:p>
    <w:p w14:paraId="7B1EC233">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A很热情B基本满意C一般D较差</w:t>
      </w:r>
    </w:p>
    <w:p w14:paraId="61E4890B">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9.你觉得食堂的整体环境、卫生如何（</w:t>
      </w:r>
      <w:r>
        <w:rPr>
          <w:rFonts w:hint="default" w:ascii="仿宋_GB2312" w:eastAsia="仿宋_GB2312"/>
          <w:color w:val="auto"/>
          <w:sz w:val="24"/>
          <w:szCs w:val="24"/>
        </w:rPr>
        <w:t>）</w:t>
      </w:r>
    </w:p>
    <w:p w14:paraId="5CAA8FF7">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A优秀B良好C中等D较差</w:t>
      </w:r>
    </w:p>
    <w:p w14:paraId="1A2F777A">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10.你对食堂的整体情况满意度情况如何（</w:t>
      </w:r>
      <w:r>
        <w:rPr>
          <w:rFonts w:hint="default" w:ascii="仿宋_GB2312" w:eastAsia="仿宋_GB2312"/>
          <w:color w:val="auto"/>
          <w:sz w:val="24"/>
          <w:szCs w:val="24"/>
        </w:rPr>
        <w:t>）</w:t>
      </w:r>
      <w:bookmarkStart w:id="1" w:name="_GoBack"/>
      <w:bookmarkEnd w:id="1"/>
    </w:p>
    <w:p w14:paraId="706CF3E8">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A很满意B满意C基本满意D较差</w:t>
      </w:r>
    </w:p>
    <w:p w14:paraId="168CC394">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18</w:t>
      </w:r>
      <w:r>
        <w:rPr>
          <w:rFonts w:hint="default" w:ascii="仿宋_GB2312" w:eastAsia="仿宋_GB2312"/>
          <w:color w:val="auto"/>
          <w:sz w:val="24"/>
          <w:szCs w:val="24"/>
        </w:rPr>
        <w:t>）</w:t>
      </w:r>
      <w:r>
        <w:rPr>
          <w:rFonts w:ascii="仿宋_GB2312" w:eastAsia="仿宋_GB2312"/>
          <w:color w:val="auto"/>
          <w:sz w:val="24"/>
          <w:szCs w:val="24"/>
        </w:rPr>
        <w:t>其他服务要求：</w:t>
      </w:r>
    </w:p>
    <w:p w14:paraId="2669B6F6">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①根据本项目的用餐人数、规模要求，</w:t>
      </w:r>
      <w:r>
        <w:rPr>
          <w:rFonts w:hint="default" w:ascii="仿宋_GB2312" w:eastAsia="仿宋_GB2312"/>
          <w:color w:val="auto"/>
          <w:sz w:val="24"/>
          <w:szCs w:val="24"/>
        </w:rPr>
        <w:t>供应商</w:t>
      </w:r>
      <w:r>
        <w:rPr>
          <w:rFonts w:ascii="仿宋_GB2312" w:eastAsia="仿宋_GB2312"/>
          <w:color w:val="auto"/>
          <w:sz w:val="24"/>
          <w:szCs w:val="24"/>
        </w:rPr>
        <w:t>提供完善的运营服务方案，制定健全的防鼠、防蝇、防蚊、防蟑螂、防尘等措施，确保食堂的食品质量、安全卫生、环保节能、治安消防，确保食堂的正常运营和规范服务。</w:t>
      </w:r>
    </w:p>
    <w:p w14:paraId="309F1367">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②</w:t>
      </w:r>
      <w:r>
        <w:rPr>
          <w:rFonts w:hint="default" w:ascii="仿宋_GB2312" w:eastAsia="仿宋_GB2312"/>
          <w:color w:val="auto"/>
          <w:sz w:val="24"/>
          <w:szCs w:val="24"/>
        </w:rPr>
        <w:t>供应商</w:t>
      </w:r>
      <w:r>
        <w:rPr>
          <w:rFonts w:ascii="仿宋_GB2312" w:eastAsia="仿宋_GB2312"/>
          <w:color w:val="auto"/>
          <w:sz w:val="24"/>
          <w:szCs w:val="24"/>
        </w:rPr>
        <w:t>按照国家的相关规定及要求，工作日统一时间将产生的残食、泔水、垃圾倒入指定地点，</w:t>
      </w:r>
      <w:r>
        <w:rPr>
          <w:rFonts w:hint="default" w:ascii="仿宋_GB2312" w:eastAsia="仿宋_GB2312"/>
          <w:color w:val="auto"/>
          <w:sz w:val="24"/>
          <w:szCs w:val="24"/>
        </w:rPr>
        <w:t>采购人</w:t>
      </w:r>
      <w:r>
        <w:rPr>
          <w:rFonts w:ascii="仿宋_GB2312" w:eastAsia="仿宋_GB2312"/>
          <w:color w:val="auto"/>
          <w:sz w:val="24"/>
          <w:szCs w:val="24"/>
        </w:rPr>
        <w:t>负责清运。</w:t>
      </w:r>
    </w:p>
    <w:p w14:paraId="30B330B6">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③食堂运营所使用的餐巾纸等特殊易耗品的购买所产生的费用由供应商负责。</w:t>
      </w:r>
    </w:p>
    <w:p w14:paraId="33BCAAC7">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④因服务方管理不当或其他原因造成的火灾、触电、食物中毒等安全责任事故，由此造成的损失或伤害由</w:t>
      </w:r>
      <w:r>
        <w:rPr>
          <w:rFonts w:hint="default" w:ascii="仿宋_GB2312" w:eastAsia="仿宋_GB2312"/>
          <w:color w:val="auto"/>
          <w:sz w:val="24"/>
          <w:szCs w:val="24"/>
        </w:rPr>
        <w:t>供应商</w:t>
      </w:r>
      <w:r>
        <w:rPr>
          <w:rFonts w:ascii="仿宋_GB2312" w:eastAsia="仿宋_GB2312"/>
          <w:color w:val="auto"/>
          <w:sz w:val="24"/>
          <w:szCs w:val="24"/>
        </w:rPr>
        <w:t>承担相关责任及费用。</w:t>
      </w:r>
    </w:p>
    <w:p w14:paraId="14A06C45">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⑤为保证供餐质量，</w:t>
      </w:r>
      <w:r>
        <w:rPr>
          <w:rFonts w:hint="default" w:ascii="仿宋_GB2312" w:eastAsia="仿宋_GB2312"/>
          <w:color w:val="auto"/>
          <w:sz w:val="24"/>
          <w:szCs w:val="24"/>
        </w:rPr>
        <w:t>采购人</w:t>
      </w:r>
      <w:r>
        <w:rPr>
          <w:rFonts w:ascii="仿宋_GB2312" w:eastAsia="仿宋_GB2312"/>
          <w:color w:val="auto"/>
          <w:sz w:val="24"/>
          <w:szCs w:val="24"/>
        </w:rPr>
        <w:t>职能部门会每半年在就餐人员中进行满意度民主测评，6个月调查一次，分值占比40%。管理人员每3个月根据食堂管理考核细则进行考核，6个月统计一次，分值占比60%。整体满意度累计2次低于90分且不配合整改，</w:t>
      </w:r>
      <w:r>
        <w:rPr>
          <w:rFonts w:hint="default" w:ascii="仿宋_GB2312" w:eastAsia="仿宋_GB2312"/>
          <w:color w:val="auto"/>
          <w:sz w:val="24"/>
          <w:szCs w:val="24"/>
        </w:rPr>
        <w:t>采购人</w:t>
      </w:r>
      <w:r>
        <w:rPr>
          <w:rFonts w:ascii="仿宋_GB2312" w:eastAsia="仿宋_GB2312"/>
          <w:color w:val="auto"/>
          <w:sz w:val="24"/>
          <w:szCs w:val="24"/>
        </w:rPr>
        <w:t>有权单方面解除合同。</w:t>
      </w:r>
    </w:p>
    <w:p w14:paraId="55D45945">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⑥</w:t>
      </w:r>
      <w:r>
        <w:rPr>
          <w:rFonts w:hint="default" w:ascii="仿宋_GB2312" w:eastAsia="仿宋_GB2312"/>
          <w:color w:val="auto"/>
          <w:sz w:val="24"/>
          <w:szCs w:val="24"/>
        </w:rPr>
        <w:t>供应商</w:t>
      </w:r>
      <w:r>
        <w:rPr>
          <w:rFonts w:ascii="仿宋_GB2312" w:eastAsia="仿宋_GB2312"/>
          <w:color w:val="auto"/>
          <w:sz w:val="24"/>
          <w:szCs w:val="24"/>
        </w:rPr>
        <w:t>在合同履行期间，不能按照其投标文件响应及合同要求进行履约的，</w:t>
      </w:r>
      <w:r>
        <w:rPr>
          <w:rFonts w:hint="default" w:ascii="仿宋_GB2312" w:eastAsia="仿宋_GB2312"/>
          <w:color w:val="auto"/>
          <w:sz w:val="24"/>
          <w:szCs w:val="24"/>
        </w:rPr>
        <w:t>采购人</w:t>
      </w:r>
      <w:r>
        <w:rPr>
          <w:rFonts w:ascii="仿宋_GB2312" w:eastAsia="仿宋_GB2312"/>
          <w:color w:val="auto"/>
          <w:sz w:val="24"/>
          <w:szCs w:val="24"/>
        </w:rPr>
        <w:t>有权随时终止合同，由此带来的一切损失由</w:t>
      </w:r>
      <w:r>
        <w:rPr>
          <w:rFonts w:hint="default" w:ascii="仿宋_GB2312" w:eastAsia="仿宋_GB2312"/>
          <w:color w:val="auto"/>
          <w:sz w:val="24"/>
          <w:szCs w:val="24"/>
        </w:rPr>
        <w:t>供应商</w:t>
      </w:r>
      <w:r>
        <w:rPr>
          <w:rFonts w:ascii="仿宋_GB2312" w:eastAsia="仿宋_GB2312"/>
          <w:color w:val="auto"/>
          <w:sz w:val="24"/>
          <w:szCs w:val="24"/>
        </w:rPr>
        <w:t>自行承担。</w:t>
      </w:r>
    </w:p>
    <w:p w14:paraId="587183D2">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⑦自合同签订之日起，由</w:t>
      </w:r>
      <w:r>
        <w:rPr>
          <w:rFonts w:hint="default" w:ascii="仿宋_GB2312" w:eastAsia="仿宋_GB2312"/>
          <w:color w:val="auto"/>
          <w:sz w:val="24"/>
          <w:szCs w:val="24"/>
        </w:rPr>
        <w:t>供应商</w:t>
      </w:r>
      <w:r>
        <w:rPr>
          <w:rFonts w:ascii="仿宋_GB2312" w:eastAsia="仿宋_GB2312"/>
          <w:color w:val="auto"/>
          <w:sz w:val="24"/>
          <w:szCs w:val="24"/>
        </w:rPr>
        <w:t>负责保障上、下班期间员工安全，并按国家相关规定购买社保等。</w:t>
      </w:r>
    </w:p>
    <w:p w14:paraId="6FC75447">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⑧重大公共卫生安全事件，</w:t>
      </w:r>
      <w:r>
        <w:rPr>
          <w:rFonts w:hint="default" w:ascii="仿宋_GB2312" w:eastAsia="仿宋_GB2312"/>
          <w:color w:val="auto"/>
          <w:sz w:val="24"/>
          <w:szCs w:val="24"/>
        </w:rPr>
        <w:t>供应商</w:t>
      </w:r>
      <w:r>
        <w:rPr>
          <w:rFonts w:ascii="仿宋_GB2312" w:eastAsia="仿宋_GB2312"/>
          <w:color w:val="auto"/>
          <w:sz w:val="24"/>
          <w:szCs w:val="24"/>
        </w:rPr>
        <w:t>需具有应对能力，并针对事件按照国家要求做相应检测、防护措施。</w:t>
      </w:r>
    </w:p>
    <w:p w14:paraId="50381846">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highlight w:val="none"/>
          <w:lang w:eastAsia="zh-CN"/>
        </w:rPr>
      </w:pPr>
      <w:r>
        <w:rPr>
          <w:rFonts w:ascii="仿宋_GB2312" w:eastAsia="仿宋_GB2312"/>
          <w:color w:val="auto"/>
          <w:sz w:val="24"/>
          <w:szCs w:val="24"/>
        </w:rPr>
        <w:t>⑨</w:t>
      </w:r>
      <w:r>
        <w:rPr>
          <w:rFonts w:hint="default" w:ascii="仿宋_GB2312" w:eastAsia="仿宋_GB2312"/>
          <w:color w:val="auto"/>
          <w:sz w:val="24"/>
          <w:szCs w:val="24"/>
        </w:rPr>
        <w:t>供应商</w:t>
      </w:r>
      <w:r>
        <w:rPr>
          <w:rFonts w:ascii="仿宋_GB2312" w:eastAsia="仿宋_GB2312"/>
          <w:color w:val="auto"/>
          <w:sz w:val="24"/>
          <w:szCs w:val="24"/>
        </w:rPr>
        <w:t>依照法律、法</w:t>
      </w:r>
      <w:r>
        <w:rPr>
          <w:rFonts w:ascii="仿宋_GB2312" w:eastAsia="仿宋_GB2312"/>
          <w:color w:val="auto"/>
          <w:sz w:val="24"/>
          <w:szCs w:val="24"/>
          <w:highlight w:val="none"/>
        </w:rPr>
        <w:t>规、规章、食品安全标准以及</w:t>
      </w:r>
      <w:r>
        <w:rPr>
          <w:rFonts w:hint="default" w:ascii="仿宋_GB2312" w:eastAsia="仿宋_GB2312"/>
          <w:color w:val="auto"/>
          <w:sz w:val="24"/>
          <w:szCs w:val="24"/>
          <w:highlight w:val="none"/>
        </w:rPr>
        <w:t>采购人</w:t>
      </w:r>
      <w:r>
        <w:rPr>
          <w:rFonts w:ascii="仿宋_GB2312" w:eastAsia="仿宋_GB2312"/>
          <w:color w:val="auto"/>
          <w:sz w:val="24"/>
          <w:szCs w:val="24"/>
          <w:highlight w:val="none"/>
        </w:rPr>
        <w:t>要求进行服务，对食品安全负责，并接受</w:t>
      </w:r>
      <w:r>
        <w:rPr>
          <w:rFonts w:hint="default" w:ascii="仿宋_GB2312" w:eastAsia="仿宋_GB2312"/>
          <w:color w:val="auto"/>
          <w:sz w:val="24"/>
          <w:szCs w:val="24"/>
          <w:highlight w:val="none"/>
        </w:rPr>
        <w:t>采购人</w:t>
      </w:r>
      <w:r>
        <w:rPr>
          <w:rFonts w:ascii="仿宋_GB2312" w:eastAsia="仿宋_GB2312"/>
          <w:color w:val="auto"/>
          <w:sz w:val="24"/>
          <w:szCs w:val="24"/>
          <w:highlight w:val="none"/>
        </w:rPr>
        <w:t>的日常监管（含安全卫生账目等）以及监管等部门日常检查整改。</w:t>
      </w:r>
    </w:p>
    <w:p w14:paraId="5FCE0A50">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textAlignment w:val="auto"/>
        <w:rPr>
          <w:rFonts w:ascii="仿宋_GB2312" w:eastAsia="仿宋_GB2312"/>
          <w:color w:val="auto"/>
          <w:sz w:val="24"/>
          <w:szCs w:val="24"/>
          <w:highlight w:val="none"/>
          <w:lang w:eastAsia="zh-Hans"/>
        </w:rPr>
      </w:pPr>
      <w:r>
        <w:rPr>
          <w:rFonts w:hint="eastAsia" w:ascii="仿宋_GB2312" w:eastAsia="仿宋_GB2312" w:hAnsiTheme="minorHAnsi" w:cstheme="minorBidi"/>
          <w:color w:val="auto"/>
          <w:sz w:val="24"/>
          <w:szCs w:val="24"/>
          <w:highlight w:val="none"/>
          <w:lang w:eastAsia="zh-Hans"/>
        </w:rPr>
        <w:t>⑩</w:t>
      </w:r>
      <w:r>
        <w:rPr>
          <w:rFonts w:ascii="仿宋_GB2312" w:eastAsia="仿宋_GB2312" w:hAnsiTheme="minorHAnsi" w:cstheme="minorBidi"/>
          <w:color w:val="auto"/>
          <w:sz w:val="24"/>
          <w:szCs w:val="24"/>
          <w:highlight w:val="none"/>
          <w:lang w:eastAsia="zh-Hans"/>
        </w:rPr>
        <w:t>供应商承诺按国家相关规定（</w:t>
      </w:r>
      <w:r>
        <w:rPr>
          <w:rFonts w:hint="eastAsia" w:ascii="仿宋_GB2312" w:eastAsia="仿宋_GB2312" w:hAnsiTheme="minorHAnsi" w:cstheme="minorBidi"/>
          <w:bCs/>
          <w:color w:val="auto"/>
          <w:sz w:val="24"/>
          <w:szCs w:val="24"/>
          <w:highlight w:val="none"/>
          <w:lang w:eastAsia="zh-Hans"/>
        </w:rPr>
        <w:t>食品经营许可和备案管理办法</w:t>
      </w:r>
      <w:r>
        <w:rPr>
          <w:rFonts w:ascii="仿宋_GB2312" w:eastAsia="仿宋_GB2312"/>
          <w:color w:val="auto"/>
          <w:sz w:val="24"/>
          <w:szCs w:val="24"/>
          <w:highlight w:val="none"/>
          <w:lang w:eastAsia="zh-Hans"/>
        </w:rPr>
        <w:t>）办理《食品经营许可证》。</w:t>
      </w:r>
    </w:p>
    <w:p w14:paraId="112A2F26">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hAnsi="仿宋_GB2312" w:eastAsia="仿宋_GB2312" w:cs="仿宋_GB2312"/>
          <w:color w:val="auto"/>
          <w:sz w:val="24"/>
          <w:szCs w:val="24"/>
          <w:highlight w:val="none"/>
          <w:lang w:eastAsia="zh-CN"/>
        </w:rPr>
      </w:pPr>
      <w:r>
        <w:rPr>
          <w:rFonts w:ascii="仿宋_GB2312" w:eastAsia="仿宋_GB2312"/>
          <w:color w:val="auto"/>
          <w:sz w:val="24"/>
          <w:szCs w:val="24"/>
          <w:highlight w:val="none"/>
        </w:rPr>
        <w:t>备注：本部分内容中的服务要求，为最低服务要求，供应商提供等于或优于最低的服务要求</w:t>
      </w:r>
      <w:r>
        <w:rPr>
          <w:rFonts w:ascii="仿宋_GB2312" w:hAnsi="仿宋_GB2312" w:eastAsia="仿宋_GB2312" w:cs="仿宋_GB2312"/>
          <w:color w:val="auto"/>
          <w:sz w:val="24"/>
          <w:szCs w:val="24"/>
          <w:highlight w:val="none"/>
          <w:lang w:eastAsia="zh-CN"/>
        </w:rPr>
        <w:t>。</w:t>
      </w:r>
    </w:p>
    <w:p w14:paraId="05FE92EF">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hAnsi="仿宋_GB2312" w:eastAsia="仿宋_GB2312" w:cs="仿宋_GB2312"/>
          <w:color w:val="auto"/>
          <w:sz w:val="24"/>
          <w:szCs w:val="24"/>
          <w:lang w:eastAsia="zh-CN"/>
        </w:rPr>
      </w:pPr>
    </w:p>
    <w:p w14:paraId="1564EF76">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eastAsia="仿宋_GB2312"/>
          <w:color w:val="auto"/>
          <w:sz w:val="24"/>
          <w:szCs w:val="24"/>
        </w:rPr>
      </w:pPr>
      <w:r>
        <w:rPr>
          <w:rFonts w:ascii="仿宋_GB2312" w:eastAsia="仿宋_GB2312"/>
          <w:color w:val="auto"/>
          <w:sz w:val="24"/>
          <w:szCs w:val="24"/>
        </w:rPr>
        <w:t>（2）验收交付标准和方法：按照招标文件、投标响应及合同约定执行</w:t>
      </w:r>
    </w:p>
    <w:p w14:paraId="3AC7E3EF">
      <w:pPr>
        <w:rPr>
          <w:rFonts w:hint="eastAsia"/>
          <w:lang w:eastAsia="zh-CN"/>
        </w:rPr>
      </w:pPr>
    </w:p>
    <w:p w14:paraId="7D25090B">
      <w:pPr>
        <w:pStyle w:val="7"/>
        <w:keepNext w:val="0"/>
        <w:keepLines w:val="0"/>
        <w:pageBreakBefore w:val="0"/>
        <w:kinsoku/>
        <w:wordWrap/>
        <w:overflowPunct/>
        <w:topLinePunct w:val="0"/>
        <w:autoSpaceDE/>
        <w:autoSpaceDN/>
        <w:bidi w:val="0"/>
        <w:adjustRightInd/>
        <w:snapToGrid/>
        <w:spacing w:line="360" w:lineRule="auto"/>
        <w:textAlignment w:val="auto"/>
        <w:rPr>
          <w:rFonts w:hint="default" w:ascii="仿宋_GB2312" w:eastAsia="仿宋_GB2312"/>
          <w:sz w:val="24"/>
          <w:szCs w:val="24"/>
        </w:rPr>
      </w:pPr>
    </w:p>
    <w:p w14:paraId="49198E8D">
      <w:pPr>
        <w:pStyle w:val="7"/>
        <w:keepNext w:val="0"/>
        <w:keepLines w:val="0"/>
        <w:pageBreakBefore w:val="0"/>
        <w:kinsoku/>
        <w:wordWrap/>
        <w:overflowPunct/>
        <w:topLinePunct w:val="0"/>
        <w:autoSpaceDE/>
        <w:autoSpaceDN/>
        <w:bidi w:val="0"/>
        <w:adjustRightInd/>
        <w:snapToGrid/>
        <w:spacing w:line="360" w:lineRule="auto"/>
        <w:textAlignment w:val="auto"/>
        <w:rPr>
          <w:rFonts w:hint="default" w:ascii="仿宋_GB2312" w:eastAsia="仿宋_GB2312"/>
          <w:sz w:val="24"/>
          <w:szCs w:val="24"/>
        </w:rPr>
      </w:pPr>
      <w:r>
        <w:rPr>
          <w:rFonts w:ascii="仿宋_GB2312" w:eastAsia="仿宋_GB2312"/>
          <w:sz w:val="24"/>
          <w:szCs w:val="24"/>
        </w:rPr>
        <w:t xml:space="preserve"> </w:t>
      </w:r>
    </w:p>
    <w:p w14:paraId="301EF43C">
      <w:pPr>
        <w:keepNext w:val="0"/>
        <w:keepLines w:val="0"/>
        <w:pageBreakBefore w:val="0"/>
        <w:kinsoku/>
        <w:wordWrap/>
        <w:overflowPunct/>
        <w:topLinePunct w:val="0"/>
        <w:autoSpaceDE/>
        <w:autoSpaceDN/>
        <w:bidi w:val="0"/>
        <w:adjustRightInd/>
        <w:snapToGrid/>
        <w:spacing w:line="360" w:lineRule="auto"/>
        <w:textAlignment w:val="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590BB4"/>
    <w:multiLevelType w:val="singleLevel"/>
    <w:tmpl w:val="92590BB4"/>
    <w:lvl w:ilvl="0" w:tentative="0">
      <w:start w:val="2"/>
      <w:numFmt w:val="chineseCounting"/>
      <w:suff w:val="space"/>
      <w:lvlText w:val="第%1章"/>
      <w:lvlJc w:val="left"/>
      <w:pPr>
        <w:ind w:left="2310"/>
      </w:pPr>
      <w:rPr>
        <w:rFonts w:hint="eastAsia"/>
      </w:rPr>
    </w:lvl>
  </w:abstractNum>
  <w:abstractNum w:abstractNumId="1">
    <w:nsid w:val="0C330D32"/>
    <w:multiLevelType w:val="singleLevel"/>
    <w:tmpl w:val="0C330D32"/>
    <w:lvl w:ilvl="0" w:tentative="0">
      <w:start w:val="1"/>
      <w:numFmt w:val="chineseCounting"/>
      <w:suff w:val="space"/>
      <w:lvlText w:val="第%1章"/>
      <w:lvlJc w:val="left"/>
      <w:rPr>
        <w:rFonts w:hint="eastAsia"/>
      </w:rPr>
    </w:lvl>
  </w:abstractNum>
  <w:abstractNum w:abstractNumId="2">
    <w:nsid w:val="306338BB"/>
    <w:multiLevelType w:val="singleLevel"/>
    <w:tmpl w:val="306338BB"/>
    <w:lvl w:ilvl="0" w:tentative="0">
      <w:start w:val="5"/>
      <w:numFmt w:val="chineseCounting"/>
      <w:suff w:val="space"/>
      <w:lvlText w:val="第%1章"/>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3C2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rFonts w:ascii="Times New Roman" w:hAnsi="Times New Roman" w:eastAsia="宋体" w:cs="Times New Roman"/>
      <w:szCs w:val="20"/>
    </w:rPr>
  </w:style>
  <w:style w:type="paragraph" w:styleId="3">
    <w:name w:val="Body Text Indent"/>
    <w:qFormat/>
    <w:uiPriority w:val="0"/>
    <w:pPr>
      <w:widowControl w:val="0"/>
      <w:ind w:left="425"/>
      <w:jc w:val="both"/>
    </w:pPr>
    <w:rPr>
      <w:rFonts w:ascii="Calibri" w:hAnsi="Calibri" w:eastAsia="黑体" w:cs="Times New Roman"/>
      <w:kern w:val="2"/>
      <w:sz w:val="21"/>
      <w:lang w:val="en-US" w:eastAsia="zh-CN" w:bidi="ar-SA"/>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2026-02-05T08:44:51Z</dcterms:created>
  <dc:creator>Administrator</dc:creator>
  <cp:lastModifiedBy>Li_JF</cp:lastModifiedBy>
  <dcterms:modified xsi:type="dcterms:W3CDTF">2026-02-05T08:46:53Z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eyJoZGlkIjoiMGEyMzlhN2VhYTZmZDVjZjJjMTAyOTgwYzBjNTM2YTgiLCJ1c2VySWQiOiIxMDMxMjc4NzA5In0=</vt:lpwstr>
  </property>
  <property fmtid="{D5CDD505-2E9C-101B-9397-08002B2CF9AE}" pid="4" name="ICV">
    <vt:lpwstr>FB17E25D5FF24A2F86DC4C6656CDE722_12</vt:lpwstr>
  </property>
</Properties>
</file>