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1BD6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b/>
          <w:bCs/>
          <w:sz w:val="22"/>
          <w:szCs w:val="22"/>
        </w:rPr>
      </w:pPr>
    </w:p>
    <w:p w14:paraId="381DD9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sz w:val="16"/>
          <w:szCs w:val="15"/>
        </w:rPr>
      </w:pPr>
    </w:p>
    <w:p w14:paraId="5B5E4D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sz w:val="16"/>
          <w:szCs w:val="15"/>
        </w:rPr>
      </w:pPr>
    </w:p>
    <w:p w14:paraId="5942AEF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sz w:val="16"/>
          <w:szCs w:val="15"/>
        </w:rPr>
      </w:pPr>
    </w:p>
    <w:p w14:paraId="4BFDE5F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sz w:val="16"/>
          <w:szCs w:val="15"/>
        </w:rPr>
      </w:pPr>
    </w:p>
    <w:p w14:paraId="798FC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hAnsi="宋体" w:cs="宋体"/>
          <w:b/>
          <w:bCs/>
          <w:sz w:val="32"/>
          <w:szCs w:val="32"/>
          <w:u w:val="single"/>
        </w:rPr>
      </w:pPr>
      <w:r>
        <w:rPr>
          <w:rFonts w:hint="eastAsia" w:hAnsi="宋体" w:cs="宋体"/>
          <w:b/>
          <w:bCs/>
          <w:sz w:val="32"/>
          <w:szCs w:val="32"/>
          <w:u w:val="single"/>
        </w:rPr>
        <w:t>陕西省高级人民法院12368诉讼服务热线人工坐席服务项目</w:t>
      </w:r>
    </w:p>
    <w:p w14:paraId="15B70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hAnsi="宋体" w:cs="宋体"/>
          <w:b/>
          <w:bCs/>
          <w:sz w:val="32"/>
          <w:szCs w:val="32"/>
        </w:rPr>
      </w:pPr>
      <w:r>
        <w:rPr>
          <w:rFonts w:hint="eastAsia" w:hAnsi="宋体" w:cs="宋体"/>
          <w:b/>
          <w:bCs/>
          <w:sz w:val="32"/>
          <w:szCs w:val="32"/>
        </w:rPr>
        <w:t>合同</w:t>
      </w:r>
    </w:p>
    <w:p w14:paraId="6651F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sz w:val="20"/>
          <w:szCs w:val="15"/>
        </w:rPr>
      </w:pPr>
    </w:p>
    <w:p w14:paraId="7D42C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sz w:val="20"/>
          <w:szCs w:val="15"/>
        </w:rPr>
      </w:pPr>
    </w:p>
    <w:p w14:paraId="25F091F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sz w:val="16"/>
          <w:szCs w:val="15"/>
        </w:rPr>
      </w:pPr>
    </w:p>
    <w:p w14:paraId="49264B9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sz w:val="16"/>
          <w:szCs w:val="15"/>
        </w:rPr>
      </w:pPr>
    </w:p>
    <w:p w14:paraId="42D1D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sz w:val="20"/>
          <w:szCs w:val="15"/>
        </w:rPr>
      </w:pPr>
    </w:p>
    <w:p w14:paraId="7F96B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sz w:val="20"/>
          <w:szCs w:val="15"/>
        </w:rPr>
      </w:pPr>
    </w:p>
    <w:p w14:paraId="1B145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hAnsi="宋体" w:cs="宋体"/>
          <w:b/>
          <w:sz w:val="24"/>
          <w:szCs w:val="24"/>
        </w:rPr>
      </w:pPr>
    </w:p>
    <w:p w14:paraId="71D8C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hAnsi="宋体" w:cs="宋体"/>
          <w:b/>
          <w:sz w:val="24"/>
          <w:szCs w:val="24"/>
        </w:rPr>
      </w:pPr>
    </w:p>
    <w:p w14:paraId="557CB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hAnsi="宋体" w:cs="宋体"/>
          <w:b/>
          <w:sz w:val="24"/>
          <w:szCs w:val="24"/>
        </w:rPr>
      </w:pPr>
    </w:p>
    <w:p w14:paraId="0CAB2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Ansi="宋体" w:cs="宋体"/>
          <w:b/>
          <w:sz w:val="24"/>
          <w:szCs w:val="24"/>
        </w:rPr>
      </w:pPr>
    </w:p>
    <w:p w14:paraId="6E9C0F0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sz w:val="16"/>
          <w:szCs w:val="15"/>
        </w:rPr>
      </w:pPr>
    </w:p>
    <w:p w14:paraId="5F5BC52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sz w:val="16"/>
          <w:szCs w:val="15"/>
        </w:rPr>
      </w:pPr>
    </w:p>
    <w:p w14:paraId="3C06B3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sz w:val="16"/>
          <w:szCs w:val="15"/>
        </w:rPr>
      </w:pPr>
    </w:p>
    <w:p w14:paraId="18D0C44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sz w:val="16"/>
          <w:szCs w:val="15"/>
        </w:rPr>
      </w:pPr>
    </w:p>
    <w:p w14:paraId="484E8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beforeLines="50" w:line="360" w:lineRule="auto"/>
        <w:ind w:firstLine="1546" w:firstLineChars="700"/>
        <w:textAlignment w:val="auto"/>
        <w:rPr>
          <w:rFonts w:hint="eastAsia" w:hAnsi="宋体" w:cs="宋体"/>
          <w:b/>
          <w:bCs/>
          <w:sz w:val="22"/>
          <w:szCs w:val="22"/>
        </w:rPr>
      </w:pPr>
      <w:r>
        <w:rPr>
          <w:rFonts w:hint="eastAsia" w:hAnsi="宋体" w:cs="宋体"/>
          <w:b/>
          <w:bCs/>
          <w:sz w:val="22"/>
          <w:szCs w:val="22"/>
        </w:rPr>
        <w:t xml:space="preserve">采购人：  </w:t>
      </w:r>
    </w:p>
    <w:p w14:paraId="2877E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beforeLines="50" w:line="360" w:lineRule="auto"/>
        <w:ind w:firstLine="1546" w:firstLineChars="700"/>
        <w:jc w:val="left"/>
        <w:textAlignment w:val="auto"/>
        <w:rPr>
          <w:rFonts w:hint="eastAsia" w:hAnsi="宋体" w:cs="宋体"/>
          <w:b/>
          <w:bCs/>
          <w:sz w:val="22"/>
          <w:szCs w:val="22"/>
        </w:rPr>
      </w:pPr>
      <w:r>
        <w:rPr>
          <w:rFonts w:hint="eastAsia" w:hAnsi="宋体" w:cs="宋体"/>
          <w:b/>
          <w:bCs/>
          <w:sz w:val="22"/>
          <w:szCs w:val="22"/>
        </w:rPr>
        <w:t xml:space="preserve">供应商：      </w:t>
      </w:r>
    </w:p>
    <w:p w14:paraId="50BAE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beforeLines="50" w:line="360" w:lineRule="auto"/>
        <w:jc w:val="center"/>
        <w:textAlignment w:val="auto"/>
        <w:rPr>
          <w:rFonts w:hint="eastAsia" w:hAnsi="宋体" w:cs="宋体"/>
          <w:b/>
          <w:bCs/>
          <w:sz w:val="22"/>
          <w:szCs w:val="22"/>
        </w:rPr>
      </w:pPr>
      <w:r>
        <w:rPr>
          <w:rFonts w:hint="eastAsia" w:hAnsi="宋体" w:cs="宋体"/>
          <w:b/>
          <w:bCs/>
          <w:sz w:val="22"/>
          <w:szCs w:val="22"/>
        </w:rPr>
        <w:t xml:space="preserve">     二〇XX年XX月</w:t>
      </w:r>
    </w:p>
    <w:p w14:paraId="53947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beforeLines="50" w:line="360" w:lineRule="auto"/>
        <w:textAlignment w:val="auto"/>
        <w:rPr>
          <w:rFonts w:hAnsi="宋体" w:cs="宋体"/>
          <w:b/>
          <w:bCs/>
          <w:sz w:val="32"/>
          <w:szCs w:val="32"/>
        </w:rPr>
      </w:pPr>
    </w:p>
    <w:p w14:paraId="7AEAEF9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sz w:val="16"/>
          <w:szCs w:val="15"/>
        </w:rPr>
      </w:pPr>
    </w:p>
    <w:p w14:paraId="6A0FD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hAnsi="宋体" w:cs="宋体"/>
          <w:b/>
          <w:sz w:val="22"/>
          <w:szCs w:val="22"/>
        </w:rPr>
      </w:pPr>
      <w:r>
        <w:rPr>
          <w:rFonts w:hint="eastAsia" w:hAnsi="宋体" w:cs="宋体"/>
          <w:b/>
          <w:sz w:val="22"/>
          <w:szCs w:val="22"/>
        </w:rPr>
        <w:t>采购人（甲方）：</w:t>
      </w:r>
      <w:r>
        <w:rPr>
          <w:rFonts w:hint="eastAsia" w:hAnsi="宋体" w:cs="宋体"/>
          <w:b/>
          <w:sz w:val="22"/>
          <w:szCs w:val="22"/>
          <w:u w:val="single"/>
          <w:lang w:val="en-US" w:eastAsia="zh-CN"/>
        </w:rPr>
        <w:t>陕西省高级</w:t>
      </w:r>
      <w:r>
        <w:rPr>
          <w:rFonts w:hint="eastAsia" w:hAnsi="宋体" w:cs="宋体"/>
          <w:b/>
          <w:sz w:val="22"/>
          <w:szCs w:val="22"/>
          <w:u w:val="single"/>
        </w:rPr>
        <w:t xml:space="preserve">人民法院           </w:t>
      </w:r>
      <w:r>
        <w:rPr>
          <w:rFonts w:hint="eastAsia" w:hAnsi="宋体" w:cs="宋体"/>
          <w:sz w:val="22"/>
          <w:szCs w:val="22"/>
        </w:rPr>
        <w:t>。</w:t>
      </w:r>
    </w:p>
    <w:p w14:paraId="09B3F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b/>
          <w:sz w:val="22"/>
          <w:szCs w:val="22"/>
        </w:rPr>
        <w:t>供应商（乙方）：</w:t>
      </w:r>
      <w:r>
        <w:rPr>
          <w:rFonts w:hint="eastAsia" w:hAnsi="宋体" w:cs="宋体"/>
          <w:b/>
          <w:sz w:val="22"/>
          <w:szCs w:val="22"/>
          <w:u w:val="single"/>
        </w:rPr>
        <w:t xml:space="preserve">                             </w:t>
      </w:r>
      <w:r>
        <w:rPr>
          <w:rFonts w:hint="eastAsia" w:hAnsi="宋体" w:cs="宋体"/>
          <w:sz w:val="22"/>
          <w:szCs w:val="22"/>
        </w:rPr>
        <w:t>。</w:t>
      </w:r>
    </w:p>
    <w:p w14:paraId="47AF84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根据《中华人民共和国民法典》</w:t>
      </w:r>
      <w:r>
        <w:rPr>
          <w:rFonts w:hint="eastAsia" w:hAnsi="宋体" w:cs="宋体"/>
          <w:sz w:val="22"/>
          <w:szCs w:val="22"/>
          <w:lang w:eastAsia="zh-CN"/>
        </w:rPr>
        <w:t>、</w:t>
      </w:r>
      <w:r>
        <w:rPr>
          <w:rFonts w:hint="eastAsia" w:hAnsi="宋体" w:cs="宋体"/>
          <w:sz w:val="22"/>
          <w:szCs w:val="22"/>
        </w:rPr>
        <w:t>《中华人民共和国政府采购法》及其他有关法律、法规，遵循平等、自愿、公平和诚信的原则，双方就下述项目范围与相关服务事项协商一致，订立本合同。</w:t>
      </w:r>
    </w:p>
    <w:p w14:paraId="5E382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hAnsi="宋体" w:cs="宋体"/>
          <w:b/>
          <w:sz w:val="22"/>
          <w:szCs w:val="22"/>
        </w:rPr>
      </w:pPr>
      <w:r>
        <w:rPr>
          <w:rFonts w:hint="eastAsia" w:hAnsi="宋体" w:cs="宋体"/>
          <w:b/>
          <w:sz w:val="22"/>
          <w:szCs w:val="22"/>
        </w:rPr>
        <w:t>一、项目概况</w:t>
      </w:r>
    </w:p>
    <w:p w14:paraId="266B1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1. 项目名称：</w:t>
      </w:r>
      <w:r>
        <w:rPr>
          <w:rFonts w:hint="eastAsia" w:hAnsi="宋体" w:cs="宋体"/>
          <w:sz w:val="22"/>
          <w:szCs w:val="22"/>
          <w:u w:val="single"/>
        </w:rPr>
        <w:t xml:space="preserve"> </w:t>
      </w:r>
      <w:r>
        <w:rPr>
          <w:rFonts w:hint="eastAsia" w:hAnsi="宋体" w:cs="宋体"/>
          <w:sz w:val="22"/>
          <w:szCs w:val="22"/>
          <w:u w:val="single"/>
          <w:lang w:eastAsia="zh-CN"/>
        </w:rPr>
        <w:t>陕西省高级人民法院</w:t>
      </w:r>
      <w:r>
        <w:rPr>
          <w:rFonts w:hint="eastAsia" w:hAnsi="宋体" w:cs="宋体"/>
          <w:sz w:val="22"/>
          <w:szCs w:val="22"/>
          <w:u w:val="single"/>
        </w:rPr>
        <w:t>12368诉讼服务热线人工坐席服务项目</w:t>
      </w:r>
      <w:r>
        <w:rPr>
          <w:rFonts w:hint="eastAsia" w:hAnsi="宋体" w:cs="宋体"/>
          <w:sz w:val="22"/>
          <w:szCs w:val="22"/>
        </w:rPr>
        <w:t>；</w:t>
      </w:r>
    </w:p>
    <w:p w14:paraId="57E25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5" w:firstLineChars="198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2. 项目地点：</w:t>
      </w:r>
      <w:r>
        <w:rPr>
          <w:rFonts w:hint="eastAsia" w:hAnsi="宋体" w:cs="宋体"/>
          <w:sz w:val="22"/>
          <w:szCs w:val="22"/>
          <w:u w:val="single"/>
        </w:rPr>
        <w:t xml:space="preserve"> </w:t>
      </w:r>
      <w:r>
        <w:rPr>
          <w:rFonts w:hint="eastAsia" w:hAnsi="宋体" w:cs="宋体"/>
          <w:sz w:val="22"/>
          <w:szCs w:val="22"/>
          <w:u w:val="single"/>
          <w:lang w:eastAsia="zh-CN"/>
        </w:rPr>
        <w:t>陕西省高级人民法院</w:t>
      </w:r>
      <w:r>
        <w:rPr>
          <w:rFonts w:hint="eastAsia" w:hAnsi="宋体" w:cs="宋体"/>
          <w:sz w:val="22"/>
          <w:szCs w:val="22"/>
        </w:rPr>
        <w:t>。</w:t>
      </w:r>
    </w:p>
    <w:p w14:paraId="1D3EC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b/>
          <w:sz w:val="22"/>
          <w:szCs w:val="22"/>
        </w:rPr>
      </w:pPr>
      <w:r>
        <w:rPr>
          <w:rFonts w:hint="eastAsia" w:hAnsi="宋体" w:cs="宋体"/>
          <w:b/>
          <w:sz w:val="22"/>
          <w:szCs w:val="22"/>
        </w:rPr>
        <w:t>二、组成本合同的文件</w:t>
      </w:r>
    </w:p>
    <w:p w14:paraId="40DF6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5" w:firstLineChars="198"/>
        <w:textAlignment w:val="auto"/>
        <w:rPr>
          <w:rFonts w:hint="eastAsia" w:hAnsi="宋体" w:cs="宋体"/>
          <w:color w:val="000000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1</w:t>
      </w:r>
      <w:r>
        <w:rPr>
          <w:rFonts w:hint="eastAsia" w:hAnsi="宋体" w:cs="宋体"/>
          <w:color w:val="000000"/>
          <w:sz w:val="22"/>
          <w:szCs w:val="22"/>
        </w:rPr>
        <w:t>.</w:t>
      </w:r>
      <w:r>
        <w:rPr>
          <w:rFonts w:hint="eastAsia" w:hAnsi="宋体" w:cs="宋体"/>
          <w:color w:val="000000"/>
          <w:sz w:val="22"/>
          <w:szCs w:val="22"/>
          <w:lang w:eastAsia="zh-CN"/>
        </w:rPr>
        <w:t>磋商文件</w:t>
      </w:r>
      <w:r>
        <w:rPr>
          <w:rFonts w:hint="eastAsia" w:hAnsi="宋体" w:cs="宋体"/>
          <w:color w:val="000000"/>
          <w:sz w:val="22"/>
          <w:szCs w:val="22"/>
        </w:rPr>
        <w:t>、</w:t>
      </w:r>
      <w:r>
        <w:rPr>
          <w:rFonts w:hint="eastAsia" w:hAnsi="宋体" w:cs="宋体"/>
          <w:color w:val="000000"/>
          <w:sz w:val="22"/>
          <w:szCs w:val="22"/>
          <w:lang w:eastAsia="zh-CN"/>
        </w:rPr>
        <w:t>响应文件</w:t>
      </w:r>
      <w:r>
        <w:rPr>
          <w:rFonts w:hint="eastAsia" w:hAnsi="宋体" w:cs="宋体"/>
          <w:color w:val="000000"/>
          <w:sz w:val="22"/>
          <w:szCs w:val="22"/>
        </w:rPr>
        <w:t xml:space="preserve">、补充文件、澄清函、中标（成交）通知书； </w:t>
      </w:r>
    </w:p>
    <w:p w14:paraId="36296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hAnsi="宋体" w:cs="宋体"/>
          <w:color w:val="000000"/>
          <w:sz w:val="22"/>
          <w:szCs w:val="22"/>
        </w:rPr>
      </w:pPr>
      <w:r>
        <w:rPr>
          <w:rFonts w:hint="eastAsia" w:hAnsi="宋体" w:cs="宋体"/>
          <w:color w:val="000000"/>
          <w:sz w:val="22"/>
          <w:szCs w:val="22"/>
        </w:rPr>
        <w:t>2.与项目内容和范围有关的附表。</w:t>
      </w:r>
    </w:p>
    <w:p w14:paraId="36773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b/>
          <w:sz w:val="22"/>
          <w:szCs w:val="22"/>
        </w:rPr>
      </w:pPr>
      <w:r>
        <w:rPr>
          <w:rFonts w:hint="eastAsia" w:hAnsi="宋体" w:cs="宋体"/>
          <w:b/>
          <w:sz w:val="22"/>
          <w:szCs w:val="22"/>
        </w:rPr>
        <w:t>三、合同金额</w:t>
      </w:r>
    </w:p>
    <w:p w14:paraId="79F36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5" w:firstLineChars="198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合同金额（大写）：</w:t>
      </w:r>
      <w:r>
        <w:rPr>
          <w:rFonts w:hint="eastAsia" w:hAnsi="宋体" w:cs="宋体"/>
          <w:sz w:val="22"/>
          <w:szCs w:val="22"/>
          <w:u w:val="single"/>
        </w:rPr>
        <w:t xml:space="preserve">               </w:t>
      </w:r>
      <w:r>
        <w:rPr>
          <w:rFonts w:hint="eastAsia" w:hAnsi="宋体" w:cs="宋体"/>
          <w:sz w:val="22"/>
          <w:szCs w:val="22"/>
        </w:rPr>
        <w:t>（¥  ）。</w:t>
      </w:r>
    </w:p>
    <w:p w14:paraId="1E1D0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5" w:firstLineChars="198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合同总价即中标价，为一次性报价，不受市场价变化或实际工作量变化的影响。合同价格为含税价，供应商（中标人）提供产品所发生的一切税（包括增值税）费等都已包含于合同价款中。</w:t>
      </w:r>
    </w:p>
    <w:p w14:paraId="35EB9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b/>
          <w:sz w:val="22"/>
          <w:szCs w:val="22"/>
        </w:rPr>
      </w:pPr>
      <w:r>
        <w:rPr>
          <w:rFonts w:hint="eastAsia" w:hAnsi="宋体" w:cs="宋体"/>
          <w:b/>
          <w:sz w:val="22"/>
          <w:szCs w:val="22"/>
        </w:rPr>
        <w:t>四、服务内容、标准及要求</w:t>
      </w:r>
    </w:p>
    <w:p w14:paraId="3595CC0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40" w:firstLineChars="200"/>
        <w:textAlignment w:val="auto"/>
        <w:rPr>
          <w:rFonts w:hint="eastAsia" w:ascii="宋体" w:hAnsi="宋体" w:cs="宋体"/>
          <w:kern w:val="0"/>
          <w:sz w:val="22"/>
          <w:szCs w:val="22"/>
          <w:u w:val="single"/>
        </w:rPr>
      </w:pPr>
      <w:r>
        <w:rPr>
          <w:rFonts w:hint="eastAsia" w:ascii="宋体" w:hAnsi="宋体" w:cs="宋体"/>
          <w:kern w:val="0"/>
          <w:sz w:val="22"/>
          <w:szCs w:val="22"/>
        </w:rPr>
        <w:t>主要工作内容、标准及要求：</w:t>
      </w:r>
      <w:r>
        <w:rPr>
          <w:rFonts w:hint="eastAsia" w:ascii="宋体" w:hAnsi="宋体" w:cs="宋体"/>
          <w:kern w:val="0"/>
          <w:sz w:val="22"/>
          <w:szCs w:val="22"/>
          <w:u w:val="single"/>
        </w:rPr>
        <w:t xml:space="preserve"> 设置12368诉讼服务热线坐席员3名。以期最终提高一号通办接通率，提高群众满意度，完成最高院诉讼服务指导中心数据汇聚要求</w:t>
      </w:r>
      <w:r>
        <w:rPr>
          <w:rFonts w:hint="eastAsia" w:ascii="宋体" w:hAnsi="宋体" w:cs="宋体"/>
          <w:kern w:val="0"/>
          <w:sz w:val="22"/>
          <w:szCs w:val="22"/>
        </w:rPr>
        <w:t>。</w:t>
      </w:r>
    </w:p>
    <w:p w14:paraId="7F319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b/>
          <w:sz w:val="22"/>
          <w:szCs w:val="22"/>
        </w:rPr>
      </w:pPr>
      <w:r>
        <w:rPr>
          <w:rFonts w:hint="eastAsia" w:hAnsi="宋体" w:cs="宋体"/>
          <w:b/>
          <w:sz w:val="22"/>
          <w:szCs w:val="22"/>
        </w:rPr>
        <w:t>五、合同履行期限</w:t>
      </w:r>
    </w:p>
    <w:p w14:paraId="2B9D360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40" w:firstLineChars="200"/>
        <w:textAlignment w:val="auto"/>
        <w:rPr>
          <w:rFonts w:hint="eastAsia" w:ascii="宋体" w:hAnsi="宋体" w:cs="宋体"/>
          <w:kern w:val="0"/>
          <w:sz w:val="22"/>
          <w:szCs w:val="22"/>
          <w:u w:val="single"/>
        </w:rPr>
      </w:pPr>
      <w:r>
        <w:rPr>
          <w:rFonts w:hint="eastAsia" w:ascii="宋体" w:hAnsi="宋体" w:cs="宋体"/>
          <w:sz w:val="22"/>
          <w:szCs w:val="22"/>
        </w:rPr>
        <w:t>本合同从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20XX</w:t>
      </w:r>
      <w:r>
        <w:rPr>
          <w:rFonts w:hint="eastAsia" w:ascii="宋体" w:hAnsi="宋体" w:cs="宋体"/>
          <w:sz w:val="22"/>
          <w:szCs w:val="22"/>
        </w:rPr>
        <w:t>年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</w:t>
      </w:r>
      <w:r>
        <w:rPr>
          <w:rFonts w:hint="eastAsia" w:ascii="宋体" w:hAnsi="宋体" w:cs="宋体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</w:t>
      </w:r>
      <w:r>
        <w:rPr>
          <w:rFonts w:hint="eastAsia" w:ascii="宋体" w:hAnsi="宋体" w:cs="宋体"/>
          <w:sz w:val="22"/>
          <w:szCs w:val="22"/>
        </w:rPr>
        <w:t>月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</w:t>
      </w:r>
      <w:r>
        <w:rPr>
          <w:rFonts w:hint="eastAsia" w:ascii="宋体" w:hAnsi="宋体" w:cs="宋体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</w:t>
      </w:r>
      <w:r>
        <w:rPr>
          <w:rFonts w:hint="eastAsia" w:ascii="宋体" w:hAnsi="宋体" w:cs="宋体"/>
          <w:sz w:val="22"/>
          <w:szCs w:val="22"/>
        </w:rPr>
        <w:t>日起到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20XX</w:t>
      </w:r>
      <w:r>
        <w:rPr>
          <w:rFonts w:hint="eastAsia" w:ascii="宋体" w:hAnsi="宋体" w:cs="宋体"/>
          <w:sz w:val="22"/>
          <w:szCs w:val="22"/>
        </w:rPr>
        <w:t>年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</w:t>
      </w:r>
      <w:r>
        <w:rPr>
          <w:rFonts w:hint="eastAsia" w:ascii="宋体" w:hAnsi="宋体" w:cs="宋体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</w:t>
      </w:r>
      <w:r>
        <w:rPr>
          <w:rFonts w:hint="eastAsia" w:ascii="宋体" w:hAnsi="宋体" w:cs="宋体"/>
          <w:sz w:val="22"/>
          <w:szCs w:val="22"/>
        </w:rPr>
        <w:t>月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</w:t>
      </w:r>
      <w:r>
        <w:rPr>
          <w:rFonts w:hint="eastAsia" w:ascii="宋体" w:hAnsi="宋体" w:cs="宋体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</w:t>
      </w:r>
      <w:r>
        <w:rPr>
          <w:rFonts w:hint="eastAsia" w:ascii="宋体" w:hAnsi="宋体" w:cs="宋体"/>
          <w:sz w:val="22"/>
          <w:szCs w:val="22"/>
        </w:rPr>
        <w:t>日止，合同有效期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壹 </w:t>
      </w:r>
      <w:r>
        <w:rPr>
          <w:rFonts w:hint="eastAsia" w:ascii="宋体" w:hAnsi="宋体" w:cs="宋体"/>
          <w:sz w:val="22"/>
          <w:szCs w:val="22"/>
        </w:rPr>
        <w:t>年</w:t>
      </w:r>
      <w:r>
        <w:rPr>
          <w:rFonts w:hint="eastAsia" w:ascii="宋体" w:hAnsi="宋体" w:cs="宋体"/>
          <w:kern w:val="0"/>
          <w:sz w:val="22"/>
          <w:szCs w:val="22"/>
        </w:rPr>
        <w:t>。</w:t>
      </w:r>
    </w:p>
    <w:p w14:paraId="66958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b/>
          <w:sz w:val="22"/>
          <w:szCs w:val="22"/>
        </w:rPr>
      </w:pPr>
      <w:r>
        <w:rPr>
          <w:rFonts w:hint="eastAsia" w:hAnsi="宋体" w:cs="宋体"/>
          <w:b/>
          <w:sz w:val="22"/>
          <w:szCs w:val="22"/>
        </w:rPr>
        <w:t>六、质保期</w:t>
      </w:r>
    </w:p>
    <w:p w14:paraId="49A7FA35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40" w:firstLineChars="200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  <w:lang w:val="en-US" w:eastAsia="zh-CN"/>
        </w:rPr>
        <w:t>按甲方要求</w:t>
      </w:r>
      <w:r>
        <w:rPr>
          <w:rFonts w:hint="eastAsia" w:hAnsi="宋体" w:cs="宋体"/>
          <w:sz w:val="22"/>
          <w:szCs w:val="22"/>
        </w:rPr>
        <w:t>。</w:t>
      </w:r>
    </w:p>
    <w:p w14:paraId="4670F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b/>
          <w:sz w:val="22"/>
          <w:szCs w:val="22"/>
        </w:rPr>
      </w:pPr>
      <w:r>
        <w:rPr>
          <w:rFonts w:hint="eastAsia" w:hAnsi="宋体" w:cs="宋体"/>
          <w:b/>
          <w:sz w:val="22"/>
          <w:szCs w:val="22"/>
        </w:rPr>
        <w:t>七、结算方式</w:t>
      </w:r>
    </w:p>
    <w:p w14:paraId="1E113D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color w:val="auto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 xml:space="preserve">    1.结算方式：</w:t>
      </w:r>
      <w:r>
        <w:rPr>
          <w:rFonts w:hint="eastAsia" w:hAnsi="宋体" w:cs="宋体"/>
          <w:color w:val="auto"/>
          <w:sz w:val="22"/>
          <w:szCs w:val="22"/>
        </w:rPr>
        <w:t>采购人负责结算，在付款前，供应商须开具与合同金额相应的发票给采购人。</w:t>
      </w:r>
    </w:p>
    <w:p w14:paraId="37FC3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hAnsi="宋体" w:cs="宋体"/>
          <w:color w:val="auto"/>
          <w:sz w:val="22"/>
          <w:szCs w:val="22"/>
        </w:rPr>
      </w:pPr>
      <w:r>
        <w:rPr>
          <w:rFonts w:hint="eastAsia" w:hAnsi="宋体" w:cs="宋体"/>
          <w:color w:val="auto"/>
          <w:sz w:val="22"/>
          <w:szCs w:val="22"/>
        </w:rPr>
        <w:t xml:space="preserve">    2.付款方式：银行转账，合同签订后支付合同总价的90﹪，验收合格后支付合同总价的10﹪（省财政厅关于进一步加大政府采购支持中小企业力度的通知，陕财办采[2022]5号规定，授予中小企业政府采购合同预付比例不得低于合同总价款的40﹪）。</w:t>
      </w:r>
    </w:p>
    <w:p w14:paraId="1A5F0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b/>
          <w:sz w:val="22"/>
          <w:szCs w:val="22"/>
        </w:rPr>
      </w:pPr>
      <w:r>
        <w:rPr>
          <w:rFonts w:hint="eastAsia" w:hAnsi="宋体" w:cs="宋体"/>
          <w:b/>
          <w:sz w:val="22"/>
          <w:szCs w:val="22"/>
        </w:rPr>
        <w:t>八、售后服务</w:t>
      </w:r>
    </w:p>
    <w:p w14:paraId="44A885AE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40" w:firstLineChars="200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color w:val="auto"/>
          <w:sz w:val="22"/>
          <w:szCs w:val="22"/>
        </w:rPr>
        <w:t>技术支持和售后服务由供应商严格按</w:t>
      </w:r>
      <w:r>
        <w:rPr>
          <w:rFonts w:hint="eastAsia" w:hAnsi="宋体" w:cs="宋体"/>
          <w:color w:val="auto"/>
          <w:sz w:val="22"/>
          <w:szCs w:val="22"/>
          <w:lang w:eastAsia="zh-CN"/>
        </w:rPr>
        <w:t>响应文件</w:t>
      </w:r>
      <w:r>
        <w:rPr>
          <w:rFonts w:hint="eastAsia" w:hAnsi="宋体" w:cs="宋体"/>
          <w:color w:val="auto"/>
          <w:sz w:val="22"/>
          <w:szCs w:val="22"/>
        </w:rPr>
        <w:t>及有关承诺执行，确保采购人正确安全使用。售后服务的具体要求根据项目情况做详细表述。</w:t>
      </w:r>
    </w:p>
    <w:p w14:paraId="3FA04B68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40" w:firstLineChars="200"/>
        <w:textAlignment w:val="auto"/>
        <w:rPr>
          <w:rFonts w:hint="eastAsia" w:hAnsi="宋体" w:cs="宋体"/>
          <w:sz w:val="22"/>
          <w:szCs w:val="22"/>
          <w:u w:val="single"/>
        </w:rPr>
      </w:pPr>
      <w:r>
        <w:rPr>
          <w:rFonts w:hint="eastAsia" w:hAnsi="宋体" w:cs="宋体"/>
          <w:sz w:val="22"/>
          <w:szCs w:val="22"/>
        </w:rPr>
        <w:t>售后服务联系方式：</w:t>
      </w:r>
      <w:r>
        <w:rPr>
          <w:rFonts w:hint="eastAsia" w:hAnsi="宋体" w:cs="宋体"/>
          <w:sz w:val="22"/>
          <w:szCs w:val="22"/>
          <w:u w:val="single"/>
        </w:rPr>
        <w:t xml:space="preserve">            </w:t>
      </w:r>
    </w:p>
    <w:p w14:paraId="1DC4DEAD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40" w:firstLineChars="200"/>
        <w:textAlignment w:val="auto"/>
        <w:rPr>
          <w:rFonts w:hint="eastAsia" w:hAnsi="宋体" w:cs="宋体"/>
          <w:b/>
          <w:sz w:val="22"/>
          <w:szCs w:val="22"/>
          <w:highlight w:val="green"/>
        </w:rPr>
      </w:pPr>
      <w:r>
        <w:rPr>
          <w:rFonts w:hint="eastAsia" w:hAnsi="宋体" w:cs="宋体"/>
          <w:sz w:val="22"/>
          <w:szCs w:val="22"/>
        </w:rPr>
        <w:t>如供应商怠于或不能履行维护保养义务，采购人有权委托第三方处理，由此产生的费用和风险由供应商承担，费用由采购人从质保金中直接扣除，不足部分仍由供应商承担。</w:t>
      </w:r>
    </w:p>
    <w:p w14:paraId="283B34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b/>
          <w:sz w:val="22"/>
          <w:szCs w:val="22"/>
        </w:rPr>
      </w:pPr>
      <w:r>
        <w:rPr>
          <w:rFonts w:hint="eastAsia" w:hAnsi="宋体" w:cs="宋体"/>
          <w:b/>
          <w:sz w:val="22"/>
          <w:szCs w:val="22"/>
        </w:rPr>
        <w:t>九、验收</w:t>
      </w:r>
    </w:p>
    <w:p w14:paraId="61ACD5E0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40" w:firstLineChars="200"/>
        <w:textAlignment w:val="auto"/>
        <w:rPr>
          <w:rFonts w:hint="eastAsia" w:hAnsi="宋体" w:cs="宋体"/>
          <w:b/>
          <w:sz w:val="22"/>
          <w:szCs w:val="22"/>
          <w:highlight w:val="green"/>
        </w:rPr>
      </w:pPr>
      <w:r>
        <w:rPr>
          <w:rFonts w:hint="eastAsia" w:hAnsi="宋体" w:cs="宋体"/>
          <w:sz w:val="22"/>
          <w:szCs w:val="22"/>
        </w:rPr>
        <w:t>该项目完成后，供应商向采购人申请验收，组织采购人相关人员和专家组成的验收小组对项目进行最终验收。验收依据为本合同文本、</w:t>
      </w:r>
      <w:r>
        <w:rPr>
          <w:rFonts w:hint="eastAsia" w:hAnsi="宋体" w:cs="宋体"/>
          <w:sz w:val="22"/>
          <w:szCs w:val="22"/>
          <w:lang w:val="en-US" w:eastAsia="zh-CN"/>
        </w:rPr>
        <w:t>采购文件、</w:t>
      </w:r>
      <w:r>
        <w:rPr>
          <w:rFonts w:hint="eastAsia" w:hAnsi="宋体" w:cs="宋体"/>
          <w:sz w:val="22"/>
          <w:szCs w:val="22"/>
          <w:lang w:eastAsia="zh-CN"/>
        </w:rPr>
        <w:t>响应文件</w:t>
      </w:r>
      <w:r>
        <w:rPr>
          <w:rFonts w:hint="eastAsia" w:hAnsi="宋体" w:cs="宋体"/>
          <w:sz w:val="22"/>
          <w:szCs w:val="22"/>
        </w:rPr>
        <w:t>和国内相应的标准、规范。验收合格后，采购人填写终验验收单。验收不合</w:t>
      </w:r>
      <w:bookmarkStart w:id="0" w:name="_GoBack"/>
      <w:bookmarkEnd w:id="0"/>
      <w:r>
        <w:rPr>
          <w:rFonts w:hint="eastAsia" w:hAnsi="宋体" w:cs="宋体"/>
          <w:sz w:val="22"/>
          <w:szCs w:val="22"/>
        </w:rPr>
        <w:t>格的，限期整改，整改过程中产生的费用和货物发生的一切损失由供应商承担；整改超过二次的，采购人有权单方解除本合同，供应商应无条件退还已收取的全部合同价款，并按合同总价10%向采购人支付违约金，违约金不足弥补采购人损失的，由供应商负责赔偿。</w:t>
      </w:r>
    </w:p>
    <w:p w14:paraId="3B16B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b/>
          <w:sz w:val="22"/>
          <w:szCs w:val="22"/>
        </w:rPr>
      </w:pPr>
      <w:r>
        <w:rPr>
          <w:rFonts w:hint="eastAsia" w:hAnsi="宋体" w:cs="宋体"/>
          <w:b/>
          <w:sz w:val="22"/>
          <w:szCs w:val="22"/>
        </w:rPr>
        <w:t>十、保密</w:t>
      </w:r>
    </w:p>
    <w:p w14:paraId="0C8663A5">
      <w:pPr>
        <w:keepNext w:val="0"/>
        <w:keepLines w:val="0"/>
        <w:pageBreakBefore w:val="0"/>
        <w:widowControl w:val="0"/>
        <w:tabs>
          <w:tab w:val="left" w:pos="10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330" w:firstLineChars="150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 xml:space="preserve"> 对工作中了解到的采购人的技术、机密等进行严格保密，不得向他人泄漏。本合同的解除或终止不免除供应商应承担的保密义务。</w:t>
      </w:r>
    </w:p>
    <w:p w14:paraId="4C5A7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b/>
          <w:sz w:val="22"/>
          <w:szCs w:val="22"/>
        </w:rPr>
      </w:pPr>
      <w:r>
        <w:rPr>
          <w:rFonts w:hint="eastAsia" w:hAnsi="宋体" w:cs="宋体"/>
          <w:b/>
          <w:sz w:val="22"/>
          <w:szCs w:val="22"/>
        </w:rPr>
        <w:t>十一、知识产权</w:t>
      </w:r>
    </w:p>
    <w:p w14:paraId="66B96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 xml:space="preserve">    供应商应对所供服务具有或已取得合法知识产权，供应商应保证所供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5C494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b/>
          <w:sz w:val="22"/>
          <w:szCs w:val="22"/>
        </w:rPr>
      </w:pPr>
      <w:r>
        <w:rPr>
          <w:rFonts w:hint="eastAsia" w:hAnsi="宋体" w:cs="宋体"/>
          <w:b/>
          <w:sz w:val="22"/>
          <w:szCs w:val="22"/>
        </w:rPr>
        <w:t>十二、合同争议的解决</w:t>
      </w:r>
    </w:p>
    <w:p w14:paraId="26B7A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本合同在履行过程中发生的争议，由甲、乙双方当事人协商解决，协商不成的按下列第（二）种方式解决：</w:t>
      </w:r>
    </w:p>
    <w:p w14:paraId="73A0A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（一）提交西安仲裁委员会仲裁；</w:t>
      </w:r>
    </w:p>
    <w:p w14:paraId="60675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（二）依法向甲方所在地人民法院起诉。</w:t>
      </w:r>
    </w:p>
    <w:p w14:paraId="03DEA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b/>
          <w:sz w:val="22"/>
          <w:szCs w:val="22"/>
        </w:rPr>
      </w:pPr>
      <w:r>
        <w:rPr>
          <w:rFonts w:hint="eastAsia" w:hAnsi="宋体" w:cs="宋体"/>
          <w:b/>
          <w:sz w:val="22"/>
          <w:szCs w:val="22"/>
        </w:rPr>
        <w:t>十三、不可抗力情况下的免责约定</w:t>
      </w:r>
    </w:p>
    <w:p w14:paraId="6BB92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6DBD2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b/>
          <w:sz w:val="22"/>
          <w:szCs w:val="22"/>
        </w:rPr>
      </w:pPr>
      <w:r>
        <w:rPr>
          <w:rFonts w:hint="eastAsia" w:hAnsi="宋体" w:cs="宋体"/>
          <w:b/>
          <w:sz w:val="22"/>
          <w:szCs w:val="22"/>
        </w:rPr>
        <w:t>十四、违约责任</w:t>
      </w:r>
    </w:p>
    <w:p w14:paraId="36F3F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 xml:space="preserve">    依据《中华人民共和国民法典》《中华人民共和国政府采购法》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 w14:paraId="40849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hAnsi="宋体" w:cs="宋体"/>
          <w:b/>
          <w:sz w:val="22"/>
          <w:szCs w:val="22"/>
        </w:rPr>
      </w:pPr>
      <w:r>
        <w:rPr>
          <w:rFonts w:hint="eastAsia" w:hAnsi="宋体" w:cs="宋体"/>
          <w:b/>
          <w:sz w:val="22"/>
          <w:szCs w:val="22"/>
        </w:rPr>
        <w:t>十五、合同订立</w:t>
      </w:r>
    </w:p>
    <w:p w14:paraId="388A58ED">
      <w:pPr>
        <w:keepNext w:val="0"/>
        <w:keepLines w:val="0"/>
        <w:pageBreakBefore w:val="0"/>
        <w:widowControl w:val="0"/>
        <w:tabs>
          <w:tab w:val="left" w:pos="10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330" w:firstLineChars="150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1. 订立时间：</w:t>
      </w:r>
      <w:r>
        <w:rPr>
          <w:rFonts w:hint="eastAsia" w:hAnsi="宋体" w:cs="宋体"/>
          <w:sz w:val="22"/>
          <w:szCs w:val="22"/>
          <w:u w:val="single"/>
        </w:rPr>
        <w:t xml:space="preserve"> 20XX</w:t>
      </w:r>
      <w:r>
        <w:rPr>
          <w:rFonts w:hint="eastAsia" w:hAnsi="宋体" w:cs="宋体"/>
          <w:sz w:val="22"/>
          <w:szCs w:val="22"/>
        </w:rPr>
        <w:t>年</w:t>
      </w:r>
      <w:r>
        <w:rPr>
          <w:rFonts w:hint="eastAsia" w:hAnsi="宋体" w:cs="宋体"/>
          <w:sz w:val="22"/>
          <w:szCs w:val="22"/>
          <w:u w:val="single"/>
        </w:rPr>
        <w:t xml:space="preserve"> X</w:t>
      </w:r>
      <w:r>
        <w:rPr>
          <w:rFonts w:hint="eastAsia" w:hAnsi="宋体" w:cs="宋体"/>
          <w:sz w:val="22"/>
          <w:szCs w:val="22"/>
        </w:rPr>
        <w:t>月</w:t>
      </w:r>
      <w:r>
        <w:rPr>
          <w:rFonts w:hint="eastAsia" w:hAnsi="宋体" w:cs="宋体"/>
          <w:sz w:val="22"/>
          <w:szCs w:val="22"/>
          <w:u w:val="single"/>
        </w:rPr>
        <w:t xml:space="preserve"> X</w:t>
      </w:r>
      <w:r>
        <w:rPr>
          <w:rFonts w:hint="eastAsia" w:hAnsi="宋体" w:cs="宋体"/>
          <w:sz w:val="22"/>
          <w:szCs w:val="22"/>
        </w:rPr>
        <w:t>日。</w:t>
      </w:r>
    </w:p>
    <w:p w14:paraId="15DD00EE">
      <w:pPr>
        <w:keepNext w:val="0"/>
        <w:keepLines w:val="0"/>
        <w:pageBreakBefore w:val="0"/>
        <w:widowControl w:val="0"/>
        <w:tabs>
          <w:tab w:val="left" w:pos="108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319" w:leftChars="133" w:firstLine="110" w:firstLineChars="50"/>
        <w:jc w:val="left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2. 订立地点：</w:t>
      </w:r>
      <w:r>
        <w:rPr>
          <w:rFonts w:hint="eastAsia" w:hAnsi="宋体" w:cs="宋体"/>
          <w:sz w:val="22"/>
          <w:szCs w:val="22"/>
          <w:u w:val="single"/>
        </w:rPr>
        <w:t xml:space="preserve">XX </w:t>
      </w:r>
      <w:r>
        <w:rPr>
          <w:rFonts w:hint="eastAsia" w:hAnsi="宋体" w:cs="宋体"/>
          <w:sz w:val="22"/>
          <w:szCs w:val="22"/>
        </w:rPr>
        <w:t>。</w:t>
      </w:r>
    </w:p>
    <w:p w14:paraId="0E7DC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330" w:firstLineChars="150"/>
        <w:textAlignment w:val="auto"/>
        <w:rPr>
          <w:rFonts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3. 本合同一式</w:t>
      </w:r>
      <w:r>
        <w:rPr>
          <w:rFonts w:hint="eastAsia" w:hAnsi="宋体" w:cs="宋体"/>
          <w:sz w:val="22"/>
          <w:szCs w:val="22"/>
          <w:u w:val="single"/>
        </w:rPr>
        <w:t xml:space="preserve"> 肆 </w:t>
      </w:r>
      <w:r>
        <w:rPr>
          <w:rFonts w:hint="eastAsia" w:hAnsi="宋体" w:cs="宋体"/>
          <w:sz w:val="22"/>
          <w:szCs w:val="22"/>
        </w:rPr>
        <w:t>份，双方各执</w:t>
      </w:r>
      <w:r>
        <w:rPr>
          <w:rFonts w:hint="eastAsia" w:hAnsi="宋体" w:cs="宋体"/>
          <w:sz w:val="22"/>
          <w:szCs w:val="22"/>
          <w:u w:val="single"/>
        </w:rPr>
        <w:t xml:space="preserve"> 贰 </w:t>
      </w:r>
      <w:r>
        <w:rPr>
          <w:rFonts w:hint="eastAsia" w:hAnsi="宋体" w:cs="宋体"/>
          <w:sz w:val="22"/>
          <w:szCs w:val="22"/>
        </w:rPr>
        <w:t>份，具有同等法律效力。各方签字盖章后生效，合同执行完毕自动失效。（合同的服务承诺则长期有效）。</w:t>
      </w:r>
    </w:p>
    <w:p w14:paraId="25DEDC2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ascii="宋体" w:hAnsi="宋体"/>
          <w:sz w:val="16"/>
          <w:szCs w:val="15"/>
        </w:rPr>
      </w:pPr>
    </w:p>
    <w:p w14:paraId="31AF8D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ascii="宋体" w:hAnsi="宋体"/>
          <w:sz w:val="16"/>
          <w:szCs w:val="15"/>
        </w:rPr>
      </w:pPr>
    </w:p>
    <w:p w14:paraId="59C7F11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/>
          <w:sz w:val="16"/>
          <w:szCs w:val="15"/>
        </w:rPr>
      </w:pPr>
    </w:p>
    <w:p w14:paraId="4C672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-240" w:leftChars="-100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采购人：</w:t>
      </w:r>
      <w:r>
        <w:rPr>
          <w:rFonts w:hint="eastAsia" w:hAnsi="宋体" w:cs="宋体"/>
          <w:sz w:val="22"/>
          <w:szCs w:val="22"/>
          <w:u w:val="single"/>
        </w:rPr>
        <w:t xml:space="preserve">    （盖章）      </w:t>
      </w:r>
      <w:r>
        <w:rPr>
          <w:rFonts w:hint="eastAsia" w:hAnsi="宋体" w:cs="宋体"/>
          <w:sz w:val="22"/>
          <w:szCs w:val="22"/>
        </w:rPr>
        <w:t xml:space="preserve">    供应商：</w:t>
      </w:r>
      <w:r>
        <w:rPr>
          <w:rFonts w:hint="eastAsia" w:hAnsi="宋体" w:cs="宋体"/>
          <w:sz w:val="22"/>
          <w:szCs w:val="22"/>
          <w:u w:val="single"/>
        </w:rPr>
        <w:t xml:space="preserve">     （盖章）         </w:t>
      </w:r>
    </w:p>
    <w:p w14:paraId="79BF0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210" w:leftChars="-118" w:hanging="3493" w:hangingChars="1588"/>
        <w:textAlignment w:val="auto"/>
        <w:rPr>
          <w:rFonts w:hAnsi="宋体" w:cs="宋体"/>
          <w:spacing w:val="-28"/>
          <w:sz w:val="21"/>
          <w:szCs w:val="21"/>
          <w:u w:val="single"/>
        </w:rPr>
      </w:pPr>
      <w:r>
        <w:rPr>
          <w:rFonts w:hint="eastAsia" w:hAnsi="宋体" w:cs="宋体"/>
          <w:sz w:val="22"/>
          <w:szCs w:val="22"/>
        </w:rPr>
        <w:t>地  址：</w:t>
      </w:r>
      <w:r>
        <w:rPr>
          <w:rFonts w:hint="eastAsia" w:hAnsi="宋体" w:cs="宋体"/>
          <w:sz w:val="22"/>
          <w:szCs w:val="22"/>
          <w:u w:val="single"/>
        </w:rPr>
        <w:t xml:space="preserve"> </w:t>
      </w:r>
      <w:r>
        <w:rPr>
          <w:rFonts w:hint="eastAsia" w:hAnsi="宋体" w:cs="宋体"/>
          <w:spacing w:val="-28"/>
          <w:sz w:val="21"/>
          <w:szCs w:val="21"/>
          <w:u w:val="single"/>
        </w:rPr>
        <w:t xml:space="preserve">                                 </w:t>
      </w:r>
      <w:r>
        <w:rPr>
          <w:rFonts w:hint="eastAsia" w:hAnsi="宋体" w:cs="宋体"/>
          <w:spacing w:val="-28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hAnsi="宋体" w:cs="宋体"/>
          <w:sz w:val="22"/>
          <w:szCs w:val="22"/>
          <w:lang w:val="en-US" w:eastAsia="zh-CN"/>
        </w:rPr>
        <w:t xml:space="preserve">     </w:t>
      </w:r>
      <w:r>
        <w:rPr>
          <w:rFonts w:hint="eastAsia" w:hAnsi="宋体" w:cs="宋体"/>
          <w:sz w:val="22"/>
          <w:szCs w:val="22"/>
        </w:rPr>
        <w:t>地  址：</w:t>
      </w:r>
      <w:r>
        <w:rPr>
          <w:rFonts w:hint="eastAsia" w:hAnsi="宋体" w:cs="宋体"/>
          <w:sz w:val="22"/>
          <w:szCs w:val="22"/>
          <w:u w:val="single"/>
        </w:rPr>
        <w:t xml:space="preserve"> </w:t>
      </w:r>
      <w:r>
        <w:rPr>
          <w:rFonts w:hint="eastAsia" w:hAnsi="宋体" w:cs="宋体"/>
          <w:spacing w:val="-28"/>
          <w:sz w:val="21"/>
          <w:szCs w:val="21"/>
          <w:u w:val="single"/>
        </w:rPr>
        <w:t xml:space="preserve">                                 </w:t>
      </w:r>
    </w:p>
    <w:p w14:paraId="0B1D0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-283" w:leftChars="-118" w:firstLine="1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pacing w:val="-28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hAnsi="宋体" w:cs="宋体"/>
          <w:sz w:val="22"/>
          <w:szCs w:val="22"/>
        </w:rPr>
        <w:t xml:space="preserve">法定代表人或其授权的代理人:  </w:t>
      </w:r>
      <w:r>
        <w:rPr>
          <w:rFonts w:hint="eastAsia" w:hAnsi="宋体" w:cs="宋体"/>
          <w:sz w:val="22"/>
          <w:szCs w:val="22"/>
          <w:lang w:val="en-US" w:eastAsia="zh-CN"/>
        </w:rPr>
        <w:t xml:space="preserve"> </w:t>
      </w:r>
      <w:r>
        <w:rPr>
          <w:rFonts w:hint="eastAsia" w:hAnsi="宋体" w:cs="宋体"/>
          <w:sz w:val="22"/>
          <w:szCs w:val="22"/>
        </w:rPr>
        <w:t>法定代表人或其授权的代理人：</w:t>
      </w:r>
    </w:p>
    <w:p w14:paraId="67066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-283" w:leftChars="-118" w:firstLine="1"/>
        <w:textAlignment w:val="auto"/>
        <w:rPr>
          <w:rFonts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  <w:u w:val="single"/>
        </w:rPr>
        <w:t xml:space="preserve">（签字）                  </w:t>
      </w:r>
      <w:r>
        <w:rPr>
          <w:rFonts w:hint="eastAsia" w:hAnsi="宋体" w:cs="宋体"/>
          <w:sz w:val="22"/>
          <w:szCs w:val="22"/>
        </w:rPr>
        <w:t xml:space="preserve">    </w:t>
      </w:r>
      <w:r>
        <w:rPr>
          <w:rFonts w:hint="eastAsia" w:hAnsi="宋体" w:cs="宋体"/>
          <w:sz w:val="22"/>
          <w:szCs w:val="22"/>
          <w:u w:val="single"/>
        </w:rPr>
        <w:t xml:space="preserve">（签字）                 </w:t>
      </w:r>
    </w:p>
    <w:p w14:paraId="48AF0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990" w:leftChars="-118" w:hanging="3273" w:hangingChars="1488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开户银行：</w:t>
      </w:r>
      <w:r>
        <w:rPr>
          <w:rFonts w:hint="eastAsia" w:hAnsi="宋体" w:cs="宋体"/>
          <w:sz w:val="22"/>
          <w:szCs w:val="22"/>
          <w:u w:val="single"/>
        </w:rPr>
        <w:t xml:space="preserve"> </w:t>
      </w:r>
      <w:r>
        <w:rPr>
          <w:rFonts w:hint="eastAsia" w:hAnsi="宋体" w:cs="宋体"/>
          <w:spacing w:val="-28"/>
          <w:sz w:val="21"/>
          <w:szCs w:val="21"/>
          <w:u w:val="single"/>
        </w:rPr>
        <w:t xml:space="preserve">                             </w:t>
      </w:r>
      <w:r>
        <w:rPr>
          <w:rFonts w:hint="eastAsia" w:hAnsi="宋体" w:cs="宋体"/>
          <w:sz w:val="22"/>
          <w:szCs w:val="22"/>
        </w:rPr>
        <w:t xml:space="preserve">  </w:t>
      </w:r>
      <w:r>
        <w:rPr>
          <w:rFonts w:hint="eastAsia" w:hAnsi="宋体" w:cs="宋体"/>
          <w:sz w:val="22"/>
          <w:szCs w:val="22"/>
          <w:lang w:val="en-US" w:eastAsia="zh-CN"/>
        </w:rPr>
        <w:t xml:space="preserve">    </w:t>
      </w:r>
      <w:r>
        <w:rPr>
          <w:rFonts w:hint="eastAsia" w:hAnsi="宋体" w:cs="宋体"/>
          <w:sz w:val="22"/>
          <w:szCs w:val="22"/>
        </w:rPr>
        <w:t>开户银行：</w:t>
      </w:r>
      <w:r>
        <w:rPr>
          <w:rFonts w:hint="eastAsia" w:hAnsi="宋体" w:cs="宋体"/>
          <w:sz w:val="22"/>
          <w:szCs w:val="22"/>
          <w:u w:val="single"/>
        </w:rPr>
        <w:t xml:space="preserve">                </w:t>
      </w:r>
    </w:p>
    <w:p w14:paraId="5F2E20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-90" w:leftChars="-118" w:hanging="193" w:hangingChars="88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账    号：</w:t>
      </w:r>
      <w:r>
        <w:rPr>
          <w:rFonts w:hint="eastAsia" w:hAnsi="宋体" w:cs="宋体"/>
          <w:spacing w:val="-28"/>
          <w:sz w:val="21"/>
          <w:szCs w:val="21"/>
          <w:u w:val="single"/>
        </w:rPr>
        <w:t xml:space="preserve">                   </w:t>
      </w:r>
      <w:r>
        <w:rPr>
          <w:rFonts w:hint="eastAsia" w:hAnsi="宋体" w:cs="宋体"/>
          <w:sz w:val="22"/>
          <w:szCs w:val="22"/>
        </w:rPr>
        <w:t xml:space="preserve">   </w:t>
      </w:r>
      <w:r>
        <w:rPr>
          <w:rFonts w:hint="eastAsia" w:hAnsi="宋体" w:cs="宋体"/>
          <w:sz w:val="22"/>
          <w:szCs w:val="22"/>
          <w:lang w:val="en-US" w:eastAsia="zh-CN"/>
        </w:rPr>
        <w:t xml:space="preserve">         </w:t>
      </w:r>
      <w:r>
        <w:rPr>
          <w:rFonts w:hint="eastAsia" w:hAnsi="宋体" w:cs="宋体"/>
          <w:sz w:val="22"/>
          <w:szCs w:val="22"/>
        </w:rPr>
        <w:t>账    号：</w:t>
      </w:r>
      <w:r>
        <w:rPr>
          <w:rFonts w:hint="eastAsia" w:hAnsi="宋体" w:cs="宋体"/>
          <w:sz w:val="22"/>
          <w:szCs w:val="22"/>
          <w:u w:val="single"/>
        </w:rPr>
        <w:t xml:space="preserve">               </w:t>
      </w:r>
    </w:p>
    <w:p w14:paraId="0A11A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-90" w:leftChars="-118" w:hanging="193" w:hangingChars="88"/>
        <w:textAlignment w:val="auto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电    话：</w:t>
      </w:r>
      <w:r>
        <w:rPr>
          <w:rFonts w:hint="eastAsia" w:hAnsi="宋体" w:cs="宋体"/>
          <w:sz w:val="16"/>
          <w:szCs w:val="16"/>
          <w:u w:val="single"/>
        </w:rPr>
        <w:t xml:space="preserve"> </w:t>
      </w:r>
      <w:r>
        <w:rPr>
          <w:rFonts w:hint="eastAsia" w:hAnsi="宋体" w:cs="宋体"/>
          <w:spacing w:val="-28"/>
          <w:sz w:val="21"/>
          <w:szCs w:val="21"/>
          <w:u w:val="single"/>
        </w:rPr>
        <w:t xml:space="preserve">        </w:t>
      </w:r>
      <w:r>
        <w:rPr>
          <w:rFonts w:hint="eastAsia" w:hAnsi="宋体" w:cs="宋体"/>
          <w:sz w:val="22"/>
          <w:szCs w:val="22"/>
          <w:u w:val="single"/>
        </w:rPr>
        <w:t xml:space="preserve">    </w:t>
      </w:r>
      <w:r>
        <w:rPr>
          <w:rFonts w:hint="eastAsia" w:hAnsi="宋体" w:cs="宋体"/>
          <w:sz w:val="22"/>
          <w:szCs w:val="22"/>
        </w:rPr>
        <w:t xml:space="preserve">     </w:t>
      </w:r>
      <w:r>
        <w:rPr>
          <w:rFonts w:hint="eastAsia" w:hAnsi="宋体" w:cs="宋体"/>
          <w:sz w:val="22"/>
          <w:szCs w:val="22"/>
          <w:lang w:val="en-US" w:eastAsia="zh-CN"/>
        </w:rPr>
        <w:t xml:space="preserve">      </w:t>
      </w:r>
      <w:r>
        <w:rPr>
          <w:rFonts w:hint="eastAsia" w:hAnsi="宋体" w:cs="宋体"/>
          <w:sz w:val="22"/>
          <w:szCs w:val="22"/>
        </w:rPr>
        <w:t xml:space="preserve"> 电    话：</w:t>
      </w:r>
      <w:r>
        <w:rPr>
          <w:rFonts w:hint="eastAsia" w:hAnsi="宋体" w:cs="宋体"/>
          <w:sz w:val="22"/>
          <w:szCs w:val="22"/>
          <w:u w:val="single"/>
        </w:rPr>
        <w:t xml:space="preserve">                </w:t>
      </w:r>
    </w:p>
    <w:p w14:paraId="63C83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-90" w:leftChars="-118" w:hanging="193" w:hangingChars="88"/>
        <w:textAlignment w:val="auto"/>
        <w:rPr>
          <w:rFonts w:hint="eastAsia" w:ascii="仿宋_GB2312" w:hAnsi="宋体" w:eastAsia="仿宋_GB2312" w:cs="宋体"/>
          <w:sz w:val="22"/>
          <w:szCs w:val="22"/>
          <w:u w:val="single"/>
        </w:rPr>
      </w:pPr>
      <w:r>
        <w:rPr>
          <w:rFonts w:hint="eastAsia" w:hAnsi="宋体" w:cs="宋体"/>
          <w:sz w:val="22"/>
          <w:szCs w:val="22"/>
        </w:rPr>
        <w:t>传    真：</w:t>
      </w:r>
      <w:r>
        <w:rPr>
          <w:rFonts w:hint="eastAsia" w:hAnsi="宋体" w:cs="宋体"/>
          <w:sz w:val="22"/>
          <w:szCs w:val="22"/>
          <w:u w:val="single"/>
        </w:rPr>
        <w:t xml:space="preserve"> </w:t>
      </w:r>
      <w:r>
        <w:rPr>
          <w:rFonts w:hint="eastAsia" w:hAnsi="宋体" w:cs="宋体"/>
          <w:spacing w:val="-28"/>
          <w:sz w:val="21"/>
          <w:szCs w:val="21"/>
          <w:u w:val="single"/>
        </w:rPr>
        <w:t xml:space="preserve">      </w:t>
      </w:r>
      <w:r>
        <w:rPr>
          <w:rFonts w:hint="eastAsia" w:hAnsi="宋体" w:cs="宋体"/>
          <w:sz w:val="22"/>
          <w:szCs w:val="22"/>
          <w:u w:val="single"/>
        </w:rPr>
        <w:t xml:space="preserve">     </w:t>
      </w:r>
      <w:r>
        <w:rPr>
          <w:rFonts w:hint="eastAsia" w:hAnsi="宋体" w:cs="宋体"/>
          <w:sz w:val="22"/>
          <w:szCs w:val="22"/>
        </w:rPr>
        <w:t xml:space="preserve">      </w:t>
      </w:r>
      <w:r>
        <w:rPr>
          <w:rFonts w:hint="eastAsia" w:hAnsi="宋体" w:cs="宋体"/>
          <w:sz w:val="22"/>
          <w:szCs w:val="22"/>
          <w:lang w:val="en-US" w:eastAsia="zh-CN"/>
        </w:rPr>
        <w:t xml:space="preserve">      </w:t>
      </w:r>
      <w:r>
        <w:rPr>
          <w:rFonts w:hint="eastAsia" w:hAnsi="宋体" w:cs="宋体"/>
          <w:sz w:val="22"/>
          <w:szCs w:val="22"/>
        </w:rPr>
        <w:t>传    真：</w:t>
      </w:r>
      <w:r>
        <w:rPr>
          <w:rFonts w:hint="eastAsia" w:hAnsi="宋体" w:cs="宋体"/>
          <w:sz w:val="22"/>
          <w:szCs w:val="22"/>
          <w:u w:val="single"/>
        </w:rPr>
        <w:t xml:space="preserve">     /          </w:t>
      </w:r>
    </w:p>
    <w:p w14:paraId="3079D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sz w:val="20"/>
          <w:szCs w:val="15"/>
        </w:rPr>
      </w:pPr>
    </w:p>
    <w:sectPr>
      <w:footerReference r:id="rId3" w:type="default"/>
      <w:pgSz w:w="11906" w:h="16838"/>
      <w:pgMar w:top="1440" w:right="122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991D0"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6A8CA392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BF3673"/>
    <w:rsid w:val="4533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Calibri"/>
      <w:kern w:val="2"/>
      <w:sz w:val="2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1750</Words>
  <Characters>1797</Characters>
  <Lines>0</Lines>
  <Paragraphs>0</Paragraphs>
  <TotalTime>3</TotalTime>
  <ScaleCrop>false</ScaleCrop>
  <LinksUpToDate>false</LinksUpToDate>
  <CharactersWithSpaces>2265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2026-03-18T07:12:00Z</dcterms:created>
  <dc:creator>W</dc:creator>
  <cp:lastModifiedBy>나무</cp:lastModifiedBy>
  <dcterms:modified xsi:type="dcterms:W3CDTF">2026-03-19T07:07:24Z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eyJoZGlkIjoiZDM2MjBhMjExNDFiMmIwZDk1YmZmZjg2MjNlNzJlNmYiLCJ1c2VySWQiOiIyMTEwOTY5ODUifQ==</vt:lpwstr>
  </property>
  <property fmtid="{D5CDD505-2E9C-101B-9397-08002B2CF9AE}" pid="4" name="ICV">
    <vt:lpwstr>82EB51CB48B142A4A734B65A472F4E37_12</vt:lpwstr>
  </property>
</Properties>
</file>