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版本号：GCZB2026-02-011-02-L20260312001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2026年度省级政府购买公共演出服务(二次)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GCZB2026-02-011-02-L</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2026年度省级政府购买公共演出服务(二次)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GCZB2026-02-011-02-L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2026年度省级政府购买公共演出服务(二次)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全省各级专业文艺院团十八大以来创作生产的优秀剧目，用于惠民演出。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主体资格：（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029-85262717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采购包2：280,000.00元</w:t>
            </w:r>
          </w:p>
          <w:p>
            <w:pPr>
              <w:pStyle w:val="null3"/>
            </w:pPr>
            <w:r>
              <w:rPr>
                <w:rFonts w:ascii="仿宋_GB2312" w:hAnsi="仿宋_GB2312" w:cs="仿宋_GB2312" w:eastAsia="仿宋_GB2312"/>
              </w:rPr>
              <w:t>采购包3：280,000.00元</w:t>
            </w:r>
          </w:p>
          <w:p>
            <w:pPr>
              <w:pStyle w:val="null3"/>
            </w:pPr>
            <w:r>
              <w:rPr>
                <w:rFonts w:ascii="仿宋_GB2312" w:hAnsi="仿宋_GB2312" w:cs="仿宋_GB2312" w:eastAsia="仿宋_GB2312"/>
              </w:rPr>
              <w:t>采购包4：200,000.00元</w:t>
            </w:r>
          </w:p>
          <w:p>
            <w:pPr>
              <w:pStyle w:val="null3"/>
            </w:pPr>
            <w:r>
              <w:rPr>
                <w:rFonts w:ascii="仿宋_GB2312" w:hAnsi="仿宋_GB2312" w:cs="仿宋_GB2312" w:eastAsia="仿宋_GB2312"/>
              </w:rPr>
              <w:t>采购包5：200,000.00元</w:t>
            </w:r>
          </w:p>
          <w:p>
            <w:pPr>
              <w:pStyle w:val="null3"/>
            </w:pPr>
            <w:r>
              <w:rPr>
                <w:rFonts w:ascii="仿宋_GB2312" w:hAnsi="仿宋_GB2312" w:cs="仿宋_GB2312" w:eastAsia="仿宋_GB2312"/>
              </w:rPr>
              <w:t>采购包6：100,000.00元</w:t>
            </w:r>
          </w:p>
          <w:p>
            <w:pPr>
              <w:pStyle w:val="null3"/>
            </w:pPr>
            <w:r>
              <w:rPr>
                <w:rFonts w:ascii="仿宋_GB2312" w:hAnsi="仿宋_GB2312" w:cs="仿宋_GB2312" w:eastAsia="仿宋_GB2312"/>
              </w:rPr>
              <w:t>采购包7：160,000.00元</w:t>
            </w:r>
          </w:p>
          <w:p>
            <w:pPr>
              <w:pStyle w:val="null3"/>
            </w:pPr>
            <w:r>
              <w:rPr>
                <w:rFonts w:ascii="仿宋_GB2312" w:hAnsi="仿宋_GB2312" w:cs="仿宋_GB2312" w:eastAsia="仿宋_GB2312"/>
              </w:rPr>
              <w:t>采购包8：80,000.00元</w:t>
            </w:r>
          </w:p>
          <w:p>
            <w:pPr>
              <w:pStyle w:val="null3"/>
            </w:pPr>
            <w:r>
              <w:rPr>
                <w:rFonts w:ascii="仿宋_GB2312" w:hAnsi="仿宋_GB2312" w:cs="仿宋_GB2312" w:eastAsia="仿宋_GB2312"/>
              </w:rPr>
              <w:t>采购包9：80,000.00元</w:t>
            </w:r>
          </w:p>
          <w:p>
            <w:pPr>
              <w:pStyle w:val="null3"/>
            </w:pPr>
            <w:r>
              <w:rPr>
                <w:rFonts w:ascii="仿宋_GB2312" w:hAnsi="仿宋_GB2312" w:cs="仿宋_GB2312" w:eastAsia="仿宋_GB2312"/>
              </w:rPr>
              <w:t>采购包10：80,000.00元</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采购包15：80,000.00元</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采购包17：320,000.00元</w:t>
            </w:r>
          </w:p>
          <w:p>
            <w:pPr>
              <w:pStyle w:val="null3"/>
            </w:pPr>
            <w:r>
              <w:rPr>
                <w:rFonts w:ascii="仿宋_GB2312" w:hAnsi="仿宋_GB2312" w:cs="仿宋_GB2312" w:eastAsia="仿宋_GB2312"/>
              </w:rPr>
              <w:t>采购包18：280,000.00元</w:t>
            </w:r>
          </w:p>
          <w:p>
            <w:pPr>
              <w:pStyle w:val="null3"/>
            </w:pPr>
            <w:r>
              <w:rPr>
                <w:rFonts w:ascii="仿宋_GB2312" w:hAnsi="仿宋_GB2312" w:cs="仿宋_GB2312" w:eastAsia="仿宋_GB2312"/>
              </w:rPr>
              <w:t>采购包19：280,000.00元</w:t>
            </w:r>
          </w:p>
          <w:p>
            <w:pPr>
              <w:pStyle w:val="null3"/>
            </w:pPr>
            <w:r>
              <w:rPr>
                <w:rFonts w:ascii="仿宋_GB2312" w:hAnsi="仿宋_GB2312" w:cs="仿宋_GB2312" w:eastAsia="仿宋_GB2312"/>
              </w:rPr>
              <w:t>采购包20：400,000.00元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无v</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采购包1保证金金额：3,200.00元</w:t>
            </w:r>
          </w:p>
          <w:p>
            <w:pPr>
              <w:pStyle w:val="null3"/>
            </w:pPr>
            <w:r>
              <w:rPr>
                <w:rFonts w:ascii="仿宋_GB2312" w:hAnsi="仿宋_GB2312" w:cs="仿宋_GB2312" w:eastAsia="仿宋_GB2312"/>
              </w:rPr>
              <w:t>采购包2保证金金额：5,600.00元</w:t>
            </w:r>
          </w:p>
          <w:p>
            <w:pPr>
              <w:pStyle w:val="null3"/>
            </w:pPr>
            <w:r>
              <w:rPr>
                <w:rFonts w:ascii="仿宋_GB2312" w:hAnsi="仿宋_GB2312" w:cs="仿宋_GB2312" w:eastAsia="仿宋_GB2312"/>
              </w:rPr>
              <w:t>采购包3保证金金额：5,600.00元</w:t>
            </w:r>
          </w:p>
          <w:p>
            <w:pPr>
              <w:pStyle w:val="null3"/>
            </w:pPr>
            <w:r>
              <w:rPr>
                <w:rFonts w:ascii="仿宋_GB2312" w:hAnsi="仿宋_GB2312" w:cs="仿宋_GB2312" w:eastAsia="仿宋_GB2312"/>
              </w:rPr>
              <w:t>采购包4保证金金额：4,000.00元</w:t>
            </w:r>
          </w:p>
          <w:p>
            <w:pPr>
              <w:pStyle w:val="null3"/>
            </w:pPr>
            <w:r>
              <w:rPr>
                <w:rFonts w:ascii="仿宋_GB2312" w:hAnsi="仿宋_GB2312" w:cs="仿宋_GB2312" w:eastAsia="仿宋_GB2312"/>
              </w:rPr>
              <w:t>采购包5保证金金额：4,000.00元</w:t>
            </w:r>
          </w:p>
          <w:p>
            <w:pPr>
              <w:pStyle w:val="null3"/>
            </w:pPr>
            <w:r>
              <w:rPr>
                <w:rFonts w:ascii="仿宋_GB2312" w:hAnsi="仿宋_GB2312" w:cs="仿宋_GB2312" w:eastAsia="仿宋_GB2312"/>
              </w:rPr>
              <w:t>采购包6保证金金额：2,000.00元</w:t>
            </w:r>
          </w:p>
          <w:p>
            <w:pPr>
              <w:pStyle w:val="null3"/>
            </w:pPr>
            <w:r>
              <w:rPr>
                <w:rFonts w:ascii="仿宋_GB2312" w:hAnsi="仿宋_GB2312" w:cs="仿宋_GB2312" w:eastAsia="仿宋_GB2312"/>
              </w:rPr>
              <w:t>采购包7保证金金额：3,200.00元</w:t>
            </w:r>
          </w:p>
          <w:p>
            <w:pPr>
              <w:pStyle w:val="null3"/>
            </w:pPr>
            <w:r>
              <w:rPr>
                <w:rFonts w:ascii="仿宋_GB2312" w:hAnsi="仿宋_GB2312" w:cs="仿宋_GB2312" w:eastAsia="仿宋_GB2312"/>
              </w:rPr>
              <w:t>采购包8保证金金额：1,600.00元</w:t>
            </w:r>
          </w:p>
          <w:p>
            <w:pPr>
              <w:pStyle w:val="null3"/>
            </w:pPr>
            <w:r>
              <w:rPr>
                <w:rFonts w:ascii="仿宋_GB2312" w:hAnsi="仿宋_GB2312" w:cs="仿宋_GB2312" w:eastAsia="仿宋_GB2312"/>
              </w:rPr>
              <w:t>采购包9保证金金额：1,600.00元</w:t>
            </w:r>
          </w:p>
          <w:p>
            <w:pPr>
              <w:pStyle w:val="null3"/>
            </w:pPr>
            <w:r>
              <w:rPr>
                <w:rFonts w:ascii="仿宋_GB2312" w:hAnsi="仿宋_GB2312" w:cs="仿宋_GB2312" w:eastAsia="仿宋_GB2312"/>
              </w:rPr>
              <w:t>采购包10保证金金额：1,600.00元</w:t>
            </w:r>
          </w:p>
          <w:p>
            <w:pPr>
              <w:pStyle w:val="null3"/>
            </w:pPr>
            <w:r>
              <w:rPr>
                <w:rFonts w:ascii="仿宋_GB2312" w:hAnsi="仿宋_GB2312" w:cs="仿宋_GB2312" w:eastAsia="仿宋_GB2312"/>
              </w:rPr>
              <w:t>采购包11保证金金额：1,600.00元</w:t>
            </w:r>
          </w:p>
          <w:p>
            <w:pPr>
              <w:pStyle w:val="null3"/>
            </w:pPr>
            <w:r>
              <w:rPr>
                <w:rFonts w:ascii="仿宋_GB2312" w:hAnsi="仿宋_GB2312" w:cs="仿宋_GB2312" w:eastAsia="仿宋_GB2312"/>
              </w:rPr>
              <w:t>采购包12保证金金额：1,600.00元</w:t>
            </w:r>
          </w:p>
          <w:p>
            <w:pPr>
              <w:pStyle w:val="null3"/>
            </w:pPr>
            <w:r>
              <w:rPr>
                <w:rFonts w:ascii="仿宋_GB2312" w:hAnsi="仿宋_GB2312" w:cs="仿宋_GB2312" w:eastAsia="仿宋_GB2312"/>
              </w:rPr>
              <w:t>采购包13保证金金额：1,600.00元</w:t>
            </w:r>
          </w:p>
          <w:p>
            <w:pPr>
              <w:pStyle w:val="null3"/>
            </w:pPr>
            <w:r>
              <w:rPr>
                <w:rFonts w:ascii="仿宋_GB2312" w:hAnsi="仿宋_GB2312" w:cs="仿宋_GB2312" w:eastAsia="仿宋_GB2312"/>
              </w:rPr>
              <w:t>采购包14保证金金额：1,600.00元</w:t>
            </w:r>
          </w:p>
          <w:p>
            <w:pPr>
              <w:pStyle w:val="null3"/>
            </w:pPr>
            <w:r>
              <w:rPr>
                <w:rFonts w:ascii="仿宋_GB2312" w:hAnsi="仿宋_GB2312" w:cs="仿宋_GB2312" w:eastAsia="仿宋_GB2312"/>
              </w:rPr>
              <w:t>采购包15保证金金额：1,600.00元</w:t>
            </w:r>
          </w:p>
          <w:p>
            <w:pPr>
              <w:pStyle w:val="null3"/>
            </w:pPr>
            <w:r>
              <w:rPr>
                <w:rFonts w:ascii="仿宋_GB2312" w:hAnsi="仿宋_GB2312" w:cs="仿宋_GB2312" w:eastAsia="仿宋_GB2312"/>
              </w:rPr>
              <w:t>采购包16保证金金额：1,600.00元</w:t>
            </w:r>
          </w:p>
          <w:p>
            <w:pPr>
              <w:pStyle w:val="null3"/>
            </w:pPr>
            <w:r>
              <w:rPr>
                <w:rFonts w:ascii="仿宋_GB2312" w:hAnsi="仿宋_GB2312" w:cs="仿宋_GB2312" w:eastAsia="仿宋_GB2312"/>
              </w:rPr>
              <w:t>采购包17保证金金额：6,400.00元</w:t>
            </w:r>
          </w:p>
          <w:p>
            <w:pPr>
              <w:pStyle w:val="null3"/>
            </w:pPr>
            <w:r>
              <w:rPr>
                <w:rFonts w:ascii="仿宋_GB2312" w:hAnsi="仿宋_GB2312" w:cs="仿宋_GB2312" w:eastAsia="仿宋_GB2312"/>
              </w:rPr>
              <w:t>采购包18保证金金额：5,600.00元</w:t>
            </w:r>
          </w:p>
          <w:p>
            <w:pPr>
              <w:pStyle w:val="null3"/>
            </w:pPr>
            <w:r>
              <w:rPr>
                <w:rFonts w:ascii="仿宋_GB2312" w:hAnsi="仿宋_GB2312" w:cs="仿宋_GB2312" w:eastAsia="仿宋_GB2312"/>
              </w:rPr>
              <w:t>采购包19保证金金额：5,600.00元</w:t>
            </w:r>
          </w:p>
          <w:p>
            <w:pPr>
              <w:pStyle w:val="null3"/>
            </w:pPr>
            <w:r>
              <w:rPr>
                <w:rFonts w:ascii="仿宋_GB2312" w:hAnsi="仿宋_GB2312" w:cs="仿宋_GB2312" w:eastAsia="仿宋_GB2312"/>
              </w:rPr>
              <w:t>采购包20保证金金额：8,000.00元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收费标准参照国家计委关于《招标代理服务收费管理暂行办法》的通知（计价格[2002]1980号）及发改办价格[2003]857号规定的标准收取招标代理服务费；（服务费以标包预算金额为准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按招标文件、投标文件及合同约定在执行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联系电话：15389063039（邮箱：549470923@qq.com）</w:t>
      </w:r>
    </w:p>
    <w:p>
      <w:pPr>
        <w:pStyle w:val="null3"/>
      </w:pPr>
      <w:r>
        <w:rPr>
          <w:rFonts w:ascii="仿宋_GB2312" w:hAnsi="仿宋_GB2312" w:cs="仿宋_GB2312" w:eastAsia="仿宋_GB2312"/>
        </w:rPr>
        <w:t>地址：西安市高新区高新一路5号正信大厦A座24楼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全省各级专业文艺院团十八大以来创作生产的优秀剧目，用于惠民演出。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十三 戏曲类剧目1台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十四 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十五 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十六 歌舞剧或交响音乐会（含民族交响乐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十七 歌舞剧或交响音乐会（含民族交响乐 时长超过60分钟）1台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十八 歌舞剧或交响音乐会（含民族交响乐 时长超过60分钟）1台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二十三 歌舞剧或杂技剧或话剧1台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二十四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二十五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二十六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二十七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二十九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三十一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三十二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三十三 木偶或皮影或儿童剧1台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三十四 省纪委监委2026年 廉洁文化三秦行 巡演廉政题材话剧1台</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三十五 省纪委监委2026年 廉洁文化三秦行 巡演廉政题材话剧1台</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三十六 省纪委监委2026年 廉洁文化三秦行 巡演廉政题材话剧1台</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三十七 省纪委监委2026年 廉洁文化三秦行 巡演廉政题材秦腔1台</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标的名称：十三 戏曲类剧目1台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标包十三：戏曲类剧目</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标的名称：十四 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标包十四：</w:t>
            </w:r>
            <w:r>
              <w:rPr>
                <w:rFonts w:ascii="仿宋_GB2312" w:hAnsi="仿宋_GB2312" w:cs="仿宋_GB2312" w:eastAsia="仿宋_GB2312"/>
                <w:sz w:val="24"/>
                <w:b/>
              </w:rPr>
              <w:t>交响音乐会（含民族交响乐，时长超过</w:t>
            </w:r>
            <w:r>
              <w:rPr>
                <w:rFonts w:ascii="仿宋_GB2312" w:hAnsi="仿宋_GB2312" w:cs="仿宋_GB2312" w:eastAsia="仿宋_GB2312"/>
                <w:sz w:val="24"/>
                <w:b/>
              </w:rPr>
              <w:t>60分钟）1台，4场，每场购买单价7万元，计28万元。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作品，首席和指挥在业内有较大影响。</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标的名称：十五 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标包十五：</w:t>
            </w:r>
            <w:r>
              <w:rPr>
                <w:rFonts w:ascii="仿宋_GB2312" w:hAnsi="仿宋_GB2312" w:cs="仿宋_GB2312" w:eastAsia="仿宋_GB2312"/>
                <w:sz w:val="24"/>
                <w:b/>
              </w:rPr>
              <w:t>交响音乐会（含民族交响乐，时长超过</w:t>
            </w:r>
            <w:r>
              <w:rPr>
                <w:rFonts w:ascii="仿宋_GB2312" w:hAnsi="仿宋_GB2312" w:cs="仿宋_GB2312" w:eastAsia="仿宋_GB2312"/>
                <w:sz w:val="24"/>
                <w:b/>
              </w:rPr>
              <w:t>60分钟）1台，4场，每场购买单价7万元，计28万元。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作品，首席和指挥在业内有较大影响。</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标的名称：十六 歌舞剧或交响音乐会（含民族交响乐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标包十六：</w:t>
            </w:r>
            <w:r>
              <w:rPr>
                <w:rFonts w:ascii="仿宋_GB2312" w:hAnsi="仿宋_GB2312" w:cs="仿宋_GB2312" w:eastAsia="仿宋_GB2312"/>
                <w:sz w:val="24"/>
                <w:b/>
              </w:rPr>
              <w:t>歌舞剧或交响音乐会（含民族交响乐，时长超过</w:t>
            </w:r>
            <w:r>
              <w:rPr>
                <w:rFonts w:ascii="仿宋_GB2312" w:hAnsi="仿宋_GB2312" w:cs="仿宋_GB2312" w:eastAsia="仿宋_GB2312"/>
                <w:sz w:val="24"/>
                <w:b/>
              </w:rPr>
              <w:t>60分钟）1台，4场，每场购买单价5万元，计20万元。</w:t>
            </w:r>
          </w:p>
          <w:p>
            <w:pPr>
              <w:pStyle w:val="null3"/>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标的名称：十七 歌舞剧或交响音乐会（含民族交响乐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标包十七：</w:t>
            </w:r>
            <w:r>
              <w:rPr>
                <w:rFonts w:ascii="仿宋_GB2312" w:hAnsi="仿宋_GB2312" w:cs="仿宋_GB2312" w:eastAsia="仿宋_GB2312"/>
                <w:sz w:val="24"/>
                <w:b/>
              </w:rPr>
              <w:t>歌舞剧或交响音乐会（含民族交响乐，时长超过</w:t>
            </w:r>
            <w:r>
              <w:rPr>
                <w:rFonts w:ascii="仿宋_GB2312" w:hAnsi="仿宋_GB2312" w:cs="仿宋_GB2312" w:eastAsia="仿宋_GB2312"/>
                <w:sz w:val="24"/>
                <w:b/>
              </w:rPr>
              <w:t>60分钟）1台，4场，每场购买单价5万元，计20万元。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标的名称：十八 歌舞剧或交响音乐会（含民族交响乐 时长超过60分钟）1台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标包十八：</w:t>
            </w:r>
            <w:r>
              <w:rPr>
                <w:rFonts w:ascii="仿宋_GB2312" w:hAnsi="仿宋_GB2312" w:cs="仿宋_GB2312" w:eastAsia="仿宋_GB2312"/>
                <w:sz w:val="24"/>
                <w:b/>
              </w:rPr>
              <w:t>歌舞剧或交响音乐会（含民族交响乐，时长超过</w:t>
            </w:r>
            <w:r>
              <w:rPr>
                <w:rFonts w:ascii="仿宋_GB2312" w:hAnsi="仿宋_GB2312" w:cs="仿宋_GB2312" w:eastAsia="仿宋_GB2312"/>
                <w:sz w:val="24"/>
                <w:b/>
              </w:rPr>
              <w:t>60分钟）1台，</w:t>
            </w:r>
            <w:r>
              <w:rPr>
                <w:rFonts w:ascii="仿宋_GB2312" w:hAnsi="仿宋_GB2312" w:cs="仿宋_GB2312" w:eastAsia="仿宋_GB2312"/>
                <w:sz w:val="24"/>
                <w:b/>
              </w:rPr>
              <w:t>2</w:t>
            </w:r>
            <w:r>
              <w:rPr>
                <w:rFonts w:ascii="仿宋_GB2312" w:hAnsi="仿宋_GB2312" w:cs="仿宋_GB2312" w:eastAsia="仿宋_GB2312"/>
                <w:sz w:val="24"/>
                <w:b/>
              </w:rPr>
              <w:t>场，每场购买单价</w:t>
            </w:r>
            <w:r>
              <w:rPr>
                <w:rFonts w:ascii="仿宋_GB2312" w:hAnsi="仿宋_GB2312" w:cs="仿宋_GB2312" w:eastAsia="仿宋_GB2312"/>
                <w:sz w:val="24"/>
                <w:b/>
              </w:rPr>
              <w:t>5万元，计</w:t>
            </w:r>
            <w:r>
              <w:rPr>
                <w:rFonts w:ascii="仿宋_GB2312" w:hAnsi="仿宋_GB2312" w:cs="仿宋_GB2312" w:eastAsia="仿宋_GB2312"/>
                <w:sz w:val="24"/>
                <w:b/>
              </w:rPr>
              <w:t>1</w:t>
            </w:r>
            <w:r>
              <w:rPr>
                <w:rFonts w:ascii="仿宋_GB2312" w:hAnsi="仿宋_GB2312" w:cs="仿宋_GB2312" w:eastAsia="仿宋_GB2312"/>
                <w:sz w:val="24"/>
                <w:b/>
              </w:rPr>
              <w:t>0万元。</w:t>
            </w:r>
          </w:p>
          <w:p>
            <w:pPr>
              <w:pStyle w:val="null3"/>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作品。歌舞剧由业内有一定影响力的优秀演员领衔主演；音乐会首席和指挥在业内有一定影响。</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标的名称：二十三 歌舞剧或杂技剧或话剧1台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标包二十三：</w:t>
            </w:r>
            <w:r>
              <w:rPr>
                <w:rFonts w:ascii="仿宋_GB2312" w:hAnsi="仿宋_GB2312" w:cs="仿宋_GB2312" w:eastAsia="仿宋_GB2312"/>
                <w:sz w:val="24"/>
                <w:b/>
              </w:rPr>
              <w:t>歌舞剧或杂技剧或话剧</w:t>
            </w:r>
            <w:r>
              <w:rPr>
                <w:rFonts w:ascii="仿宋_GB2312" w:hAnsi="仿宋_GB2312" w:cs="仿宋_GB2312" w:eastAsia="仿宋_GB2312"/>
                <w:sz w:val="24"/>
                <w:b/>
              </w:rPr>
              <w:t>1台，4场，每场购买单价4万元，计16万元。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标的名称：二十四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w:t>
            </w:r>
            <w:r>
              <w:rPr>
                <w:rFonts w:ascii="仿宋_GB2312" w:hAnsi="仿宋_GB2312" w:cs="仿宋_GB2312" w:eastAsia="仿宋_GB2312"/>
                <w:sz w:val="24"/>
                <w:b/>
              </w:rPr>
              <w:t>二</w:t>
            </w: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w:t>
            </w:r>
            <w:r>
              <w:rPr>
                <w:rFonts w:ascii="仿宋_GB2312" w:hAnsi="仿宋_GB2312" w:cs="仿宋_GB2312" w:eastAsia="仿宋_GB2312"/>
                <w:sz w:val="24"/>
                <w:b/>
              </w:rPr>
              <w:t>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标的名称：二十五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b/>
              </w:rPr>
              <w:t>标包二十五：木偶或皮影或儿童剧</w:t>
            </w:r>
            <w:r>
              <w:rPr>
                <w:rFonts w:ascii="仿宋_GB2312" w:hAnsi="仿宋_GB2312" w:cs="仿宋_GB2312" w:eastAsia="仿宋_GB2312"/>
                <w:b/>
              </w:rPr>
              <w:t>1</w:t>
            </w:r>
            <w:r>
              <w:rPr>
                <w:rFonts w:ascii="仿宋_GB2312" w:hAnsi="仿宋_GB2312" w:cs="仿宋_GB2312" w:eastAsia="仿宋_GB2312"/>
                <w:b/>
              </w:rPr>
              <w:t>台，</w:t>
            </w:r>
            <w:r>
              <w:rPr>
                <w:rFonts w:ascii="仿宋_GB2312" w:hAnsi="仿宋_GB2312" w:cs="仿宋_GB2312" w:eastAsia="仿宋_GB2312"/>
                <w:b/>
              </w:rPr>
              <w:t>4</w:t>
            </w:r>
            <w:r>
              <w:rPr>
                <w:rFonts w:ascii="仿宋_GB2312" w:hAnsi="仿宋_GB2312" w:cs="仿宋_GB2312" w:eastAsia="仿宋_GB2312"/>
                <w:b/>
              </w:rPr>
              <w:t>场，每场购买单价</w:t>
            </w:r>
            <w:r>
              <w:rPr>
                <w:rFonts w:ascii="仿宋_GB2312" w:hAnsi="仿宋_GB2312" w:cs="仿宋_GB2312" w:eastAsia="仿宋_GB2312"/>
                <w:b/>
              </w:rPr>
              <w:t>2</w:t>
            </w:r>
            <w:r>
              <w:rPr>
                <w:rFonts w:ascii="仿宋_GB2312" w:hAnsi="仿宋_GB2312" w:cs="仿宋_GB2312" w:eastAsia="仿宋_GB2312"/>
                <w:b/>
              </w:rPr>
              <w:t>万元，计</w:t>
            </w:r>
            <w:r>
              <w:rPr>
                <w:rFonts w:ascii="仿宋_GB2312" w:hAnsi="仿宋_GB2312" w:cs="仿宋_GB2312" w:eastAsia="仿宋_GB2312"/>
                <w:b/>
              </w:rPr>
              <w:t>8</w:t>
            </w:r>
            <w:r>
              <w:rPr>
                <w:rFonts w:ascii="仿宋_GB2312" w:hAnsi="仿宋_GB2312" w:cs="仿宋_GB2312" w:eastAsia="仿宋_GB2312"/>
                <w:b/>
              </w:rPr>
              <w:t>万元。</w:t>
            </w:r>
          </w:p>
          <w:p>
            <w:pPr>
              <w:pStyle w:val="null3"/>
              <w:ind w:firstLine="482"/>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标的名称：二十六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标包二十六：</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标的名称：二十七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标包二十七：</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购买标准：思想精深、艺术精湛、制作精良，为本单位十八大以来创排的优秀剧目，由业内优秀演员领衔主演。</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标的名称：二十九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标包二十九：</w:t>
            </w:r>
            <w:r>
              <w:rPr>
                <w:rFonts w:ascii="仿宋_GB2312" w:hAnsi="仿宋_GB2312" w:cs="仿宋_GB2312" w:eastAsia="仿宋_GB2312"/>
                <w:sz w:val="24"/>
                <w:b/>
              </w:rPr>
              <w:t>木偶或皮影或儿童剧</w:t>
            </w:r>
            <w:r>
              <w:rPr>
                <w:rFonts w:ascii="仿宋_GB2312" w:hAnsi="仿宋_GB2312" w:cs="仿宋_GB2312" w:eastAsia="仿宋_GB2312"/>
                <w:sz w:val="24"/>
                <w:b/>
              </w:rPr>
              <w:t>1台，</w:t>
            </w:r>
            <w:r>
              <w:rPr>
                <w:rFonts w:ascii="仿宋_GB2312" w:hAnsi="仿宋_GB2312" w:cs="仿宋_GB2312" w:eastAsia="仿宋_GB2312"/>
                <w:sz w:val="24"/>
                <w:b/>
              </w:rPr>
              <w:t>4</w:t>
            </w:r>
            <w:r>
              <w:rPr>
                <w:rFonts w:ascii="仿宋_GB2312" w:hAnsi="仿宋_GB2312" w:cs="仿宋_GB2312" w:eastAsia="仿宋_GB2312"/>
                <w:sz w:val="24"/>
                <w:b/>
              </w:rPr>
              <w:t>场，每场购买单价</w:t>
            </w:r>
            <w:r>
              <w:rPr>
                <w:rFonts w:ascii="仿宋_GB2312" w:hAnsi="仿宋_GB2312" w:cs="仿宋_GB2312" w:eastAsia="仿宋_GB2312"/>
                <w:sz w:val="24"/>
                <w:b/>
              </w:rPr>
              <w:t>2万元，计</w:t>
            </w:r>
            <w:r>
              <w:rPr>
                <w:rFonts w:ascii="仿宋_GB2312" w:hAnsi="仿宋_GB2312" w:cs="仿宋_GB2312" w:eastAsia="仿宋_GB2312"/>
                <w:sz w:val="24"/>
                <w:b/>
              </w:rPr>
              <w:t>8</w:t>
            </w:r>
            <w:r>
              <w:rPr>
                <w:rFonts w:ascii="仿宋_GB2312" w:hAnsi="仿宋_GB2312" w:cs="仿宋_GB2312" w:eastAsia="仿宋_GB2312"/>
                <w:sz w:val="24"/>
                <w:b/>
              </w:rPr>
              <w:t>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标的名称：三十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标的名称：三十一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标包三十一：木偶或皮影或儿童剧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标的名称：三十二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标包三十二：木偶或皮影或儿童剧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标的名称：三十三 木偶或皮影或儿童剧1台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标包三十三：木偶或皮影或儿童剧</w:t>
            </w:r>
            <w:r>
              <w:rPr>
                <w:rFonts w:ascii="仿宋_GB2312" w:hAnsi="仿宋_GB2312" w:cs="仿宋_GB2312" w:eastAsia="仿宋_GB2312"/>
                <w:sz w:val="24"/>
                <w:b/>
              </w:rPr>
              <w:t>1台，4场，每场购买单价2万元，计8万元。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标的名称：三十四 省纪委监委2026年 廉洁文化三秦行 巡演廉政题材话剧1台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标包三十四：</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2026年“廉洁文化三秦行”巡演廉政题材话剧1台，8场，每场购买单价4万元，计32万元。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标的名称：三十五 省纪委监委2026年 廉洁文化三秦行 巡演廉政题材话剧1台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jc w:val="both"/>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标包三十五：</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2026年“廉洁文化三秦行”巡演廉政题材话剧1台，7场，每场购买单价4万元，计28万元。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标的名称：三十六 省纪委监委2026年 廉洁文化三秦行 巡演廉政题材话剧1台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jc w:val="both"/>
            </w:pPr>
            <w:r>
              <w:rPr>
                <w:rFonts w:ascii="仿宋_GB2312" w:hAnsi="仿宋_GB2312" w:cs="仿宋_GB2312" w:eastAsia="仿宋_GB2312"/>
                <w:sz w:val="24"/>
                <w:b/>
              </w:rPr>
              <w:t>标包三十六：</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2026年“廉洁文化三秦行”巡演廉政题材话剧1台，7场，每场购买单价4万元，计28万元。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标的名称：三十七 省纪委监委2026年 廉洁文化三秦行 巡演廉政题材秦腔1台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一、招标需求</w:t>
            </w:r>
          </w:p>
          <w:p>
            <w:pPr>
              <w:pStyle w:val="null3"/>
              <w:ind w:firstLine="480"/>
              <w:jc w:val="both"/>
            </w:pPr>
            <w:r>
              <w:rPr>
                <w:rFonts w:ascii="仿宋_GB2312" w:hAnsi="仿宋_GB2312" w:cs="仿宋_GB2312" w:eastAsia="仿宋_GB2312"/>
                <w:sz w:val="24"/>
              </w:rPr>
              <w:t>（一）项目名称：陕西省文化和旅游厅</w:t>
            </w:r>
            <w:r>
              <w:rPr>
                <w:rFonts w:ascii="仿宋_GB2312" w:hAnsi="仿宋_GB2312" w:cs="仿宋_GB2312" w:eastAsia="仿宋_GB2312"/>
                <w:sz w:val="24"/>
              </w:rPr>
              <w:t>2026年度</w:t>
            </w:r>
            <w:r>
              <w:rPr>
                <w:rFonts w:ascii="仿宋_GB2312" w:hAnsi="仿宋_GB2312" w:cs="仿宋_GB2312" w:eastAsia="仿宋_GB2312"/>
                <w:sz w:val="24"/>
              </w:rPr>
              <w:t>省级政府购买公共演出服务。</w:t>
            </w:r>
          </w:p>
          <w:p>
            <w:pPr>
              <w:pStyle w:val="null3"/>
              <w:ind w:firstLine="480"/>
              <w:jc w:val="both"/>
            </w:pPr>
            <w:r>
              <w:rPr>
                <w:rFonts w:ascii="仿宋_GB2312" w:hAnsi="仿宋_GB2312" w:cs="仿宋_GB2312" w:eastAsia="仿宋_GB2312"/>
                <w:sz w:val="24"/>
              </w:rPr>
              <w:t>（二）购买内容及用途：全省各级专业文艺院团十八大以来创作生产的优秀剧目，用于惠民演出。</w:t>
            </w:r>
          </w:p>
          <w:p>
            <w:pPr>
              <w:pStyle w:val="null3"/>
              <w:ind w:firstLine="480"/>
              <w:jc w:val="both"/>
            </w:pPr>
            <w:r>
              <w:rPr>
                <w:rFonts w:ascii="仿宋_GB2312" w:hAnsi="仿宋_GB2312" w:cs="仿宋_GB2312" w:eastAsia="仿宋_GB2312"/>
                <w:sz w:val="24"/>
              </w:rPr>
              <w:t>二、采购标准</w:t>
            </w:r>
          </w:p>
          <w:p>
            <w:pPr>
              <w:pStyle w:val="null3"/>
            </w:pPr>
            <w:r>
              <w:rPr>
                <w:rFonts w:ascii="仿宋_GB2312" w:hAnsi="仿宋_GB2312" w:cs="仿宋_GB2312" w:eastAsia="仿宋_GB2312"/>
                <w:sz w:val="24"/>
                <w:b/>
              </w:rPr>
              <w:t>总要求</w:t>
            </w:r>
            <w:r>
              <w:rPr>
                <w:rFonts w:ascii="仿宋_GB2312" w:hAnsi="仿宋_GB2312" w:cs="仿宋_GB2312" w:eastAsia="仿宋_GB2312"/>
                <w:sz w:val="24"/>
              </w:rPr>
              <w:t>：各标包采购剧目均为全省各级专业文艺院团十八大以来创作生产的优秀剧目；演出队伍专业水平高、经验丰富；演出单位具有承担采购剧目演出的灯光、音响等齐全有效的舞台设备，演出服装、道具齐全；投标单位各项制度健全，演出业绩好，能够提供高质量的演出服务。</w:t>
            </w:r>
          </w:p>
          <w:p>
            <w:pPr>
              <w:pStyle w:val="null3"/>
              <w:ind w:firstLine="482"/>
              <w:jc w:val="both"/>
            </w:pPr>
            <w:r>
              <w:rPr>
                <w:rFonts w:ascii="仿宋_GB2312" w:hAnsi="仿宋_GB2312" w:cs="仿宋_GB2312" w:eastAsia="仿宋_GB2312"/>
                <w:sz w:val="24"/>
                <w:b/>
              </w:rPr>
              <w:t>标包三十七：</w:t>
            </w:r>
            <w:r>
              <w:rPr>
                <w:rFonts w:ascii="仿宋_GB2312" w:hAnsi="仿宋_GB2312" w:cs="仿宋_GB2312" w:eastAsia="仿宋_GB2312"/>
                <w:sz w:val="24"/>
                <w:b/>
              </w:rPr>
              <w:t>省纪委监委</w:t>
            </w:r>
            <w:r>
              <w:rPr>
                <w:rFonts w:ascii="仿宋_GB2312" w:hAnsi="仿宋_GB2312" w:cs="仿宋_GB2312" w:eastAsia="仿宋_GB2312"/>
                <w:sz w:val="24"/>
                <w:b/>
              </w:rPr>
              <w:t>2026年“廉洁文化三秦行”巡演廉政题材秦腔1台，8场，每场购买单价5万元，计40万元。</w:t>
            </w:r>
          </w:p>
          <w:p>
            <w:pPr>
              <w:pStyle w:val="null3"/>
              <w:jc w:val="both"/>
            </w:pPr>
            <w:r>
              <w:rPr>
                <w:rFonts w:ascii="仿宋_GB2312" w:hAnsi="仿宋_GB2312" w:cs="仿宋_GB2312" w:eastAsia="仿宋_GB2312"/>
                <w:sz w:val="24"/>
              </w:rPr>
              <w:t>购买标准：思想精深、艺术精湛、制作精良，为本单位十八大以来</w:t>
            </w:r>
            <w:r>
              <w:rPr>
                <w:rFonts w:ascii="仿宋_GB2312" w:hAnsi="仿宋_GB2312" w:cs="仿宋_GB2312" w:eastAsia="仿宋_GB2312"/>
                <w:sz w:val="24"/>
              </w:rPr>
              <w:t>创排</w:t>
            </w:r>
            <w:r>
              <w:rPr>
                <w:rFonts w:ascii="仿宋_GB2312" w:hAnsi="仿宋_GB2312" w:cs="仿宋_GB2312" w:eastAsia="仿宋_GB2312"/>
                <w:sz w:val="24"/>
              </w:rPr>
              <w:t>的</w:t>
            </w:r>
            <w:r>
              <w:rPr>
                <w:rFonts w:ascii="仿宋_GB2312" w:hAnsi="仿宋_GB2312" w:cs="仿宋_GB2312" w:eastAsia="仿宋_GB2312"/>
                <w:sz w:val="24"/>
              </w:rPr>
              <w:t>优秀剧目，由业内优秀演员领衔主演。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需满足演出的服务内容要求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需满足演出的服务内容要求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需满足剧目演出要求，保证剧目演出质量</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需满足剧目演出要求，保证剧目演出质量</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按招标文件、投标文件及合同约定执行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 xml:space="preserve"> 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①招标文件、投标文件、澄清表（函）；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 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 xml:space="preserve">完成合同约定的演出服务，验收合格后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完成合同约定的演出服务，验收合格后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（1）违约责任 ：①按《中华人民共和国民法典》中的相关条款执行。②未按合同要求提供满足剧目演出要求的配套设备，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 （2）合同执行中发生争议的，当事人双方应协商解决，协商达不成一致时，可向采购方所在地人民法院提请诉讼。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（1）本次采购采取综合评分法，按最后得分由高到低汇总排序，并按排序确定拟中标剧目。满分100分，拟中标剧目得分不得低于60分（含60分）。低于60分的本标段招标失败。 （2）注：投标人可以兼投多个标包（同一剧目可投多个标包），但同一投标人一个标包只能投一个剧目，同一剧目只能中标一个标包。同一投标人不同剧目最多可以中标3个标包。（3）请各投标人在系统生成的开标一览表和标的清单中，直接填写项目预算，此项目不进行价格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商务应答表 投标人资格证明文件.docx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服务内容及服务邀请应答表 投标人资格证明文件.docx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残疾人福利性单位声明函 投标人资格证明文件.docx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中小企业声明函 投标人资格证明文件.docx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提供复印件加盖供应商公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 （3）财务状况报告：提供2024或2025年度完整的财务报告（包含审计报告和审计报告中所涉及的财务报表和报表附注），或提供2024或2025 年度供应商完整的全套财务报表（应当包括资产负债表、利润表、现金流量表、所有者权益变动表、附注），或提供截至资格预审申请文件提交截止日一年内银行出具的资信证明，或提供财政部门认可的政府采购专业担保机构出具的响应担保函，或供应商注册时间截至资格预审申请文件提交截止日不足一年的，也可提供在工商管理部门备案的公司章程（以上五种形式的资料提供任何一种即可）。 （4）社会保障资金缴纳证明：提供2025年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提供复印件加盖供应商公章。 （5）税收缴纳证明：提供2025年2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提供复印件加盖供应商公章。 （6）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7）承诺书：提供具有履行合同所必需的设备和专业技术能力的承诺原件。 （8）特定资格：投标人具有有效期内的营业性演出经营许可证。</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本项目无报价，投标单位无需响应此条内容）</w:t>
            </w:r>
          </w:p>
        </w:tc>
        <w:tc>
          <w:tcPr>
            <w:tcW w:type="dxa" w:w="1661"/>
          </w:tcPr>
          <w:p>
            <w:pPr>
              <w:pStyle w:val="null3"/>
            </w:pPr>
            <w:r>
              <w:rPr>
                <w:rFonts w:ascii="仿宋_GB2312" w:hAnsi="仿宋_GB2312" w:cs="仿宋_GB2312" w:eastAsia="仿宋_GB2312"/>
              </w:rPr>
              <w:t>开标一览表 服务内容及服务邀请应答表 中小企业声明函 残疾人福利性单位声明函 商务应答表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（1）供应商名称字章是否一致； （2）投标文件的签字盖章是否符合招标文件要求； （3）投标有效期是否满足招标文件最低要求90天； （4）商务要求是否满足实质性要求（服务期不响应采购要求、付款方式不满足采购要求）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中小企业声明函</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申报剧目情况</w:t>
            </w:r>
          </w:p>
        </w:tc>
        <w:tc>
          <w:tcPr>
            <w:tcW w:type="dxa" w:w="2492"/>
          </w:tcPr>
          <w:p>
            <w:pPr>
              <w:pStyle w:val="null3"/>
            </w:pPr>
            <w:r>
              <w:rPr>
                <w:rFonts w:ascii="仿宋_GB2312" w:hAnsi="仿宋_GB2312" w:cs="仿宋_GB2312" w:eastAsia="仿宋_GB2312"/>
              </w:rPr>
              <w:t>申报本单位十八大（2012年11月8日以来）以来创作生产的原创优秀剧目，对申报剧目的剧目名称、作品简介、主创人员、演出阵容等情况的具体内容描述清晰、准确、完整。根据剧目原创性、创作时间、剧目简介、主题思想、主创团队、演出阵容、艺术表现、制作情况等分别赋分，剧目原创性（包含创作时间、剧目名称）计0.1-2分；剧目简介、主题思想、主创团队、演出阵容、艺术表现、制作情况每项计0.1-0.5分，最多3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剧目获奖或入选或参演情况</w:t>
            </w:r>
          </w:p>
        </w:tc>
        <w:tc>
          <w:tcPr>
            <w:tcW w:type="dxa" w:w="2492"/>
          </w:tcPr>
          <w:p>
            <w:pPr>
              <w:pStyle w:val="null3"/>
            </w:pPr>
            <w:r>
              <w:rPr>
                <w:rFonts w:ascii="仿宋_GB2312" w:hAnsi="仿宋_GB2312" w:cs="仿宋_GB2312" w:eastAsia="仿宋_GB2312"/>
              </w:rPr>
              <w:t>根据申报剧目获奖或入选或参演情况赋分。1个剧目多次获奖、入选或参演，按最高分计1次，分数不叠加，最多得40分。 （1）符合下列条件之一的，得40分： 获得中国艺术节“文华大奖”（文华剧目奖）； 入选文化和旅游部庆祝中国共产党成立100周年舞台艺术精品创作工程（“百年百部”工程）； 入选省纪委监委2026年“廉洁文化三秦行”巡演剧目； 入选中国戏曲像音像工程。 （2）符合下列条件之一的，得30分： 入选中国艺术节“文华奖”参评剧目； 入选文化和旅游部新时代现实题材创作工程； 入选文化和旅游部历史题材创作工程； 入选文化和旅游部“时代交响”创作扶持计划； 入选文化和旅游部中国杂技艺术创新工程； 入选文化和旅游部新时代舞台艺术优秀剧目展演； 入选中央宣传部、文旅部纪念中国人民抗日战争暨世界反法西斯战争胜利80周年优秀舞台艺术作品展演； 获得陕西省艺术节“文华大奖（或优秀剧目奖，优秀演出奖，文华优秀剧目奖）”。 （3）符合下列条件之一的，得20分： 参加过中国京剧艺术节展演； 参加过中国豫剧艺术节展演； 参加过全国舞蹈展演； 参加过全国优秀音乐剧展演； 参加过全国优秀交响乐作品展演； 参加过全国民族器乐展演； 参加过全国话剧优秀剧目展演； 参加过全国优秀儿童戏剧展演； 参加过全国杂技展演； 参加过中国西部交响乐周展演； 参加过全国花鼓戏优秀剧目展演； 参加过戏曲百戏（昆山）盛典； 参加过中国秦腔优秀剧目会演； 参加过黄河流域戏曲演出季； 参加过全国戏曲（北方片）会演； 参加过全国木偶戏、皮影戏优秀剧（节）目展演； 参加过中国上海国际艺术节； 获得国家艺术基金大型舞台剧和作品资助并已结项。 （4）入选陕西省艺术节“文华奖”参评剧目得10分。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演出队伍</w:t>
            </w:r>
          </w:p>
        </w:tc>
        <w:tc>
          <w:tcPr>
            <w:tcW w:type="dxa" w:w="2492"/>
          </w:tcPr>
          <w:p>
            <w:pPr>
              <w:pStyle w:val="null3"/>
            </w:pPr>
            <w:r>
              <w:rPr>
                <w:rFonts w:ascii="仿宋_GB2312" w:hAnsi="仿宋_GB2312" w:cs="仿宋_GB2312" w:eastAsia="仿宋_GB2312"/>
              </w:rPr>
              <w:t>（1）演出队伍具有丰富的演出经验，演职人员（含导演、舞美、音乐，及行政、后勤人员）数量充裕，符合购买标准，提供一位演职人员证明材料得0.5分，最多得12分。 （2）根据申报剧目的演职人员职称进行评审，须提供主要演员、主创人员的职称证明材料。提供一份职称证明材料得0.5分，最多得8分。（戏曲类标包对主角及主要演员有职称要求的，必须符合）</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舞台设备及服装道具</w:t>
            </w:r>
          </w:p>
        </w:tc>
        <w:tc>
          <w:tcPr>
            <w:tcW w:type="dxa" w:w="2492"/>
          </w:tcPr>
          <w:p>
            <w:pPr>
              <w:pStyle w:val="null3"/>
            </w:pPr>
            <w:r>
              <w:rPr>
                <w:rFonts w:ascii="仿宋_GB2312" w:hAnsi="仿宋_GB2312" w:cs="仿宋_GB2312" w:eastAsia="仿宋_GB2312"/>
              </w:rPr>
              <w:t>（1）具有承担中标剧目演出的灯光、音响等齐全有效的舞台设备。须提供舞台设备的清单及图片彩页、购买凭证等证明材料。提供一项证明材料得0.5分，最多8分。 （2）演出服装、道具齐全，提供服装道具等清单及图片彩页、购买凭证等证明材料。提供一项证明材料得0.5分，最多7分。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投标单位需建章立制，提供本单位的演出制度、财务制度、安全管理制度、人事制度、考勤制度等相关制度。根据提供资料情况进行综合评审，每项计0.1-1分，满分5分。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有完善的项目管理方案。整个项目的实施组织机构、人员安排有具体方案，分工合理、责任明确，提供能够处理各类紧急事项的措施，确保演出正常进行。实施组织机构计0.1-1分，人员安排计0.1-1分，紧急事项处理计0.1-1分，满分3分。 （2）投标人承诺在购买方规定时间按质按量完成项目，遵守购买方的合同条款及服从购买方管理，提供承诺得2分，未提供不得分。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演出业绩</w:t>
            </w:r>
          </w:p>
        </w:tc>
        <w:tc>
          <w:tcPr>
            <w:tcW w:type="dxa" w:w="2492"/>
          </w:tcPr>
          <w:p>
            <w:pPr>
              <w:pStyle w:val="null3"/>
            </w:pPr>
            <w:r>
              <w:rPr>
                <w:rFonts w:ascii="仿宋_GB2312" w:hAnsi="仿宋_GB2312" w:cs="仿宋_GB2312" w:eastAsia="仿宋_GB2312"/>
              </w:rPr>
              <w:t>投标人提供2023年至2025年演出业绩相关证明材料（包含但不限于演出合同、演出文件等）。每提供一份证明材料计0.4分，满分10分。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