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D742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880" w:firstLineChars="200"/>
        <w:jc w:val="center"/>
        <w:textAlignment w:val="auto"/>
        <w:rPr>
          <w:rFonts w:hint="eastAsia" w:ascii="方正小标宋简体" w:hAnsi="方正小标宋简体" w:eastAsia="方正小标宋简体" w:cs="方正小标宋简体"/>
          <w:b w:val="0"/>
          <w:color w:val="auto"/>
          <w:kern w:val="2"/>
          <w:sz w:val="44"/>
          <w:szCs w:val="44"/>
          <w:lang w:val="en-US" w:eastAsia="zh-CN" w:bidi="ar-SA"/>
        </w:rPr>
      </w:pPr>
      <w:r>
        <w:rPr>
          <w:rFonts w:hint="eastAsia" w:ascii="方正小标宋简体" w:hAnsi="方正小标宋简体" w:eastAsia="方正小标宋简体" w:cs="方正小标宋简体"/>
          <w:b w:val="0"/>
          <w:color w:val="auto"/>
          <w:kern w:val="2"/>
          <w:sz w:val="44"/>
          <w:szCs w:val="44"/>
          <w:lang w:val="en-US" w:eastAsia="zh-CN" w:bidi="ar-SA"/>
        </w:rPr>
        <w:t>西北政法大学10号学生公寓修缮改造项目采购需求</w:t>
      </w:r>
    </w:p>
    <w:p w14:paraId="1A0874F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一、项目概况</w:t>
      </w:r>
    </w:p>
    <w:p w14:paraId="6E608C8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640" w:firstLineChars="200"/>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雁塔校区</w:t>
      </w:r>
      <w:r>
        <w:rPr>
          <w:rFonts w:hint="eastAsia" w:ascii="仿宋_GB2312" w:hAnsi="仿宋_GB2312" w:eastAsia="仿宋_GB2312" w:cs="仿宋_GB2312"/>
          <w:sz w:val="32"/>
          <w:szCs w:val="32"/>
          <w:lang w:val="en-US" w:eastAsia="zh-CN"/>
        </w:rPr>
        <w:t>10号学生公寓为砖混结构，共五层，建筑面积3379平方米，现有房间103间（含功能用房2间）带阳台、卫生间。本次进行整体修缮改造，施工改造主要内容为楼内</w:t>
      </w:r>
      <w:r>
        <w:rPr>
          <w:rFonts w:hint="default" w:ascii="仿宋_GB2312" w:hAnsi="仿宋_GB2312" w:eastAsia="仿宋_GB2312" w:cs="仿宋_GB2312"/>
          <w:sz w:val="32"/>
          <w:szCs w:val="32"/>
          <w:lang w:val="en-US" w:eastAsia="zh-CN"/>
        </w:rPr>
        <w:t>抹灰刷白，</w:t>
      </w:r>
      <w:r>
        <w:rPr>
          <w:rFonts w:hint="eastAsia" w:ascii="仿宋_GB2312" w:hAnsi="仿宋_GB2312" w:eastAsia="仿宋_GB2312" w:cs="仿宋_GB2312"/>
          <w:sz w:val="32"/>
          <w:szCs w:val="32"/>
          <w:lang w:val="en-US" w:eastAsia="zh-CN"/>
        </w:rPr>
        <w:t>地面新</w:t>
      </w:r>
      <w:r>
        <w:rPr>
          <w:rFonts w:hint="default" w:ascii="仿宋_GB2312" w:hAnsi="仿宋_GB2312" w:eastAsia="仿宋_GB2312" w:cs="仿宋_GB2312"/>
          <w:sz w:val="32"/>
          <w:szCs w:val="32"/>
          <w:lang w:val="en-US" w:eastAsia="zh-CN"/>
        </w:rPr>
        <w:t>铺设</w:t>
      </w:r>
      <w:r>
        <w:rPr>
          <w:rFonts w:hint="eastAsia" w:ascii="仿宋_GB2312" w:hAnsi="仿宋_GB2312" w:eastAsia="仿宋_GB2312" w:cs="仿宋_GB2312"/>
          <w:sz w:val="32"/>
          <w:szCs w:val="32"/>
          <w:lang w:val="en-US" w:eastAsia="zh-CN"/>
        </w:rPr>
        <w:t>瓷砖</w:t>
      </w:r>
      <w:r>
        <w:rPr>
          <w:rFonts w:hint="default" w:ascii="仿宋_GB2312" w:hAnsi="仿宋_GB2312" w:eastAsia="仿宋_GB2312" w:cs="仿宋_GB2312"/>
          <w:sz w:val="32"/>
          <w:szCs w:val="32"/>
          <w:lang w:val="en-US" w:eastAsia="zh-CN"/>
        </w:rPr>
        <w:t>，走廊</w:t>
      </w:r>
      <w:r>
        <w:rPr>
          <w:rFonts w:hint="eastAsia" w:ascii="仿宋_GB2312" w:hAnsi="仿宋_GB2312" w:eastAsia="仿宋_GB2312" w:cs="仿宋_GB2312"/>
          <w:sz w:val="32"/>
          <w:szCs w:val="32"/>
          <w:lang w:val="en-US" w:eastAsia="zh-CN"/>
        </w:rPr>
        <w:t>格栅吊顶，</w:t>
      </w:r>
      <w:r>
        <w:rPr>
          <w:rFonts w:hint="default" w:ascii="仿宋_GB2312" w:hAnsi="仿宋_GB2312" w:eastAsia="仿宋_GB2312" w:cs="仿宋_GB2312"/>
          <w:sz w:val="32"/>
          <w:szCs w:val="32"/>
          <w:lang w:val="en-US" w:eastAsia="zh-CN"/>
        </w:rPr>
        <w:t>更新</w:t>
      </w:r>
      <w:r>
        <w:rPr>
          <w:rFonts w:hint="eastAsia" w:ascii="仿宋_GB2312" w:hAnsi="仿宋_GB2312" w:eastAsia="仿宋_GB2312" w:cs="仿宋_GB2312"/>
          <w:sz w:val="32"/>
          <w:szCs w:val="32"/>
          <w:lang w:val="en-US" w:eastAsia="zh-CN"/>
        </w:rPr>
        <w:t>水电暖系统，安装智能电表，更换暖气片，新做屋面防水；宿舍内统一标准，更换铝合金</w:t>
      </w:r>
      <w:r>
        <w:rPr>
          <w:rFonts w:hint="default" w:ascii="仿宋_GB2312" w:hAnsi="仿宋_GB2312" w:eastAsia="仿宋_GB2312" w:cs="仿宋_GB2312"/>
          <w:sz w:val="32"/>
          <w:szCs w:val="32"/>
          <w:lang w:val="en-US" w:eastAsia="zh-CN"/>
        </w:rPr>
        <w:t>门窗，更新照明灯具</w:t>
      </w:r>
      <w:r>
        <w:rPr>
          <w:rFonts w:hint="eastAsia" w:ascii="仿宋_GB2312" w:hAnsi="仿宋_GB2312" w:eastAsia="仿宋_GB2312" w:cs="仿宋_GB2312"/>
          <w:sz w:val="32"/>
          <w:szCs w:val="32"/>
          <w:lang w:val="en-US" w:eastAsia="zh-CN"/>
        </w:rPr>
        <w:t>；新做</w:t>
      </w:r>
      <w:r>
        <w:rPr>
          <w:rFonts w:hint="default" w:ascii="仿宋_GB2312" w:hAnsi="仿宋_GB2312" w:eastAsia="仿宋_GB2312" w:cs="仿宋_GB2312"/>
          <w:sz w:val="32"/>
          <w:szCs w:val="32"/>
          <w:lang w:val="en-US" w:eastAsia="zh-CN"/>
        </w:rPr>
        <w:t>卫生间</w:t>
      </w:r>
      <w:r>
        <w:rPr>
          <w:rFonts w:hint="eastAsia" w:ascii="仿宋_GB2312" w:hAnsi="仿宋_GB2312" w:eastAsia="仿宋_GB2312" w:cs="仿宋_GB2312"/>
          <w:sz w:val="32"/>
          <w:szCs w:val="32"/>
          <w:lang w:val="en-US" w:eastAsia="zh-CN"/>
        </w:rPr>
        <w:t>，配置</w:t>
      </w:r>
      <w:r>
        <w:rPr>
          <w:rFonts w:hint="default" w:ascii="仿宋_GB2312" w:hAnsi="仿宋_GB2312" w:eastAsia="仿宋_GB2312" w:cs="仿宋_GB2312"/>
          <w:sz w:val="32"/>
          <w:szCs w:val="32"/>
          <w:lang w:val="en-US" w:eastAsia="zh-CN"/>
        </w:rPr>
        <w:t>洗漱台、排气扇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马桶</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阳台加装晾衣杆与窗帘</w:t>
      </w:r>
      <w:r>
        <w:rPr>
          <w:rFonts w:hint="eastAsia" w:ascii="仿宋_GB2312" w:hAnsi="仿宋_GB2312" w:eastAsia="仿宋_GB2312" w:cs="仿宋_GB2312"/>
          <w:sz w:val="32"/>
          <w:szCs w:val="32"/>
          <w:lang w:val="en-US" w:eastAsia="zh-CN"/>
        </w:rPr>
        <w:t>，安装智能门锁。新作卫生间防水及屋面防水维修，外墙面清洗维修。具体内容以设计图纸和工程量清单为准。</w:t>
      </w:r>
    </w:p>
    <w:p w14:paraId="4AA8514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kern w:val="2"/>
          <w:sz w:val="32"/>
          <w:szCs w:val="32"/>
          <w:lang w:val="en-US" w:eastAsia="zh-CN" w:bidi="ar-SA"/>
        </w:rPr>
        <w:t>三、供应商要求</w:t>
      </w:r>
    </w:p>
    <w:p w14:paraId="4150FF0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供应商具备建筑工程施工总承包三级或以上资质或建筑装修装饰工程专业承包二级或以上资质，及有效的安全生产许可证；拟派项目经理需具备建筑工程专业二级或以上注册建造师证书和安全生产考核合格证（B证），且无在建工程项目。</w:t>
      </w:r>
    </w:p>
    <w:p w14:paraId="4F94D52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四、施工标准及验收要求</w:t>
      </w:r>
    </w:p>
    <w:p w14:paraId="7FC797A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室内装饰装修工程使用的材料和设备必须符合国家标准，有质量检验合格证明和有中文标识的产品名称、规格、型号等，本项目的施工必须达到国家及行业现行技术规范标准，符合国家及行业验收合格标准，</w:t>
      </w:r>
      <w:r>
        <w:rPr>
          <w:rFonts w:hint="eastAsia" w:ascii="仿宋_GB2312" w:hAnsi="仿宋_GB2312" w:eastAsia="仿宋_GB2312" w:cs="仿宋_GB2312"/>
          <w:sz w:val="32"/>
          <w:szCs w:val="32"/>
          <w:lang w:val="en-US" w:eastAsia="zh-CN"/>
        </w:rPr>
        <w:t>工程质量满足《建筑装饰装修工程质量验收标准》（GB50210-2018）要求。装饰装修工程竣工后，空气质量应符合国家有关标准，组织政府采购专家验收。</w:t>
      </w:r>
    </w:p>
    <w:p w14:paraId="326E5640">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工期要求：</w:t>
      </w:r>
      <w:bookmarkStart w:id="0" w:name="_GoBack"/>
      <w:bookmarkEnd w:id="0"/>
    </w:p>
    <w:p w14:paraId="25AACF6B">
      <w:pPr>
        <w:keepNext w:val="0"/>
        <w:keepLines w:val="0"/>
        <w:pageBreakBefore w:val="0"/>
        <w:widowControl w:val="0"/>
        <w:numPr>
          <w:numId w:val="0"/>
        </w:numPr>
        <w:kinsoku/>
        <w:wordWrap/>
        <w:overflowPunct/>
        <w:topLinePunct w:val="0"/>
        <w:autoSpaceDE/>
        <w:autoSpaceDN/>
        <w:bidi w:val="0"/>
        <w:adjustRightInd/>
        <w:snapToGrid/>
        <w:spacing w:beforeAutospacing="0" w:afterAutospacing="0" w:line="480" w:lineRule="exact"/>
        <w:textAlignment w:val="auto"/>
      </w:pPr>
      <w:r>
        <w:rPr>
          <w:rFonts w:hint="eastAsia" w:ascii="仿宋_GB2312" w:hAnsi="仿宋_GB2312" w:eastAsia="仿宋_GB2312" w:cs="仿宋_GB2312"/>
          <w:sz w:val="32"/>
          <w:szCs w:val="32"/>
          <w:lang w:val="en-US" w:eastAsia="zh-CN"/>
        </w:rPr>
        <w:t xml:space="preserve">       2026年6月30日前竣工。</w:t>
      </w:r>
    </w:p>
    <w:p w14:paraId="4E2192DA">
      <w:pPr>
        <w:tabs>
          <w:tab w:val="left" w:pos="4909"/>
        </w:tabs>
        <w:bidi w:val="0"/>
        <w:jc w:val="left"/>
        <w:rPr>
          <w:rFonts w:hint="eastAsia" w:ascii="仿宋_GB2312" w:hAnsi="仿宋_GB2312" w:eastAsia="仿宋_GB2312" w:cs="仿宋_GB2312"/>
          <w:sz w:val="32"/>
          <w:szCs w:val="32"/>
          <w:lang w:val="en-US" w:eastAsia="zh-CN"/>
        </w:rPr>
      </w:pPr>
      <w:r>
        <w:rPr>
          <w:rFonts w:hint="eastAsia" w:cs="Times New Roman"/>
          <w:kern w:val="2"/>
          <w:sz w:val="21"/>
          <w:szCs w:val="24"/>
          <w:lang w:val="en-US" w:eastAsia="zh-CN" w:bidi="ar-SA"/>
        </w:rPr>
        <w:tab/>
        <w:t xml:space="preserve">        </w:t>
      </w:r>
      <w:r>
        <w:rPr>
          <w:rFonts w:hint="eastAsia" w:ascii="仿宋_GB2312" w:hAnsi="仿宋_GB2312" w:eastAsia="仿宋_GB2312" w:cs="仿宋_GB2312"/>
          <w:sz w:val="32"/>
          <w:szCs w:val="32"/>
          <w:lang w:val="en-US" w:eastAsia="zh-CN"/>
        </w:rPr>
        <w:t>后勤保障处</w:t>
      </w:r>
    </w:p>
    <w:p w14:paraId="77F2172D">
      <w:pPr>
        <w:tabs>
          <w:tab w:val="left" w:pos="4909"/>
        </w:tabs>
        <w:bidi w:val="0"/>
        <w:ind w:firstLine="5440" w:firstLineChars="17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2026年3月4日</w:t>
      </w:r>
    </w:p>
    <w:sectPr>
      <w:pgSz w:w="11905" w:h="16838"/>
      <w:pgMar w:top="1440" w:right="1485" w:bottom="1440" w:left="1600" w:header="340" w:footer="283"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5E453B"/>
    <w:multiLevelType w:val="singleLevel"/>
    <w:tmpl w:val="305E453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991AB0"/>
    <w:rsid w:val="5D3277C1"/>
    <w:rsid w:val="68946CAB"/>
    <w:rsid w:val="73A47576"/>
    <w:rsid w:val="7AD16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2026-03-03T01:24:00Z</dcterms:created>
  <dc:creator>HP</dc:creator>
  <cp:lastModifiedBy>一铭</cp:lastModifiedBy>
  <dcterms:modified xsi:type="dcterms:W3CDTF">2026-03-04T10:40:37Z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2796F6FB3AE44330A3616BBFDCB85D37_12</vt:lpwstr>
  </property>
  <property fmtid="{D5CDD505-2E9C-101B-9397-08002B2CF9AE}" pid="4" name="KSOTemplateDocerSaveRecord">
    <vt:lpwstr>eyJoZGlkIjoiYmJlZjZmYWU1NTRlZmIwYmJjMWQyNzk5N2M3ZjY3MmQiLCJ1c2VySWQiOiIzMDk0NzI2MzAifQ==</vt:lpwstr>
  </property>
</Properties>
</file>