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DB376">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42BA5DFF">
      <w:pPr>
        <w:pStyle w:val="4"/>
        <w:numPr>
          <w:ilvl w:val="0"/>
          <w:numId w:val="0"/>
        </w:numPr>
        <w:ind w:firstLine="480" w:firstLineChars="200"/>
        <w:rPr>
          <w:rFonts w:hint="eastAsia" w:ascii="宋体" w:hAnsi="宋体" w:eastAsia="宋体" w:cs="宋体"/>
          <w:color w:val="auto"/>
          <w:spacing w:val="0"/>
          <w:kern w:val="2"/>
          <w:sz w:val="24"/>
          <w:szCs w:val="24"/>
          <w:lang w:val="en-US" w:eastAsia="zh-CN" w:bidi="ar-SA"/>
        </w:rPr>
      </w:pPr>
    </w:p>
    <w:p w14:paraId="3DEB65FC">
      <w:pPr>
        <w:pStyle w:val="4"/>
        <w:numPr>
          <w:ilvl w:val="0"/>
          <w:numId w:val="0"/>
        </w:numPr>
        <w:spacing w:line="360" w:lineRule="auto"/>
        <w:ind w:firstLine="480" w:firstLineChars="200"/>
        <w:rPr>
          <w:rFonts w:hint="default"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1.具有独立承担民事责任能力的法人或其他组织，提供合法有效的统一社会信用代码的营业执照（附年度报告书）或事业单位法人证书等国家规定的相关证明，自然人参与的提供其身份证明；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2.法定代表人授权书（附法定代表人身份证复印件）及被授权人身份证（法定代表人直接参加只须提供法定代表人身份证）；</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3.税收缴纳证明：提供202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年度</w:t>
      </w:r>
      <w:r>
        <w:rPr>
          <w:rFonts w:hint="eastAsia" w:hAnsi="宋体" w:eastAsia="宋体" w:cs="宋体"/>
          <w:color w:val="auto"/>
          <w:spacing w:val="0"/>
          <w:kern w:val="2"/>
          <w:sz w:val="24"/>
          <w:szCs w:val="24"/>
          <w:lang w:val="en-US" w:eastAsia="zh-CN" w:bidi="ar-SA"/>
        </w:rPr>
        <w:t>2</w:t>
      </w:r>
      <w:r>
        <w:rPr>
          <w:rFonts w:hint="eastAsia" w:ascii="宋体" w:hAnsi="宋体" w:eastAsia="宋体" w:cs="宋体"/>
          <w:color w:val="auto"/>
          <w:spacing w:val="0"/>
          <w:kern w:val="2"/>
          <w:sz w:val="24"/>
          <w:szCs w:val="24"/>
          <w:lang w:val="en-US" w:eastAsia="zh-CN" w:bidi="ar-SA"/>
        </w:rPr>
        <w:t>月至202</w:t>
      </w:r>
      <w:r>
        <w:rPr>
          <w:rFonts w:hint="eastAsia" w:hAnsi="宋体" w:eastAsia="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年度</w:t>
      </w:r>
      <w:r>
        <w:rPr>
          <w:rFonts w:hint="eastAsia" w:hAnsi="宋体" w:eastAsia="宋体" w:cs="宋体"/>
          <w:color w:val="auto"/>
          <w:spacing w:val="0"/>
          <w:kern w:val="2"/>
          <w:sz w:val="24"/>
          <w:szCs w:val="24"/>
          <w:lang w:val="en-US" w:eastAsia="zh-CN" w:bidi="ar-SA"/>
        </w:rPr>
        <w:t>2</w:t>
      </w:r>
      <w:r>
        <w:rPr>
          <w:rFonts w:hint="eastAsia" w:ascii="宋体" w:hAnsi="宋体" w:eastAsia="宋体" w:cs="宋体"/>
          <w:color w:val="auto"/>
          <w:spacing w:val="0"/>
          <w:kern w:val="2"/>
          <w:sz w:val="24"/>
          <w:szCs w:val="24"/>
          <w:lang w:val="en-US" w:eastAsia="zh-CN" w:bidi="ar-SA"/>
        </w:rPr>
        <w:t>月份任意一个月份的缴税凭证或依法免税的供应商应提供相关文件证明；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4.社会保障资金缴纳证明：提供202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w:t>
      </w:r>
      <w:r>
        <w:rPr>
          <w:rFonts w:hint="eastAsia" w:hAnsi="宋体" w:eastAsia="宋体" w:cs="宋体"/>
          <w:color w:val="auto"/>
          <w:spacing w:val="0"/>
          <w:kern w:val="2"/>
          <w:sz w:val="24"/>
          <w:szCs w:val="24"/>
          <w:lang w:val="en-US" w:eastAsia="zh-CN" w:bidi="ar-SA"/>
        </w:rPr>
        <w:t>2</w:t>
      </w:r>
      <w:r>
        <w:rPr>
          <w:rFonts w:hint="eastAsia" w:ascii="宋体" w:hAnsi="宋体" w:eastAsia="宋体" w:cs="宋体"/>
          <w:color w:val="auto"/>
          <w:spacing w:val="0"/>
          <w:kern w:val="2"/>
          <w:sz w:val="24"/>
          <w:szCs w:val="24"/>
          <w:lang w:val="en-US" w:eastAsia="zh-CN" w:bidi="ar-SA"/>
        </w:rPr>
        <w:t>月份至202</w:t>
      </w:r>
      <w:r>
        <w:rPr>
          <w:rFonts w:hint="eastAsia" w:hAnsi="宋体" w:eastAsia="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年</w:t>
      </w:r>
      <w:r>
        <w:rPr>
          <w:rFonts w:hint="eastAsia" w:hAnsi="宋体" w:eastAsia="宋体" w:cs="宋体"/>
          <w:color w:val="auto"/>
          <w:spacing w:val="0"/>
          <w:kern w:val="2"/>
          <w:sz w:val="24"/>
          <w:szCs w:val="24"/>
          <w:lang w:val="en-US" w:eastAsia="zh-CN" w:bidi="ar-SA"/>
        </w:rPr>
        <w:t>2</w:t>
      </w:r>
      <w:r>
        <w:rPr>
          <w:rFonts w:hint="eastAsia" w:ascii="宋体" w:hAnsi="宋体" w:eastAsia="宋体" w:cs="宋体"/>
          <w:color w:val="auto"/>
          <w:spacing w:val="0"/>
          <w:kern w:val="2"/>
          <w:sz w:val="24"/>
          <w:szCs w:val="24"/>
          <w:lang w:val="en-US" w:eastAsia="zh-CN" w:bidi="ar-SA"/>
        </w:rPr>
        <w:t>月份任意一个月份的社会保障资金缴存证明或社保机构开具的社会保险参保缴费情况证明；依法不需要缴纳社会保障资金的应提供相关文件证明；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5.财务状况证明</w:t>
      </w:r>
      <w:r>
        <w:rPr>
          <w:rFonts w:hint="eastAsia" w:hAnsi="宋体" w:eastAsia="宋体" w:cs="宋体"/>
          <w:color w:val="auto"/>
          <w:spacing w:val="0"/>
          <w:kern w:val="2"/>
          <w:sz w:val="24"/>
          <w:szCs w:val="24"/>
          <w:lang w:val="en-US" w:eastAsia="zh-CN" w:bidi="ar-SA"/>
        </w:rPr>
        <w:t>：</w:t>
      </w:r>
      <w:r>
        <w:rPr>
          <w:rFonts w:hint="eastAsia" w:ascii="宋体" w:hAnsi="宋体" w:eastAsia="宋体" w:cs="宋体"/>
          <w:color w:val="auto"/>
          <w:spacing w:val="0"/>
          <w:kern w:val="2"/>
          <w:sz w:val="24"/>
          <w:szCs w:val="24"/>
          <w:lang w:val="en-US" w:eastAsia="zh-CN" w:bidi="ar-SA"/>
        </w:rPr>
        <w:t>供应商须提供2024年度的财务审计报告(成立时间至提交响应文件截止时间不足一年的可提供成立后任意时段的资产负债表)，或其基本存款账户开户银行出具的资信证明及基本存款账户开户信息；</w:t>
      </w:r>
    </w:p>
    <w:p w14:paraId="2C6A7D20">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hAnsi="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7</w:t>
      </w:r>
      <w:r>
        <w:rPr>
          <w:rFonts w:hint="eastAsia" w:ascii="宋体" w:hAnsi="宋体" w:eastAsia="宋体" w:cs="宋体"/>
          <w:color w:val="auto"/>
          <w:spacing w:val="0"/>
          <w:kern w:val="2"/>
          <w:sz w:val="24"/>
          <w:szCs w:val="24"/>
          <w:lang w:val="en-US" w:eastAsia="zh-CN" w:bidi="ar-SA"/>
        </w:rPr>
        <w:t>.本项目不接受联合体投标：</w:t>
      </w:r>
      <w:bookmarkStart w:id="0" w:name="_GoBack"/>
      <w:r>
        <w:rPr>
          <w:rFonts w:hint="eastAsia" w:ascii="宋体" w:hAnsi="宋体" w:eastAsia="宋体" w:cs="宋体"/>
          <w:color w:val="auto"/>
          <w:spacing w:val="0"/>
          <w:kern w:val="2"/>
          <w:sz w:val="24"/>
          <w:szCs w:val="24"/>
          <w:lang w:val="en-US" w:eastAsia="zh-CN" w:bidi="ar-SA"/>
        </w:rPr>
        <w:t>提供非联合体投标声明</w:t>
      </w:r>
      <w:r>
        <w:rPr>
          <w:rFonts w:hint="eastAsia" w:hAnsi="宋体" w:eastAsia="宋体" w:cs="宋体"/>
          <w:color w:val="auto"/>
          <w:spacing w:val="0"/>
          <w:kern w:val="2"/>
          <w:sz w:val="24"/>
          <w:szCs w:val="24"/>
          <w:lang w:val="en-US" w:eastAsia="zh-CN" w:bidi="ar-SA"/>
        </w:rPr>
        <w:t>。</w:t>
      </w:r>
      <w:bookmarkEnd w:id="0"/>
    </w:p>
    <w:p w14:paraId="0F44B502">
      <w:pPr>
        <w:rPr>
          <w:rFonts w:ascii="仿宋_GB2312" w:hAnsi="仿宋_GB2312" w:eastAsia="仿宋_GB2312" w:cs="仿宋_GB2312"/>
        </w:rPr>
      </w:pPr>
      <w:r>
        <w:rPr>
          <w:rFonts w:ascii="仿宋_GB2312" w:hAnsi="仿宋_GB2312" w:eastAsia="仿宋_GB2312" w:cs="仿宋_GB2312"/>
        </w:rPr>
        <w:br w:type="page"/>
      </w:r>
    </w:p>
    <w:p w14:paraId="2A91BB26">
      <w:pPr>
        <w:spacing w:line="500" w:lineRule="atLeast"/>
        <w:jc w:val="left"/>
        <w:outlineLvl w:val="2"/>
        <w:rPr>
          <w:rFonts w:hint="eastAsia" w:ascii="宋体" w:hAnsi="宋体" w:eastAsia="宋体" w:cs="宋体"/>
          <w:b w:val="0"/>
          <w:bCs/>
          <w:sz w:val="24"/>
          <w:szCs w:val="24"/>
          <w:lang w:val="en-US" w:eastAsia="zh-CN"/>
        </w:rPr>
      </w:pPr>
      <w:r>
        <w:rPr>
          <w:rFonts w:hint="eastAsia" w:ascii="宋体" w:hAnsi="宋体" w:eastAsia="宋体" w:cs="宋体"/>
          <w:b/>
          <w:bCs/>
          <w:kern w:val="0"/>
          <w:sz w:val="28"/>
          <w:szCs w:val="28"/>
          <w:lang w:val="en-US" w:eastAsia="zh-CN"/>
        </w:rPr>
        <w:t>附件：1</w:t>
      </w:r>
    </w:p>
    <w:p w14:paraId="5759AB37">
      <w:pPr>
        <w:pStyle w:val="2"/>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7FA6C2A0">
      <w:pPr>
        <w:pStyle w:val="2"/>
        <w:spacing w:before="191" w:line="360" w:lineRule="auto"/>
        <w:ind w:left="17"/>
        <w:rPr>
          <w:rFonts w:hint="eastAsia" w:ascii="宋体" w:hAnsi="宋体" w:eastAsia="宋体" w:cs="宋体"/>
          <w:color w:val="auto"/>
          <w:spacing w:val="0"/>
          <w:sz w:val="24"/>
          <w:szCs w:val="24"/>
        </w:rPr>
      </w:pPr>
      <w:r>
        <w:rPr>
          <w:rFonts w:hint="eastAsia" w:ascii="宋体" w:hAnsi="宋体" w:cs="宋体"/>
          <w:color w:val="auto"/>
          <w:spacing w:val="0"/>
          <w:sz w:val="24"/>
          <w:szCs w:val="24"/>
          <w:lang w:val="en-US" w:eastAsia="zh-CN"/>
        </w:rPr>
        <w:t>陕西炬荣招标代理有限公司</w:t>
      </w:r>
      <w:r>
        <w:rPr>
          <w:rFonts w:hint="eastAsia" w:ascii="宋体" w:hAnsi="宋体" w:eastAsia="宋体" w:cs="宋体"/>
          <w:color w:val="auto"/>
          <w:spacing w:val="0"/>
          <w:sz w:val="24"/>
          <w:szCs w:val="24"/>
        </w:rPr>
        <w:t>：</w:t>
      </w:r>
    </w:p>
    <w:p w14:paraId="4D117D44">
      <w:pPr>
        <w:pStyle w:val="2"/>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）的供应商，在此郑重声明：</w:t>
      </w:r>
    </w:p>
    <w:p w14:paraId="2F44D3C9">
      <w:pPr>
        <w:pStyle w:val="2"/>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1.在参加本次政府采购活动前3年内的经营活动中</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供应商在参加政府采购活动前3年内因违法经营被禁止在一定期限内参加政府采购活动，期限届满的，可以参加政府采购活动，但应提供期限届满的证明材料。</w:t>
      </w:r>
    </w:p>
    <w:p w14:paraId="40E33E11">
      <w:pPr>
        <w:pStyle w:val="2"/>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（填“未被列入”或“被列入”）失信被执行人名单。</w:t>
      </w:r>
    </w:p>
    <w:p w14:paraId="6A834BF4">
      <w:pPr>
        <w:pStyle w:val="2"/>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（填“未被列入”或“被列入”）重大税收违法失信主 体名单。</w:t>
      </w:r>
    </w:p>
    <w:p w14:paraId="7FBE685A">
      <w:pPr>
        <w:pStyle w:val="2"/>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（填“未被列入”或“被列入”）政府采购严重违法失信行为记录名单。</w:t>
      </w:r>
    </w:p>
    <w:p w14:paraId="0D996D45">
      <w:pPr>
        <w:pStyle w:val="2"/>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如有不实，我方将无条件地退出本项目的采购活动，并遵照《政府采购法》有关“提供虚假材料的规定”接受处罚。</w:t>
      </w:r>
    </w:p>
    <w:p w14:paraId="5E3D4407">
      <w:pPr>
        <w:pStyle w:val="2"/>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2A360D6F">
      <w:pPr>
        <w:pStyle w:val="2"/>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供应商</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5C0CF534">
      <w:pPr>
        <w:pStyle w:val="2"/>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6D0FC133">
      <w:pPr>
        <w:spacing w:line="360" w:lineRule="auto"/>
        <w:rPr>
          <w:rFonts w:hint="eastAsia" w:ascii="宋体" w:hAnsi="宋体" w:eastAsia="宋体" w:cs="宋体"/>
          <w:color w:val="auto"/>
          <w:spacing w:val="0"/>
          <w:sz w:val="24"/>
          <w:szCs w:val="24"/>
        </w:rPr>
      </w:pPr>
    </w:p>
    <w:p w14:paraId="2886D4ED">
      <w:pPr>
        <w:rPr>
          <w:rFonts w:hint="eastAsia" w:ascii="宋体" w:hAnsi="宋体" w:eastAsia="宋体" w:cs="宋体"/>
          <w:b/>
          <w:sz w:val="32"/>
          <w:szCs w:val="32"/>
        </w:rPr>
      </w:pPr>
      <w:r>
        <w:rPr>
          <w:rFonts w:hint="eastAsia" w:ascii="宋体" w:hAnsi="宋体" w:eastAsia="宋体" w:cs="宋体"/>
          <w:b/>
          <w:sz w:val="32"/>
          <w:szCs w:val="32"/>
        </w:rPr>
        <w:br w:type="page"/>
      </w:r>
    </w:p>
    <w:p w14:paraId="09E3142E">
      <w:pPr>
        <w:spacing w:line="360" w:lineRule="auto"/>
        <w:jc w:val="both"/>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附件2：</w:t>
      </w: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投标</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cs="宋体"/>
          <w:color w:val="auto"/>
          <w:spacing w:val="0"/>
          <w:sz w:val="24"/>
          <w:szCs w:val="24"/>
          <w:lang w:val="en-US" w:eastAsia="zh-CN"/>
        </w:rPr>
        <w:t>陕西炬荣招标代理有限公司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cs="宋体"/>
          <w:color w:val="000000"/>
          <w:sz w:val="24"/>
          <w:szCs w:val="24"/>
          <w:lang w:val="en-US" w:eastAsia="zh-CN"/>
        </w:rPr>
        <w:t>竞争性</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rPr>
        <w:t>，经详细研究，我们决定参加该项目的</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的情况。</w:t>
      </w:r>
    </w:p>
    <w:p w14:paraId="225CE56D">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6"/>
        <w:spacing w:before="0" w:beforeAutospacing="0" w:after="0" w:afterAutospacing="0" w:line="360" w:lineRule="auto"/>
        <w:ind w:firstLine="480" w:firstLineChars="200"/>
        <w:rPr>
          <w:rFonts w:hint="eastAsia" w:ascii="宋体" w:hAnsi="宋体" w:eastAsia="宋体" w:cs="宋体"/>
          <w:color w:val="000000"/>
        </w:rPr>
      </w:pPr>
    </w:p>
    <w:p w14:paraId="3EA28C14">
      <w:pPr>
        <w:pStyle w:val="5"/>
        <w:rPr>
          <w:rFonts w:hint="eastAsia" w:ascii="宋体" w:hAnsi="宋体" w:eastAsia="宋体" w:cs="宋体"/>
          <w:color w:val="000000"/>
        </w:rPr>
      </w:pPr>
    </w:p>
    <w:p w14:paraId="1106DACE">
      <w:pPr>
        <w:pStyle w:val="5"/>
        <w:rPr>
          <w:rFonts w:hint="eastAsia" w:ascii="宋体" w:hAnsi="宋体" w:eastAsia="宋体" w:cs="宋体"/>
          <w:color w:val="000000"/>
        </w:rPr>
      </w:pPr>
    </w:p>
    <w:p w14:paraId="6E621A85">
      <w:pPr>
        <w:pStyle w:val="5"/>
        <w:rPr>
          <w:rFonts w:hint="eastAsia" w:ascii="宋体" w:hAnsi="宋体" w:eastAsia="宋体" w:cs="宋体"/>
          <w:color w:val="000000"/>
        </w:rPr>
      </w:pPr>
    </w:p>
    <w:p w14:paraId="1CA2E667">
      <w:pPr>
        <w:pStyle w:val="5"/>
        <w:rPr>
          <w:rFonts w:hint="eastAsia" w:ascii="宋体" w:hAnsi="宋体" w:eastAsia="宋体" w:cs="宋体"/>
          <w:color w:val="000000"/>
        </w:rPr>
      </w:pPr>
    </w:p>
    <w:p w14:paraId="3CFF6C4B">
      <w:pPr>
        <w:pStyle w:val="5"/>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cs="宋体"/>
          <w:b w:val="0"/>
          <w:bCs/>
          <w:color w:val="000000"/>
          <w:sz w:val="24"/>
          <w:szCs w:val="24"/>
          <w:lang w:val="en-US" w:eastAsia="zh-CN"/>
        </w:rPr>
        <w:t>供应商</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3E3CCC7D">
      <w:pPr>
        <w:ind w:firstLine="480" w:firstLineChars="200"/>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CC38CF"/>
    <w:rsid w:val="0D8A293C"/>
    <w:rsid w:val="42CC3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spacing w:before="100" w:beforeAutospacing="1" w:after="100" w:afterAutospacing="1" w:line="240" w:lineRule="auto"/>
      <w:jc w:val="left"/>
    </w:pPr>
    <w:rPr>
      <w:rFonts w:ascii="Times New Roman" w:hAnsi="Times New Roman"/>
      <w:kern w:val="0"/>
      <w:sz w:val="24"/>
      <w:szCs w:val="20"/>
    </w:rPr>
  </w:style>
  <w:style w:type="paragraph" w:styleId="7">
    <w:name w:val="Body Text First Indent 2"/>
    <w:basedOn w:val="3"/>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2202</Words>
  <Characters>2248</Characters>
  <Lines>0</Lines>
  <Paragraphs>0</Paragraphs>
  <TotalTime>0</TotalTime>
  <ScaleCrop>false</ScaleCrop>
  <LinksUpToDate>false</LinksUpToDate>
  <CharactersWithSpaces>2729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2025-08-04T10:49:00Z</dcterms:created>
  <dc:creator>陕西炬荣招标代理有限公司  （主锁1）</dc:creator>
  <cp:lastModifiedBy>陕西宏扬项目管理有限公司主锁</cp:lastModifiedBy>
  <dcterms:modified xsi:type="dcterms:W3CDTF">2026-02-13T03:29:16Z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8A3819E6F7084B4EA8B3C17D91252BBF_11</vt:lpwstr>
  </property>
  <property fmtid="{D5CDD505-2E9C-101B-9397-08002B2CF9AE}" pid="4" name="KSOTemplateDocerSaveRecord">
    <vt:lpwstr>eyJoZGlkIjoiYWFmNjk2NDUwNTYyZjgzZTI4MzE1ZDhmOGVlZDAwYWEiLCJ1c2VySWQiOiIyOTY2Njk3MjAifQ==</vt:lpwstr>
  </property>
</Properties>
</file>