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27CBD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21362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highlight w:val="none"/>
        </w:rPr>
        <w:t>商务偏离表</w:t>
      </w:r>
      <w:bookmarkEnd w:id="0"/>
    </w:p>
    <w:p w14:paraId="6EC17A48">
      <w:pPr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p w14:paraId="1A43CA5E">
      <w:pPr>
        <w:pStyle w:val="3"/>
        <w:rPr>
          <w:rFonts w:hint="eastAsia"/>
          <w:highlight w:val="none"/>
        </w:rPr>
      </w:pPr>
    </w:p>
    <w:tbl>
      <w:tblPr>
        <w:tblStyle w:val="5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3CED3D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0F9B36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6B45F6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 w14:paraId="05A7BB6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center"/>
          </w:tcPr>
          <w:p w14:paraId="524CD2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6D499B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说明</w:t>
            </w:r>
          </w:p>
        </w:tc>
      </w:tr>
      <w:tr w14:paraId="2AE1A7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6B8D68E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  <w:t>交货安装期</w:t>
            </w:r>
          </w:p>
        </w:tc>
        <w:tc>
          <w:tcPr>
            <w:tcW w:w="2133" w:type="dxa"/>
            <w:noWrap w:val="0"/>
            <w:vAlign w:val="top"/>
          </w:tcPr>
          <w:p w14:paraId="62F266AE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F2881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BE4A44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8B97B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C9136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top"/>
          </w:tcPr>
          <w:p w14:paraId="1883B3C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付款方式</w:t>
            </w:r>
          </w:p>
        </w:tc>
        <w:tc>
          <w:tcPr>
            <w:tcW w:w="2133" w:type="dxa"/>
            <w:noWrap w:val="0"/>
            <w:vAlign w:val="top"/>
          </w:tcPr>
          <w:p w14:paraId="51A3A8E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4910D2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BDA76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061FD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04D04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09B349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  <w:t>质保期</w:t>
            </w:r>
          </w:p>
        </w:tc>
        <w:tc>
          <w:tcPr>
            <w:tcW w:w="2133" w:type="dxa"/>
            <w:noWrap w:val="0"/>
            <w:vAlign w:val="top"/>
          </w:tcPr>
          <w:p w14:paraId="713F2D97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197C6A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E07517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8AE51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98F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EF78E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文件有效期</w:t>
            </w:r>
          </w:p>
        </w:tc>
        <w:tc>
          <w:tcPr>
            <w:tcW w:w="2133" w:type="dxa"/>
            <w:noWrap w:val="0"/>
            <w:vAlign w:val="top"/>
          </w:tcPr>
          <w:p w14:paraId="36A98AAC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1CD153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71E3F2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C1B5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910D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768943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133" w:type="dxa"/>
            <w:noWrap w:val="0"/>
            <w:vAlign w:val="top"/>
          </w:tcPr>
          <w:p w14:paraId="40919D3A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9B325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38FC6E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C6DAB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91822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2C91131D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6C54C9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FE6C3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4294B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EFAAE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4BC45E3C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6453374C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声明：除本商务偏离表中所列的偏离项目外，其它所有商务均完全响应“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highlight w:val="none"/>
        </w:rPr>
        <w:t>文件”中的要求。</w:t>
      </w:r>
    </w:p>
    <w:p w14:paraId="12F3FBEC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1BB6F66C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664C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562D5FC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7C5BC18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187EFAC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0251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3DF5E9E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E9CDE9B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0F699A3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02ABB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0ACE123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4C45E632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F1B11FF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435FBC1B">
      <w:pPr>
        <w:rPr>
          <w:rFonts w:hint="default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014DA0"/>
    <w:rsid w:val="36C93378"/>
    <w:rsid w:val="3B1D1CAA"/>
    <w:rsid w:val="3CA93CEF"/>
    <w:rsid w:val="41E44EC5"/>
    <w:rsid w:val="436566EB"/>
    <w:rsid w:val="53F9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  <w:style w:type="paragraph" w:styleId="4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286</Characters>
  <Lines>0</Lines>
  <Paragraphs>0</Paragraphs>
  <TotalTime>0</TotalTime>
  <ScaleCrop>false</ScaleCrop>
  <LinksUpToDate>false</LinksUpToDate>
  <CharactersWithSpaces>413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2025-03-07T09:16:00Z</dcterms:created>
  <dc:creator>Administrator</dc:creator>
  <cp:lastModifiedBy>王馨</cp:lastModifiedBy>
  <cp:lastPrinted>2025-09-29T04:43:00Z</cp:lastPrinted>
  <dcterms:modified xsi:type="dcterms:W3CDTF">2026-03-16T09:19:44Z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eyJoZGlkIjoiZTQ5ZWY0NzI1YzM2ZGRkNzQ5Zjg2YjFkZTNiNDRiZDgiLCJ1c2VySWQiOiIyNTE3NDAxMDAifQ==</vt:lpwstr>
  </property>
  <property fmtid="{D5CDD505-2E9C-101B-9397-08002B2CF9AE}" pid="4" name="ICV">
    <vt:lpwstr>B65FBF3C79E846509DE818D618012FD4_12</vt:lpwstr>
  </property>
</Properties>
</file>