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版本号：QMGJ-2026-0320260316001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丙午（2026）年清明公祭轩辕黄帝典礼电视宣传报道</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QMGJ-2026-03</w:t>
      </w:r>
      <w:r>
        <w:br/>
      </w:r>
      <w:r>
        <w:br/>
      </w:r>
      <w:r>
        <w:br/>
      </w:r>
    </w:p>
    <w:p>
      <w:pPr>
        <w:pStyle w:val="null3"/>
        <w:jc w:val="center"/>
        <w:outlineLvl w:val="5"/>
      </w:pPr>
      <w:r>
        <w:rPr>
          <w:rFonts w:ascii="仿宋_GB2312" w:hAnsi="仿宋_GB2312" w:cs="仿宋_GB2312" w:eastAsia="仿宋_GB2312"/>
          <w:sz w:val="15"/>
          <w:b/>
        </w:rPr>
        <w:t>陕西省黄帝陵文化园区管理委员会</w:t>
      </w:r>
    </w:p>
    <w:p>
      <w:pPr>
        <w:pStyle w:val="null3"/>
        <w:jc w:val="center"/>
        <w:outlineLvl w:val="5"/>
      </w:pPr>
      <w:r>
        <w:rPr>
          <w:rFonts w:ascii="仿宋_GB2312" w:hAnsi="仿宋_GB2312" w:cs="仿宋_GB2312" w:eastAsia="仿宋_GB2312"/>
          <w:sz w:val="15"/>
          <w:b/>
        </w:rPr>
        <w:t>陕西久创项目管理有限公司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陕西久创项目管理有限公司</w:t>
      </w:r>
      <w:r>
        <w:rPr>
          <w:rFonts w:ascii="仿宋_GB2312" w:hAnsi="仿宋_GB2312" w:cs="仿宋_GB2312" w:eastAsia="仿宋_GB2312"/>
        </w:rPr>
        <w:t>（以下简称“代理机构”）受</w:t>
      </w:r>
      <w:r>
        <w:rPr>
          <w:rFonts w:ascii="仿宋_GB2312" w:hAnsi="仿宋_GB2312" w:cs="仿宋_GB2312" w:eastAsia="仿宋_GB2312"/>
        </w:rPr>
        <w:t>陕西省黄帝陵文化园区管理委员会</w:t>
      </w:r>
      <w:r>
        <w:rPr>
          <w:rFonts w:ascii="仿宋_GB2312" w:hAnsi="仿宋_GB2312" w:cs="仿宋_GB2312" w:eastAsia="仿宋_GB2312"/>
        </w:rPr>
        <w:t>委托，拟对</w:t>
      </w:r>
      <w:r>
        <w:rPr>
          <w:rFonts w:ascii="仿宋_GB2312" w:hAnsi="仿宋_GB2312" w:cs="仿宋_GB2312" w:eastAsia="仿宋_GB2312"/>
        </w:rPr>
        <w:t>丙午（2026）年清明公祭轩辕黄帝典礼电视宣传报道</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QMGJ-2026-03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丙午（2026）年清明公祭轩辕黄帝典礼电视宣传报道</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丙午(2026)年清明公祭轩辕黄帝典礼将于2026年4月5在陕西省黄陵县桥山祭祀广场举行，将继续由陕西省人民政府会同国务院台湾事务办公室、国务院侨务办公室、中华全国归国华侨联合会主办办。此次公祭活动，以新时代中国特色社会主义思想为指导，以溯源、寻根、凝心、铸魂为主旨，坚定历史自信、文化自信，传承弘扬中华优秀传统文化，铸牢民族共同体意识，不断增强中华民族凝聚力和中华文化影响力，踔厉奋发、勇毅前行，为全面建设社会主义现代化国家、全面推进中华民族伟大复兴凝聚强大精神力量。</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2、财务状况：提供近一年度经审计的财务会计报告（含附表附注），或开标前三个月内基本开户银行出具的资信证明，或信用担保机构出具的投标担保函（以上三种形式的资料提供任何一种即可）；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信用：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陕西省黄帝陵文化园区管理委员会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黄陵县黄帝陵游客服务中心1号楼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13992112992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陕西久创项目管理有限公司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陕西省西安市未央区凤城九路海博广场C座17楼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第五青青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029-84523727</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代理服务费收费标准：采购代理服务费参照原国家计委《招标代理服务收费管理暂行办法》 (计价格[2002]1980 号）文件计取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陕西省黄帝陵文化园区管理委员会</w:t>
      </w:r>
      <w:r>
        <w:rPr>
          <w:rFonts w:ascii="仿宋_GB2312" w:hAnsi="仿宋_GB2312" w:cs="仿宋_GB2312" w:eastAsia="仿宋_GB2312"/>
        </w:rPr>
        <w:t>和</w:t>
      </w:r>
      <w:r>
        <w:rPr>
          <w:rFonts w:ascii="仿宋_GB2312" w:hAnsi="仿宋_GB2312" w:cs="仿宋_GB2312" w:eastAsia="仿宋_GB2312"/>
        </w:rPr>
        <w:t>陕西久创项目管理有限公司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陕西久创项目管理有限公司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陕西省黄帝陵文化园区管理委员会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陕西久创项目管理有限公司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陕西久创项目管理有限公司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丙午(2026)年清明公祭轩辕黄帝典礼将于2026年4月5在陕西省黄陵县桥山祭祀广场举行，将继续由陕西省人民政府会同国务院台湾事务办公室、国务院侨务办公室、中华全国归国华侨联合会主办办。此次公祭活动，以新时代中国特色社会主义思想为指导，以溯源、寻根、凝心、铸魂为主旨，坚定历史自信、文化自信，传承弘扬中华优秀传统文化，铸牢民族共同体意识，不断增强中华民族凝聚力和中华文化影响力，踔厉奋发、勇毅前行，为全面建设社会主义现代化国家、全面推进中华民族伟大复兴凝聚强大精神力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丙午（2026）年清明公祭轩辕黄帝典礼电视宣传报道</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标的名称：丙午（2026）年清明公祭轩辕黄帝典礼电视宣传报道</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rPr>
              <w:t>采购项目技术、服务、商务及其他要求</w:t>
            </w:r>
          </w:p>
          <w:p>
            <w:pPr>
              <w:pStyle w:val="null3"/>
              <w:jc w:val="center"/>
            </w:pPr>
            <w:r>
              <w:rPr>
                <w:rFonts w:ascii="仿宋_GB2312" w:hAnsi="仿宋_GB2312" w:cs="仿宋_GB2312" w:eastAsia="仿宋_GB2312"/>
                <w:sz w:val="24"/>
                <w:b/>
              </w:rPr>
              <w:t>一、采购项目概况</w:t>
            </w:r>
          </w:p>
          <w:p>
            <w:pPr>
              <w:pStyle w:val="null3"/>
              <w:ind w:firstLine="600"/>
              <w:jc w:val="left"/>
            </w:pPr>
            <w:r>
              <w:rPr>
                <w:rFonts w:ascii="仿宋_GB2312" w:hAnsi="仿宋_GB2312" w:cs="仿宋_GB2312" w:eastAsia="仿宋_GB2312"/>
                <w:sz w:val="24"/>
              </w:rPr>
              <w:t>丙午</w:t>
            </w:r>
            <w:r>
              <w:rPr>
                <w:rFonts w:ascii="仿宋_GB2312" w:hAnsi="仿宋_GB2312" w:cs="仿宋_GB2312" w:eastAsia="仿宋_GB2312"/>
                <w:sz w:val="24"/>
              </w:rPr>
              <w:t>(2026)年</w:t>
            </w:r>
            <w:r>
              <w:rPr>
                <w:rFonts w:ascii="仿宋_GB2312" w:hAnsi="仿宋_GB2312" w:cs="仿宋_GB2312" w:eastAsia="仿宋_GB2312"/>
                <w:sz w:val="24"/>
              </w:rPr>
              <w:t>清明公祭轩辕黄帝典礼将于</w:t>
            </w:r>
            <w:r>
              <w:rPr>
                <w:rFonts w:ascii="仿宋_GB2312" w:hAnsi="仿宋_GB2312" w:cs="仿宋_GB2312" w:eastAsia="仿宋_GB2312"/>
                <w:sz w:val="24"/>
              </w:rPr>
              <w:t>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4月5在陕西省黄陵县桥山祭祀广场举行，将继续由陕西省人民政府会同国务院台湾事务办公室、国务院侨务办公室、中华全国归国华侨联合会主办办。此次公祭活动，以新时代中国特色社会主义思想为指导，以溯源、寻根、凝心、铸魂为主旨，坚定历史自信、文化自信，传承弘扬中华优秀传统文化，铸牢民族共同体意识，不断增强中华民族凝聚力和中华文化影响力，踔厉奋发、勇毅前行，为全面建设社会主义现代化国家、全面推进中华民族伟大复兴凝聚强大精神力量。</w:t>
            </w:r>
          </w:p>
          <w:p>
            <w:pPr>
              <w:pStyle w:val="null3"/>
            </w:pPr>
            <w:r>
              <w:rPr>
                <w:rFonts w:ascii="仿宋_GB2312" w:hAnsi="仿宋_GB2312" w:cs="仿宋_GB2312" w:eastAsia="仿宋_GB2312"/>
                <w:sz w:val="24"/>
                <w:b/>
              </w:rPr>
              <w:t>二、服务内容及服务要求</w:t>
            </w:r>
          </w:p>
          <w:p>
            <w:pPr>
              <w:pStyle w:val="null3"/>
              <w:ind w:firstLine="720"/>
              <w:jc w:val="left"/>
            </w:pPr>
            <w:r>
              <w:rPr>
                <w:rFonts w:ascii="仿宋_GB2312" w:hAnsi="仿宋_GB2312" w:cs="仿宋_GB2312" w:eastAsia="仿宋_GB2312"/>
                <w:sz w:val="24"/>
                <w:color w:val="000000"/>
              </w:rPr>
              <w:t>直播丙午</w:t>
            </w:r>
            <w:r>
              <w:rPr>
                <w:rFonts w:ascii="仿宋_GB2312" w:hAnsi="仿宋_GB2312" w:cs="仿宋_GB2312" w:eastAsia="仿宋_GB2312"/>
                <w:sz w:val="24"/>
                <w:color w:val="000000"/>
              </w:rPr>
              <w:t>(2026)年清明公祭轩辕黄帝典礼活动，现场</w:t>
            </w:r>
            <w:r>
              <w:rPr>
                <w:rFonts w:ascii="仿宋_GB2312" w:hAnsi="仿宋_GB2312" w:cs="仿宋_GB2312" w:eastAsia="仿宋_GB2312"/>
                <w:sz w:val="24"/>
                <w:color w:val="000000"/>
              </w:rPr>
              <w:t>联</w:t>
            </w:r>
            <w:r>
              <w:rPr>
                <w:rFonts w:ascii="仿宋_GB2312" w:hAnsi="仿宋_GB2312" w:cs="仿宋_GB2312" w:eastAsia="仿宋_GB2312"/>
                <w:sz w:val="24"/>
                <w:color w:val="000000"/>
              </w:rPr>
              <w:t>合中央广播电视总台中文国际频道</w:t>
            </w:r>
            <w:r>
              <w:rPr>
                <w:rFonts w:ascii="仿宋_GB2312" w:hAnsi="仿宋_GB2312" w:cs="仿宋_GB2312" w:eastAsia="仿宋_GB2312"/>
                <w:sz w:val="24"/>
                <w:color w:val="000000"/>
              </w:rPr>
              <w:t>、福建海峡卫视、台湾中视以及其他省的卫星频道参与到直播活动中，以西部网为依托，联络黄帝陵全球华文媒体传播协作中心和丝路直播联盟，邀请多家海外华文媒体、全国媒体和视频直播机构参与到活动中</w:t>
            </w:r>
            <w:r>
              <w:rPr>
                <w:rFonts w:ascii="仿宋_GB2312" w:hAnsi="仿宋_GB2312" w:cs="仿宋_GB2312" w:eastAsia="仿宋_GB2312"/>
                <w:sz w:val="24"/>
                <w:color w:val="000000"/>
              </w:rPr>
              <w:t>，</w:t>
            </w:r>
            <w:r>
              <w:rPr>
                <w:rFonts w:ascii="仿宋_GB2312" w:hAnsi="仿宋_GB2312" w:cs="仿宋_GB2312" w:eastAsia="仿宋_GB2312"/>
                <w:sz w:val="24"/>
                <w:color w:val="000000"/>
              </w:rPr>
              <w:t>把黄帝文化精神推向全球。</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宣传标准</w:t>
            </w:r>
            <w:r>
              <w:rPr>
                <w:rFonts w:ascii="仿宋_GB2312" w:hAnsi="仿宋_GB2312" w:cs="仿宋_GB2312" w:eastAsia="仿宋_GB2312"/>
                <w:sz w:val="24"/>
                <w:b/>
              </w:rPr>
              <w:t>依据</w:t>
            </w:r>
          </w:p>
          <w:p>
            <w:pPr>
              <w:pStyle w:val="null3"/>
              <w:ind w:firstLine="480"/>
              <w:jc w:val="left"/>
            </w:pPr>
            <w:r>
              <w:rPr>
                <w:rFonts w:ascii="仿宋_GB2312" w:hAnsi="仿宋_GB2312" w:cs="仿宋_GB2312" w:eastAsia="仿宋_GB2312"/>
                <w:sz w:val="24"/>
              </w:rPr>
              <w:t>以丙午</w:t>
            </w:r>
            <w:r>
              <w:rPr>
                <w:rFonts w:ascii="仿宋_GB2312" w:hAnsi="仿宋_GB2312" w:cs="仿宋_GB2312" w:eastAsia="仿宋_GB2312"/>
                <w:sz w:val="24"/>
              </w:rPr>
              <w:t>(2026)年清明公祭轩辕黄帝活动总体方案为依据</w:t>
            </w:r>
            <w:r>
              <w:rPr>
                <w:rFonts w:ascii="仿宋_GB2312" w:hAnsi="仿宋_GB2312" w:cs="仿宋_GB2312" w:eastAsia="仿宋_GB2312"/>
              </w:rPr>
              <w:t xml:space="preserve">                                                                </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、实施目标</w:t>
            </w:r>
          </w:p>
          <w:p>
            <w:pPr>
              <w:pStyle w:val="null3"/>
              <w:ind w:firstLine="480"/>
            </w:pPr>
            <w:r>
              <w:rPr>
                <w:rFonts w:ascii="仿宋_GB2312" w:hAnsi="仿宋_GB2312" w:cs="仿宋_GB2312" w:eastAsia="仿宋_GB2312"/>
                <w:sz w:val="24"/>
              </w:rPr>
              <w:t>丙午</w:t>
            </w:r>
            <w:r>
              <w:rPr>
                <w:rFonts w:ascii="仿宋_GB2312" w:hAnsi="仿宋_GB2312" w:cs="仿宋_GB2312" w:eastAsia="仿宋_GB2312"/>
                <w:sz w:val="24"/>
              </w:rPr>
              <w:t>(2026)</w:t>
            </w:r>
            <w:r>
              <w:rPr>
                <w:rFonts w:ascii="仿宋_GB2312" w:hAnsi="仿宋_GB2312" w:cs="仿宋_GB2312" w:eastAsia="仿宋_GB2312"/>
                <w:sz w:val="24"/>
              </w:rPr>
              <w:t>年</w:t>
            </w:r>
            <w:r>
              <w:rPr>
                <w:rFonts w:ascii="仿宋_GB2312" w:hAnsi="仿宋_GB2312" w:cs="仿宋_GB2312" w:eastAsia="仿宋_GB2312"/>
                <w:sz w:val="24"/>
              </w:rPr>
              <w:t>清明公祭轩辕黄帝典礼</w:t>
            </w:r>
            <w:r>
              <w:rPr>
                <w:rFonts w:ascii="仿宋_GB2312" w:hAnsi="仿宋_GB2312" w:cs="仿宋_GB2312" w:eastAsia="仿宋_GB2312"/>
                <w:sz w:val="24"/>
              </w:rPr>
              <w:t>活动</w:t>
            </w:r>
            <w:r>
              <w:rPr>
                <w:rFonts w:ascii="仿宋_GB2312" w:hAnsi="仿宋_GB2312" w:cs="仿宋_GB2312" w:eastAsia="仿宋_GB2312"/>
                <w:sz w:val="24"/>
              </w:rPr>
              <w:t>围绕</w:t>
            </w:r>
            <w:r>
              <w:rPr>
                <w:rFonts w:ascii="仿宋_GB2312" w:hAnsi="仿宋_GB2312" w:cs="仿宋_GB2312" w:eastAsia="仿宋_GB2312"/>
                <w:sz w:val="24"/>
              </w:rPr>
              <w:t>“铸牢中华民族共同体意识，奋进中国式现代化新征程”主题</w:t>
            </w:r>
            <w:r>
              <w:rPr>
                <w:rFonts w:ascii="仿宋_GB2312" w:hAnsi="仿宋_GB2312" w:cs="仿宋_GB2312" w:eastAsia="仿宋_GB2312"/>
                <w:sz w:val="24"/>
              </w:rPr>
              <w:t>,</w:t>
            </w:r>
            <w:r>
              <w:rPr>
                <w:rFonts w:ascii="仿宋_GB2312" w:hAnsi="仿宋_GB2312" w:cs="仿宋_GB2312" w:eastAsia="仿宋_GB2312"/>
                <w:sz w:val="24"/>
              </w:rPr>
              <w:t>充分展示中华文明的精神标识和文化精髓</w:t>
            </w:r>
            <w:r>
              <w:rPr>
                <w:rFonts w:ascii="仿宋_GB2312" w:hAnsi="仿宋_GB2312" w:cs="仿宋_GB2312" w:eastAsia="仿宋_GB2312"/>
                <w:sz w:val="24"/>
              </w:rPr>
              <w:t>,</w:t>
            </w:r>
            <w:r>
              <w:rPr>
                <w:rFonts w:ascii="仿宋_GB2312" w:hAnsi="仿宋_GB2312" w:cs="仿宋_GB2312" w:eastAsia="仿宋_GB2312"/>
                <w:sz w:val="24"/>
              </w:rPr>
              <w:t>深刻反映公祭轩辕黄帝活动的重大意义</w:t>
            </w:r>
            <w:r>
              <w:rPr>
                <w:rFonts w:ascii="仿宋_GB2312" w:hAnsi="仿宋_GB2312" w:cs="仿宋_GB2312" w:eastAsia="仿宋_GB2312"/>
                <w:sz w:val="24"/>
              </w:rPr>
              <w:t>,</w:t>
            </w:r>
            <w:r>
              <w:rPr>
                <w:rFonts w:ascii="仿宋_GB2312" w:hAnsi="仿宋_GB2312" w:cs="仿宋_GB2312" w:eastAsia="仿宋_GB2312"/>
                <w:sz w:val="24"/>
              </w:rPr>
              <w:t>增强海内外中华儿女对黄帝陵崇高地位的认同、对中华文明的认同，讲好陕西人传承根脉、守护文明的故事，展示陕西新形象，为谱写新时代陕西高质量发展新篇章汇聚力量。</w:t>
            </w:r>
          </w:p>
          <w:p>
            <w:pPr>
              <w:pStyle w:val="null3"/>
              <w:numPr>
                <w:ilvl w:val="0"/>
                <w:numId w:val="1"/>
              </w:numPr>
            </w:pPr>
            <w:r>
              <w:rPr>
                <w:rFonts w:ascii="仿宋_GB2312" w:hAnsi="仿宋_GB2312" w:cs="仿宋_GB2312" w:eastAsia="仿宋_GB2312"/>
                <w:sz w:val="24"/>
                <w:b/>
              </w:rPr>
              <w:t>主要成果</w:t>
            </w:r>
          </w:p>
          <w:p>
            <w:pPr>
              <w:pStyle w:val="null3"/>
              <w:ind w:firstLine="480"/>
            </w:pPr>
            <w:r>
              <w:rPr>
                <w:rFonts w:ascii="仿宋_GB2312" w:hAnsi="仿宋_GB2312" w:cs="仿宋_GB2312" w:eastAsia="仿宋_GB2312"/>
                <w:sz w:val="24"/>
                <w:color w:val="000000"/>
              </w:rPr>
              <w:t>丙午</w:t>
            </w:r>
            <w:r>
              <w:rPr>
                <w:rFonts w:ascii="仿宋_GB2312" w:hAnsi="仿宋_GB2312" w:cs="仿宋_GB2312" w:eastAsia="仿宋_GB2312"/>
                <w:sz w:val="24"/>
                <w:color w:val="000000"/>
              </w:rPr>
              <w:t>(2026)年</w:t>
            </w:r>
            <w:r>
              <w:rPr>
                <w:rFonts w:ascii="仿宋_GB2312" w:hAnsi="仿宋_GB2312" w:cs="仿宋_GB2312" w:eastAsia="仿宋_GB2312"/>
                <w:sz w:val="24"/>
                <w:color w:val="000000"/>
              </w:rPr>
              <w:t>清明公祭轩辕黄帝典礼直播活动视频</w:t>
            </w:r>
            <w:r>
              <w:rPr>
                <w:rFonts w:ascii="仿宋_GB2312" w:hAnsi="仿宋_GB2312" w:cs="仿宋_GB2312" w:eastAsia="仿宋_GB2312"/>
                <w:sz w:val="24"/>
                <w:color w:val="000000"/>
              </w:rPr>
              <w:t>1份</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rPr>
              <w:t>五、其他要求</w:t>
            </w:r>
          </w:p>
          <w:p>
            <w:pPr>
              <w:pStyle w:val="null3"/>
            </w:pPr>
            <w:r>
              <w:rPr>
                <w:rFonts w:ascii="仿宋_GB2312" w:hAnsi="仿宋_GB2312" w:cs="仿宋_GB2312" w:eastAsia="仿宋_GB2312"/>
                <w:sz w:val="24"/>
              </w:rPr>
              <w:t>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供应商按照自身及项目实施情况自主配置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供应商按照自身及项目实施情况自主配置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陕西省黄陵县</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合同签订后30日内一次付清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按《中华人民共和国政府采购法》、《中华人民共和国民法典》中的相关条款执行。 未按合同或文件要求提供产品或供应的产品质量不能满足采购人技术要求，采购单位有权终止合同，甚至对供应商违约行为进行追究。 甲、乙双方如有纠纷，应协商解决，协商不成时，可向陕西省人民法院提起诉讼。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要在线提交所有通过电子化交易平台实施的政府采购项目的响应性文件，同时，线下提交纸质响应性文件壹份。纸质响应性文件应胶装，标明供应商名称密封递交。线下纸质文件递交截止时间：同在线递交电子响应性文件截止时间一致；线下纸质文件递交地点：陕西省西安市新城区西新街8号（西安钟楼美居酒店13楼董事厅会议室）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项目团队.docx 拒绝商业贿赂承诺书（供应商）.docx 资格证明材料.docx 项目负责人简况表.docx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响应文件封面 中小企业声明函 残疾人福利性单位声明函 供应商基本情况表.docx 资格证明材料.docx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授权委托书.docx 商务应答表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2.（一）政府采购评审中出现下列情形之一的，评审委员会应当启动异常低价投标（响应）审查程序：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服务期的符合性</w:t>
            </w:r>
          </w:p>
        </w:tc>
        <w:tc>
          <w:tcPr>
            <w:tcW w:type="dxa" w:w="3322"/>
          </w:tcPr>
          <w:p>
            <w:pPr>
              <w:pStyle w:val="null3"/>
            </w:pPr>
            <w:r>
              <w:rPr>
                <w:rFonts w:ascii="仿宋_GB2312" w:hAnsi="仿宋_GB2312" w:cs="仿宋_GB2312" w:eastAsia="仿宋_GB2312"/>
              </w:rPr>
              <w:t>服务期符合采购人要求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不超过采购预算</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详见附件：拒绝商业贿赂承诺书（供应商）.docx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