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版本号：LHZBZC2026023S20260319001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高精度多参数自动气象监测站与地下水流速流向仪及生态水文过程模拟实验平台采购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LHZBZC2026023S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高精度多参数自动气象监测站与地下水流速流向仪及生态水文过程模拟实验平台采购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LHZBZC2026023S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高精度多参数自动气象监测站与地下水流速流向仪及生态水文过程模拟实验平台采购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高精度多参数自动气象监测站与地下水流速流向仪及生态水文过程模拟实验平台采购，分为3个采购包。采购包1为高精度多参数自动气象监测站，采购包2为地下水流速流向仪，采购包3为生态水文过程模拟实验平台。采购内容如下： 采购包1：本采购包要采购一套高精度多参数自动气象监测站能够实时监测多种气象要素，包括温度、湿度、气压、风速、风向、降水量、光照强度、土壤温湿度、太阳辐射、土壤热通量、土壤平均温度及在线光谱等多种参数，气象站配备直观的展示平台，能够实时展示各传感器数据，兼具教学展示及科学研究的需求。 采购包2：本采购包所采购的地下水流速流向仪主要通过流速、流向、水温、水位、俯视、360°环视等功能，可快速测定地下水流速和流向，优化地下水监测点位设置，对监测井井内水体、井内筛孔位置情况进行视频观察。需满足地下水环境监测、地下水水文监测、农业污染源调查评估、地下水污染径流监测、地下水污染环境应急监测等需求。 采购包3：本采购主要针对西北地区水资源短缺、土壤盐渍化及生态退化问题突出，亟需通过系统性研究破解“水-盐-生态”协同治理难题。购置节水控盐过程模拟实验平台，可实现对节水灌溉、盐分运移及植被响应的全过程耦合模拟与精准调控，为黄河流域灌区节水增效、盐渍化治理及生态修复提供科学依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采购包1（高精度多参数自动气象监测站）：属于专门面向中小企业采购。</w:t>
      </w:r>
    </w:p>
    <w:p>
      <w:pPr>
        <w:pStyle w:val="null3"/>
      </w:pPr>
      <w:r>
        <w:rPr>
          <w:rFonts w:ascii="仿宋_GB2312" w:hAnsi="仿宋_GB2312" w:cs="仿宋_GB2312" w:eastAsia="仿宋_GB2312"/>
        </w:rPr>
        <w:t>采购包2（地下水流速流向仪）：属于专门面向中小企业采购。</w:t>
      </w:r>
    </w:p>
    <w:p>
      <w:pPr>
        <w:pStyle w:val="null3"/>
      </w:pPr>
      <w:r>
        <w:rPr>
          <w:rFonts w:ascii="仿宋_GB2312" w:hAnsi="仿宋_GB2312" w:cs="仿宋_GB2312" w:eastAsia="仿宋_GB2312"/>
        </w:rPr>
        <w:t>采购包3（生态水文过程模拟实验平台）：属于专门面向中小企业采购。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10、本采购包不接受联合体投标，不允许分包：供应商应提供《非联合体不分包投标声明》，视为独立投标，不分包。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10、本采购包不接受联合体投标，不允许分包：供应商应提供《非联合体不分包投标声明》，视为独立投标，不分包。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10、本采购包不接受联合体投标，不允许分包：供应商应提供《非联合体不分包投标声明》，视为独立投标，不分包。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高禧、宋妍、陈新鹏、黄沛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采购包2：680,000.00元</w:t>
            </w:r>
          </w:p>
          <w:p>
            <w:pPr>
              <w:pStyle w:val="null3"/>
            </w:pPr>
            <w:r>
              <w:rPr>
                <w:rFonts w:ascii="仿宋_GB2312" w:hAnsi="仿宋_GB2312" w:cs="仿宋_GB2312" w:eastAsia="仿宋_GB2312"/>
              </w:rPr>
              <w:t>采购包3：1,300,000.00元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采购包2保证金金额：2,500.00元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采购包80万以下项目招标代理服务费：5000.00元/项；每采购包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联系人：高禧、宋妍、陈新鹏、黄沛</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高精度多参数自动气象监测站与地下水流速流向仪及生态水文过程模拟实验平台采购，分为3个采购包。采购包1为高精度多参数自动气象监测站，采购包2为地下水流速流向仪，采购包3为生态水文过程模拟实验平台。采购内容如下： 采购包1：本采购包要采购一套高精度多参数自动气象监测站能够实时监测多种气象要素，包括温度、湿度、气压、风速、风向、降水量、光照强度、土壤温湿度、太阳辐射、土壤热通量、土壤平均温度及在线光谱等多种参数，气象站配备直观的展示平台，能够实时展示各传感器数据，兼具教学展示及科学研究的需求。 采购包2：本采购包所采购的地下水流速流向仪主要通过流速、流向、水温、水位、俯视、360°环视等功能，可快速测定地下水流速和流向，优化地下水监测点位设置，对监测井井内水体、井内筛孔位置情况进行视频观察。需满足地下水环境监测、地下水水文监测、农业污染源调查评估、地下水污染径流监测、地下水污染环境应急监测等需求。 采购包3：本采购主要针对西北地区水资源短缺、土壤盐渍化及生态退化问题突出，亟需通过系统性研究破解“水-盐-生态”协同治理难题。购置节水控盐过程模拟实验平台，可实现对节水灌溉、盐分运移及植被响应的全过程耦合模拟与精准调控，为黄河流域灌区节水增效、盐渍化治理及生态修复提供科学依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高精度多参数自动气象监测站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地下水流速流向仪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生态水文过程模拟实验平台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标的名称：高精度多参数自动气象监测站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13"/>
              <w:gridCol w:w="2319"/>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2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数据采集器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、数据采集器</w:t>
                  </w:r>
                </w:p>
                <w:p>
                  <w:pPr>
                    <w:pStyle w:val="null3"/>
                    <w:jc w:val="left"/>
                  </w:pPr>
                  <w:r>
                    <w:rPr>
                      <w:rFonts w:ascii="仿宋_GB2312" w:hAnsi="仿宋_GB2312" w:cs="仿宋_GB2312" w:eastAsia="仿宋_GB2312"/>
                      <w:sz w:val="21"/>
                    </w:rPr>
                    <w:t>1.1CPU</w:t>
                  </w:r>
                  <w:r>
                    <w:rPr>
                      <w:rFonts w:ascii="仿宋_GB2312" w:hAnsi="仿宋_GB2312" w:cs="仿宋_GB2312" w:eastAsia="仿宋_GB2312"/>
                      <w:sz w:val="21"/>
                    </w:rPr>
                    <w:t>处理器硬件架构≥</w:t>
                  </w:r>
                  <w:r>
                    <w:rPr>
                      <w:rFonts w:ascii="仿宋_GB2312" w:hAnsi="仿宋_GB2312" w:cs="仿宋_GB2312" w:eastAsia="仿宋_GB2312"/>
                      <w:sz w:val="21"/>
                    </w:rPr>
                    <w:t>32</w:t>
                  </w:r>
                  <w:r>
                    <w:rPr>
                      <w:rFonts w:ascii="仿宋_GB2312" w:hAnsi="仿宋_GB2312" w:cs="仿宋_GB2312" w:eastAsia="仿宋_GB2312"/>
                      <w:sz w:val="21"/>
                    </w:rPr>
                    <w:t>位，运行频率≥</w:t>
                  </w:r>
                  <w:r>
                    <w:rPr>
                      <w:rFonts w:ascii="仿宋_GB2312" w:hAnsi="仿宋_GB2312" w:cs="仿宋_GB2312" w:eastAsia="仿宋_GB2312"/>
                      <w:sz w:val="21"/>
                    </w:rPr>
                    <w:t>100MHz</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个通用端口，支持多种测量</w:t>
                  </w:r>
                  <w:r>
                    <w:rPr>
                      <w:rFonts w:ascii="仿宋_GB2312" w:hAnsi="仿宋_GB2312" w:cs="仿宋_GB2312" w:eastAsia="仿宋_GB2312"/>
                      <w:sz w:val="21"/>
                    </w:rPr>
                    <w:t>(</w:t>
                  </w:r>
                  <w:r>
                    <w:rPr>
                      <w:rFonts w:ascii="仿宋_GB2312" w:hAnsi="仿宋_GB2312" w:cs="仿宋_GB2312" w:eastAsia="仿宋_GB2312"/>
                      <w:sz w:val="21"/>
                    </w:rPr>
                    <w:t>模拟信号、数字信号或者其他智能传感器</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供电电压：</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16V DC</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工作温度：</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℃（温度扩展）；</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▲扫描频率：≥</w:t>
                  </w:r>
                  <w:r>
                    <w:rPr>
                      <w:rFonts w:ascii="仿宋_GB2312" w:hAnsi="仿宋_GB2312" w:cs="仿宋_GB2312" w:eastAsia="仿宋_GB2312"/>
                      <w:sz w:val="21"/>
                    </w:rPr>
                    <w:t>100Hz</w:t>
                  </w:r>
                  <w:r>
                    <w:rPr>
                      <w:rFonts w:ascii="仿宋_GB2312" w:hAnsi="仿宋_GB2312" w:cs="仿宋_GB2312" w:eastAsia="仿宋_GB2312"/>
                      <w:sz w:val="21"/>
                    </w:rPr>
                    <w:t>，提供扫描频率数据截图证明；</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脉冲通道：≥</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激发电压通道：≥</w:t>
                  </w:r>
                  <w:r>
                    <w:rPr>
                      <w:rFonts w:ascii="仿宋_GB2312" w:hAnsi="仿宋_GB2312" w:cs="仿宋_GB2312" w:eastAsia="仿宋_GB2312"/>
                      <w:sz w:val="21"/>
                    </w:rPr>
                    <w:t>3</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▲模拟输入：</w:t>
                  </w:r>
                  <w:r>
                    <w:rPr>
                      <w:rFonts w:ascii="仿宋_GB2312" w:hAnsi="仿宋_GB2312" w:cs="仿宋_GB2312" w:eastAsia="仿宋_GB2312"/>
                      <w:sz w:val="21"/>
                    </w:rPr>
                    <w:t>16</w:t>
                  </w:r>
                  <w:r>
                    <w:rPr>
                      <w:rFonts w:ascii="仿宋_GB2312" w:hAnsi="仿宋_GB2312" w:cs="仿宋_GB2312" w:eastAsia="仿宋_GB2312"/>
                      <w:sz w:val="21"/>
                    </w:rPr>
                    <w:t>个单端或</w:t>
                  </w:r>
                  <w:r>
                    <w:rPr>
                      <w:rFonts w:ascii="仿宋_GB2312" w:hAnsi="仿宋_GB2312" w:cs="仿宋_GB2312" w:eastAsia="仿宋_GB2312"/>
                      <w:sz w:val="21"/>
                    </w:rPr>
                    <w:t>8</w:t>
                  </w:r>
                  <w:r>
                    <w:rPr>
                      <w:rFonts w:ascii="仿宋_GB2312" w:hAnsi="仿宋_GB2312" w:cs="仿宋_GB2312" w:eastAsia="仿宋_GB2312"/>
                      <w:sz w:val="21"/>
                    </w:rPr>
                    <w:t>个差分，提供截图证明文件；</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内置高精度时钟 精度误差≤</w:t>
                  </w:r>
                  <w:r>
                    <w:rPr>
                      <w:rFonts w:ascii="仿宋_GB2312" w:hAnsi="仿宋_GB2312" w:cs="仿宋_GB2312" w:eastAsia="仿宋_GB2312"/>
                      <w:sz w:val="21"/>
                    </w:rPr>
                    <w:t>1s/d</w:t>
                  </w:r>
                  <w:r>
                    <w:rPr>
                      <w:rFonts w:ascii="仿宋_GB2312" w:hAnsi="仿宋_GB2312" w:cs="仿宋_GB2312" w:eastAsia="仿宋_GB2312"/>
                      <w:sz w:val="21"/>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风速风向传感器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50m/s</w:t>
                  </w:r>
                  <w:r>
                    <w:rPr>
                      <w:rFonts w:ascii="仿宋_GB2312" w:hAnsi="仿宋_GB2312" w:cs="仿宋_GB2312" w:eastAsia="仿宋_GB2312"/>
                      <w:sz w:val="21"/>
                    </w:rPr>
                    <w:t>，风向</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启动风速：</w:t>
                  </w:r>
                  <w:r>
                    <w:rPr>
                      <w:rFonts w:ascii="仿宋_GB2312" w:hAnsi="仿宋_GB2312" w:cs="仿宋_GB2312" w:eastAsia="仿宋_GB2312"/>
                      <w:sz w:val="21"/>
                    </w:rPr>
                    <w:t>风速</w:t>
                  </w:r>
                  <w:r>
                    <w:rPr>
                      <w:rFonts w:ascii="仿宋_GB2312" w:hAnsi="仿宋_GB2312" w:cs="仿宋_GB2312" w:eastAsia="仿宋_GB2312"/>
                      <w:sz w:val="21"/>
                    </w:rPr>
                    <w:t>≤</w:t>
                  </w:r>
                  <w:r>
                    <w:rPr>
                      <w:rFonts w:ascii="仿宋_GB2312" w:hAnsi="仿宋_GB2312" w:cs="仿宋_GB2312" w:eastAsia="仿宋_GB2312"/>
                      <w:sz w:val="21"/>
                    </w:rPr>
                    <w:t>0.01m/s</w:t>
                  </w:r>
                  <w:r>
                    <w:rPr>
                      <w:rFonts w:ascii="仿宋_GB2312" w:hAnsi="仿宋_GB2312" w:cs="仿宋_GB2312" w:eastAsia="仿宋_GB2312"/>
                      <w:sz w:val="21"/>
                    </w:rPr>
                    <w:t xml:space="preserve"> </w:t>
                  </w:r>
                  <w:r>
                    <w:rPr>
                      <w:rFonts w:ascii="仿宋_GB2312" w:hAnsi="仿宋_GB2312" w:cs="仿宋_GB2312" w:eastAsia="仿宋_GB2312"/>
                      <w:sz w:val="21"/>
                    </w:rPr>
                    <w:t>风向分辨率</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p>
                <w:p>
                  <w:pPr>
                    <w:pStyle w:val="null3"/>
                  </w:pPr>
                  <w:r>
                    <w:rPr>
                      <w:rFonts w:ascii="仿宋_GB2312" w:hAnsi="仿宋_GB2312" w:cs="仿宋_GB2312" w:eastAsia="仿宋_GB2312"/>
                      <w:sz w:val="19"/>
                    </w:rPr>
                    <w:t>2.3</w:t>
                  </w:r>
                  <w:r>
                    <w:rPr>
                      <w:rFonts w:ascii="仿宋_GB2312" w:hAnsi="仿宋_GB2312" w:cs="仿宋_GB2312" w:eastAsia="仿宋_GB2312"/>
                      <w:sz w:val="19"/>
                    </w:rPr>
                    <w:t>精度：±</w:t>
                  </w:r>
                  <w:r>
                    <w:rPr>
                      <w:rFonts w:ascii="仿宋_GB2312" w:hAnsi="仿宋_GB2312" w:cs="仿宋_GB2312" w:eastAsia="仿宋_GB2312"/>
                      <w:sz w:val="19"/>
                    </w:rPr>
                    <w:t>0.5m/s</w:t>
                  </w:r>
                  <w:r>
                    <w:rPr>
                      <w:rFonts w:ascii="仿宋_GB2312" w:hAnsi="仿宋_GB2312" w:cs="仿宋_GB2312" w:eastAsia="仿宋_GB2312"/>
                      <w:sz w:val="19"/>
                    </w:rPr>
                    <w:t>，风向±</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空气温湿度传感器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量程</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，湿度</w:t>
                  </w:r>
                  <w:r>
                    <w:rPr>
                      <w:rFonts w:ascii="仿宋_GB2312" w:hAnsi="仿宋_GB2312" w:cs="仿宋_GB2312" w:eastAsia="仿宋_GB2312"/>
                      <w:sz w:val="21"/>
                    </w:rPr>
                    <w:t>0.8%</w:t>
                  </w:r>
                  <w:r>
                    <w:rPr>
                      <w:rFonts w:ascii="仿宋_GB2312" w:hAnsi="仿宋_GB2312" w:cs="仿宋_GB2312" w:eastAsia="仿宋_GB2312"/>
                      <w:sz w:val="21"/>
                    </w:rPr>
                    <w:t>～</w:t>
                  </w:r>
                  <w:r>
                    <w:rPr>
                      <w:rFonts w:ascii="仿宋_GB2312" w:hAnsi="仿宋_GB2312" w:cs="仿宋_GB2312" w:eastAsia="仿宋_GB2312"/>
                      <w:sz w:val="21"/>
                    </w:rPr>
                    <w:t>100%RH</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3.2</w:t>
                  </w:r>
                  <w:r>
                    <w:rPr>
                      <w:rFonts w:ascii="仿宋_GB2312" w:hAnsi="仿宋_GB2312" w:cs="仿宋_GB2312" w:eastAsia="仿宋_GB2312"/>
                      <w:sz w:val="21"/>
                    </w:rPr>
                    <w:t>输出信号：（</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1V,0</w:t>
                  </w:r>
                  <w:r>
                    <w:rPr>
                      <w:rFonts w:ascii="仿宋_GB2312" w:hAnsi="仿宋_GB2312" w:cs="仿宋_GB2312" w:eastAsia="仿宋_GB2312"/>
                      <w:sz w:val="21"/>
                    </w:rPr>
                    <w:t>～</w:t>
                  </w:r>
                  <w:r>
                    <w:rPr>
                      <w:rFonts w:ascii="仿宋_GB2312" w:hAnsi="仿宋_GB2312" w:cs="仿宋_GB2312" w:eastAsia="仿宋_GB2312"/>
                      <w:sz w:val="21"/>
                    </w:rPr>
                    <w:t>5V,0</w:t>
                  </w:r>
                  <w:r>
                    <w:rPr>
                      <w:rFonts w:ascii="仿宋_GB2312" w:hAnsi="仿宋_GB2312" w:cs="仿宋_GB2312" w:eastAsia="仿宋_GB2312"/>
                      <w:sz w:val="21"/>
                    </w:rPr>
                    <w:t>～</w:t>
                  </w:r>
                  <w:r>
                    <w:rPr>
                      <w:rFonts w:ascii="仿宋_GB2312" w:hAnsi="仿宋_GB2312" w:cs="仿宋_GB2312" w:eastAsia="仿宋_GB2312"/>
                      <w:sz w:val="21"/>
                    </w:rPr>
                    <w:t>10V</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降雨量传感器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r>
                    <w:rPr>
                      <w:rFonts w:ascii="仿宋_GB2312" w:hAnsi="仿宋_GB2312" w:cs="仿宋_GB2312" w:eastAsia="仿宋_GB2312"/>
                      <w:sz w:val="21"/>
                    </w:rPr>
                    <w:t>温度范围：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4.2</w:t>
                  </w:r>
                  <w:r>
                    <w:rPr>
                      <w:rFonts w:ascii="仿宋_GB2312" w:hAnsi="仿宋_GB2312" w:cs="仿宋_GB2312" w:eastAsia="仿宋_GB2312"/>
                      <w:sz w:val="21"/>
                    </w:rPr>
                    <w:t>精度：</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100mm/hr)</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4.3</w:t>
                  </w:r>
                  <w:r>
                    <w:rPr>
                      <w:rFonts w:ascii="仿宋_GB2312" w:hAnsi="仿宋_GB2312" w:cs="仿宋_GB2312" w:eastAsia="仿宋_GB2312"/>
                      <w:sz w:val="21"/>
                    </w:rPr>
                    <w:t>分辨</w:t>
                  </w:r>
                  <w:r>
                    <w:rPr>
                      <w:rFonts w:ascii="仿宋_GB2312" w:hAnsi="仿宋_GB2312" w:cs="仿宋_GB2312" w:eastAsia="仿宋_GB2312"/>
                      <w:sz w:val="21"/>
                    </w:rPr>
                    <w:t>率：</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1mm</w:t>
                  </w:r>
                  <w:r>
                    <w:rPr>
                      <w:rFonts w:ascii="仿宋_GB2312" w:hAnsi="仿宋_GB2312" w:cs="仿宋_GB2312" w:eastAsia="仿宋_GB2312"/>
                      <w:sz w:val="21"/>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气压力传感器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r>
                    <w:rPr>
                      <w:rFonts w:ascii="仿宋_GB2312" w:hAnsi="仿宋_GB2312" w:cs="仿宋_GB2312" w:eastAsia="仿宋_GB2312"/>
                      <w:sz w:val="21"/>
                    </w:rPr>
                    <w:t>量程：</w:t>
                  </w:r>
                  <w:r>
                    <w:rPr>
                      <w:rFonts w:ascii="仿宋_GB2312" w:hAnsi="仿宋_GB2312" w:cs="仿宋_GB2312" w:eastAsia="仿宋_GB2312"/>
                      <w:sz w:val="21"/>
                    </w:rPr>
                    <w:t>500</w:t>
                  </w:r>
                  <w:r>
                    <w:rPr>
                      <w:rFonts w:ascii="仿宋_GB2312" w:hAnsi="仿宋_GB2312" w:cs="仿宋_GB2312" w:eastAsia="仿宋_GB2312"/>
                      <w:sz w:val="21"/>
                    </w:rPr>
                    <w:t>～</w:t>
                  </w:r>
                  <w:r>
                    <w:rPr>
                      <w:rFonts w:ascii="仿宋_GB2312" w:hAnsi="仿宋_GB2312" w:cs="仿宋_GB2312" w:eastAsia="仿宋_GB2312"/>
                      <w:sz w:val="21"/>
                    </w:rPr>
                    <w:t>1100mb</w:t>
                  </w:r>
                  <w:r>
                    <w:rPr>
                      <w:rFonts w:ascii="仿宋_GB2312" w:hAnsi="仿宋_GB2312" w:cs="仿宋_GB2312" w:eastAsia="仿宋_GB2312"/>
                      <w:sz w:val="21"/>
                    </w:rPr>
                    <w:t>ar</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5.2</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0.01mb</w:t>
                  </w:r>
                  <w:r>
                    <w:rPr>
                      <w:rFonts w:ascii="仿宋_GB2312" w:hAnsi="仿宋_GB2312" w:cs="仿宋_GB2312" w:eastAsia="仿宋_GB2312"/>
                      <w:sz w:val="21"/>
                    </w:rPr>
                    <w:t>ar</w:t>
                  </w:r>
                  <w:r>
                    <w:rPr>
                      <w:rFonts w:ascii="仿宋_GB2312" w:hAnsi="仿宋_GB2312" w:cs="仿宋_GB2312" w:eastAsia="仿宋_GB2312"/>
                      <w:sz w:val="21"/>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四分量辐射传感器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w:t>
                  </w:r>
                  <w:r>
                    <w:rPr>
                      <w:rFonts w:ascii="仿宋_GB2312" w:hAnsi="仿宋_GB2312" w:cs="仿宋_GB2312" w:eastAsia="仿宋_GB2312"/>
                      <w:sz w:val="21"/>
                    </w:rPr>
                    <w:t>波长范围：</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2800nm</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波波长</w:t>
                  </w:r>
                  <w:r>
                    <w:rPr>
                      <w:rFonts w:ascii="仿宋_GB2312" w:hAnsi="仿宋_GB2312" w:cs="仿宋_GB2312" w:eastAsia="仿宋_GB2312"/>
                      <w:sz w:val="21"/>
                    </w:rPr>
                    <w:t>4.5</w:t>
                  </w:r>
                  <w:r>
                    <w:rPr>
                      <w:rFonts w:ascii="仿宋_GB2312" w:hAnsi="仿宋_GB2312" w:cs="仿宋_GB2312" w:eastAsia="仿宋_GB2312"/>
                      <w:sz w:val="21"/>
                    </w:rPr>
                    <w:t>～</w:t>
                  </w:r>
                  <w:r>
                    <w:rPr>
                      <w:rFonts w:ascii="仿宋_GB2312" w:hAnsi="仿宋_GB2312" w:cs="仿宋_GB2312" w:eastAsia="仿宋_GB2312"/>
                      <w:sz w:val="21"/>
                    </w:rPr>
                    <w:t>42μm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6.2</w:t>
                  </w:r>
                  <w:r>
                    <w:rPr>
                      <w:rFonts w:ascii="仿宋_GB2312" w:hAnsi="仿宋_GB2312" w:cs="仿宋_GB2312" w:eastAsia="仿宋_GB2312"/>
                      <w:sz w:val="21"/>
                    </w:rPr>
                    <w:t>响应时</w:t>
                  </w:r>
                  <w:r>
                    <w:rPr>
                      <w:rFonts w:ascii="仿宋_GB2312" w:hAnsi="仿宋_GB2312" w:cs="仿宋_GB2312" w:eastAsia="仿宋_GB2312"/>
                      <w:sz w:val="21"/>
                    </w:rPr>
                    <w:t>间：</w:t>
                  </w:r>
                  <w:r>
                    <w:rPr>
                      <w:rFonts w:ascii="仿宋_GB2312" w:hAnsi="仿宋_GB2312" w:cs="仿宋_GB2312" w:eastAsia="仿宋_GB2312"/>
                      <w:sz w:val="21"/>
                    </w:rPr>
                    <w:t>≤</w:t>
                  </w:r>
                  <w:r>
                    <w:rPr>
                      <w:rFonts w:ascii="仿宋_GB2312" w:hAnsi="仿宋_GB2312" w:cs="仿宋_GB2312" w:eastAsia="仿宋_GB2312"/>
                      <w:sz w:val="21"/>
                    </w:rPr>
                    <w:t>6s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6.3</w:t>
                  </w:r>
                  <w:r>
                    <w:rPr>
                      <w:rFonts w:ascii="仿宋_GB2312" w:hAnsi="仿宋_GB2312" w:cs="仿宋_GB2312" w:eastAsia="仿宋_GB2312"/>
                      <w:sz w:val="21"/>
                    </w:rPr>
                    <w:t>非线性误差：</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6.4</w:t>
                  </w:r>
                  <w:r>
                    <w:rPr>
                      <w:rFonts w:ascii="仿宋_GB2312" w:hAnsi="仿宋_GB2312" w:cs="仿宋_GB2312" w:eastAsia="仿宋_GB2312"/>
                      <w:sz w:val="21"/>
                    </w:rPr>
                    <w:t>温度</w:t>
                  </w:r>
                  <w:r>
                    <w:rPr>
                      <w:rFonts w:ascii="仿宋_GB2312" w:hAnsi="仿宋_GB2312" w:cs="仿宋_GB2312" w:eastAsia="仿宋_GB2312"/>
                      <w:sz w:val="21"/>
                    </w:rPr>
                    <w:t>依</w:t>
                  </w:r>
                  <w:r>
                    <w:rPr>
                      <w:rFonts w:ascii="仿宋_GB2312" w:hAnsi="仿宋_GB2312" w:cs="仿宋_GB2312" w:eastAsia="仿宋_GB2312"/>
                      <w:sz w:val="21"/>
                    </w:rPr>
                    <w:t>赖</w:t>
                  </w:r>
                  <w:r>
                    <w:rPr>
                      <w:rFonts w:ascii="仿宋_GB2312" w:hAnsi="仿宋_GB2312" w:cs="仿宋_GB2312" w:eastAsia="仿宋_GB2312"/>
                      <w:sz w:val="21"/>
                    </w:rPr>
                    <w:t>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6.5</w:t>
                  </w:r>
                  <w:r>
                    <w:rPr>
                      <w:rFonts w:ascii="仿宋_GB2312" w:hAnsi="仿宋_GB2312" w:cs="仿宋_GB2312" w:eastAsia="仿宋_GB2312"/>
                      <w:sz w:val="21"/>
                    </w:rPr>
                    <w:t>工作环境：</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RH</w:t>
                  </w:r>
                  <w:r>
                    <w:rPr>
                      <w:rFonts w:ascii="仿宋_GB2312" w:hAnsi="仿宋_GB2312" w:cs="仿宋_GB2312" w:eastAsia="仿宋_GB2312"/>
                      <w:sz w:val="21"/>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光合有效辐射传感器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w:t>
                  </w:r>
                  <w:r>
                    <w:rPr>
                      <w:rFonts w:ascii="仿宋_GB2312" w:hAnsi="仿宋_GB2312" w:cs="仿宋_GB2312" w:eastAsia="仿宋_GB2312"/>
                      <w:sz w:val="21"/>
                    </w:rPr>
                    <w:t>测量波长：</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700nm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7.2</w:t>
                  </w:r>
                  <w:r>
                    <w:rPr>
                      <w:rFonts w:ascii="仿宋_GB2312" w:hAnsi="仿宋_GB2312" w:cs="仿宋_GB2312" w:eastAsia="仿宋_GB2312"/>
                      <w:sz w:val="21"/>
                    </w:rPr>
                    <w:t>工作</w:t>
                  </w:r>
                  <w:r>
                    <w:rPr>
                      <w:rFonts w:ascii="仿宋_GB2312" w:hAnsi="仿宋_GB2312" w:cs="仿宋_GB2312" w:eastAsia="仿宋_GB2312"/>
                      <w:sz w:val="21"/>
                    </w:rPr>
                    <w:t>环境：</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65℃</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100%RH</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3</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10μ</w:t>
                  </w:r>
                  <w:r>
                    <w:rPr>
                      <w:rFonts w:ascii="仿宋_GB2312" w:hAnsi="仿宋_GB2312" w:cs="仿宋_GB2312" w:eastAsia="仿宋_GB2312"/>
                      <w:sz w:val="21"/>
                    </w:rPr>
                    <w:t>s</w:t>
                  </w:r>
                  <w:r>
                    <w:rPr>
                      <w:rFonts w:ascii="仿宋_GB2312" w:hAnsi="仿宋_GB2312" w:cs="仿宋_GB2312" w:eastAsia="仿宋_GB2312"/>
                      <w:sz w:val="21"/>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土壤热通量传感器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w:t>
                  </w:r>
                  <w:r>
                    <w:rPr>
                      <w:rFonts w:ascii="仿宋_GB2312" w:hAnsi="仿宋_GB2312" w:cs="仿宋_GB2312" w:eastAsia="仿宋_GB2312"/>
                      <w:sz w:val="21"/>
                    </w:rPr>
                    <w:t>量程：</w:t>
                  </w:r>
                  <w:r>
                    <w:rPr>
                      <w:rFonts w:ascii="仿宋_GB2312" w:hAnsi="仿宋_GB2312" w:cs="仿宋_GB2312" w:eastAsia="仿宋_GB2312"/>
                      <w:sz w:val="21"/>
                    </w:rPr>
                    <w:t>-2000</w:t>
                  </w:r>
                  <w:r>
                    <w:rPr>
                      <w:rFonts w:ascii="仿宋_GB2312" w:hAnsi="仿宋_GB2312" w:cs="仿宋_GB2312" w:eastAsia="仿宋_GB2312"/>
                      <w:sz w:val="21"/>
                    </w:rPr>
                    <w:t>～</w:t>
                  </w:r>
                  <w:r>
                    <w:rPr>
                      <w:rFonts w:ascii="仿宋_GB2312" w:hAnsi="仿宋_GB2312" w:cs="仿宋_GB2312" w:eastAsia="仿宋_GB2312"/>
                      <w:sz w:val="21"/>
                    </w:rPr>
                    <w:t>2000w/m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2</w:t>
                  </w:r>
                  <w:r>
                    <w:rPr>
                      <w:rFonts w:ascii="仿宋_GB2312" w:hAnsi="仿宋_GB2312" w:cs="仿宋_GB2312" w:eastAsia="仿宋_GB2312"/>
                      <w:sz w:val="21"/>
                    </w:rPr>
                    <w:t>工作温度：</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3</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土壤三参数传感器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9.1</w:t>
                  </w:r>
                  <w:r>
                    <w:rPr>
                      <w:rFonts w:ascii="仿宋_GB2312" w:hAnsi="仿宋_GB2312" w:cs="仿宋_GB2312" w:eastAsia="仿宋_GB2312"/>
                      <w:sz w:val="21"/>
                    </w:rPr>
                    <w:t>探针长度：</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.2</w:t>
                  </w:r>
                  <w:r>
                    <w:rPr>
                      <w:rFonts w:ascii="仿宋_GB2312" w:hAnsi="仿宋_GB2312" w:cs="仿宋_GB2312" w:eastAsia="仿宋_GB2312"/>
                      <w:sz w:val="21"/>
                    </w:rPr>
                    <w:t>温度量程：</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9.3</w:t>
                  </w:r>
                  <w:r>
                    <w:rPr>
                      <w:rFonts w:ascii="仿宋_GB2312" w:hAnsi="仿宋_GB2312" w:cs="仿宋_GB2312" w:eastAsia="仿宋_GB2312"/>
                      <w:sz w:val="21"/>
                    </w:rPr>
                    <w:t>温度准确度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C (0</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C (-50</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4</w:t>
                  </w:r>
                  <w:r>
                    <w:rPr>
                      <w:rFonts w:ascii="仿宋_GB2312" w:hAnsi="仿宋_GB2312" w:cs="仿宋_GB2312" w:eastAsia="仿宋_GB2312"/>
                      <w:sz w:val="21"/>
                    </w:rPr>
                    <w:t>温度精度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温度分辨率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0.001</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体积含水量：</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水分精度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0.05%</w:t>
                  </w:r>
                  <w:r>
                    <w:rPr>
                      <w:rFonts w:ascii="仿宋_GB2312" w:hAnsi="仿宋_GB2312" w:cs="仿宋_GB2312" w:eastAsia="仿宋_GB2312"/>
                      <w:sz w:val="21"/>
                    </w:rPr>
                    <w:t>,</w:t>
                  </w:r>
                  <w:r>
                    <w:rPr>
                      <w:rFonts w:ascii="仿宋_GB2312" w:hAnsi="仿宋_GB2312" w:cs="仿宋_GB2312" w:eastAsia="仿宋_GB2312"/>
                      <w:sz w:val="21"/>
                    </w:rPr>
                    <w:t>水分准确度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土壤校准</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6</w:t>
                  </w:r>
                  <w:r>
                    <w:rPr>
                      <w:rFonts w:ascii="仿宋_GB2312" w:hAnsi="仿宋_GB2312" w:cs="仿宋_GB2312" w:eastAsia="仿宋_GB2312"/>
                      <w:sz w:val="21"/>
                    </w:rPr>
                    <w:t>电导率量程：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dS/m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7</w:t>
                  </w:r>
                  <w:r>
                    <w:rPr>
                      <w:rFonts w:ascii="仿宋_GB2312" w:hAnsi="仿宋_GB2312" w:cs="仿宋_GB2312" w:eastAsia="仿宋_GB2312"/>
                      <w:sz w:val="21"/>
                    </w:rPr>
                    <w:t>电导率精度：</w:t>
                  </w:r>
                  <w:r>
                    <w:rPr>
                      <w:rFonts w:ascii="仿宋_GB2312" w:hAnsi="仿宋_GB2312" w:cs="仿宋_GB2312" w:eastAsia="仿宋_GB2312"/>
                      <w:sz w:val="21"/>
                    </w:rPr>
                    <w:t>±</w:t>
                  </w:r>
                  <w:r>
                    <w:rPr>
                      <w:rFonts w:ascii="仿宋_GB2312" w:hAnsi="仿宋_GB2312" w:cs="仿宋_GB2312" w:eastAsia="仿宋_GB2312"/>
                      <w:sz w:val="21"/>
                    </w:rPr>
                    <w:t xml:space="preserve">(5% </w:t>
                  </w:r>
                  <w:r>
                    <w:rPr>
                      <w:rFonts w:ascii="仿宋_GB2312" w:hAnsi="仿宋_GB2312" w:cs="仿宋_GB2312" w:eastAsia="仿宋_GB2312"/>
                      <w:sz w:val="21"/>
                    </w:rPr>
                    <w:t xml:space="preserve">读数 </w:t>
                  </w:r>
                  <w:r>
                    <w:rPr>
                      <w:rFonts w:ascii="仿宋_GB2312" w:hAnsi="仿宋_GB2312" w:cs="仿宋_GB2312" w:eastAsia="仿宋_GB2312"/>
                      <w:sz w:val="21"/>
                    </w:rPr>
                    <w:t xml:space="preserve">+ 0.05 </w:t>
                  </w:r>
                  <w:r>
                    <w:rPr>
                      <w:rFonts w:ascii="仿宋_GB2312" w:hAnsi="仿宋_GB2312" w:cs="仿宋_GB2312" w:eastAsia="仿宋_GB2312"/>
                      <w:sz w:val="21"/>
                    </w:rPr>
                    <w:t>dS/m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电导率精度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8</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3s</w:t>
                  </w:r>
                  <w:r>
                    <w:rPr>
                      <w:rFonts w:ascii="仿宋_GB2312" w:hAnsi="仿宋_GB2312" w:cs="仿宋_GB2312" w:eastAsia="仿宋_GB2312"/>
                      <w:sz w:val="21"/>
                    </w:rPr>
                    <w:t>；</w:t>
                  </w:r>
                </w:p>
                <w:p>
                  <w:pPr>
                    <w:pStyle w:val="null3"/>
                  </w:pPr>
                  <w:r>
                    <w:rPr>
                      <w:rFonts w:ascii="仿宋_GB2312" w:hAnsi="仿宋_GB2312" w:cs="仿宋_GB2312" w:eastAsia="仿宋_GB2312"/>
                      <w:sz w:val="19"/>
                    </w:rPr>
                    <w:t>9.9</w:t>
                  </w:r>
                  <w:r>
                    <w:rPr>
                      <w:rFonts w:ascii="仿宋_GB2312" w:hAnsi="仿宋_GB2312" w:cs="仿宋_GB2312" w:eastAsia="仿宋_GB2312"/>
                      <w:sz w:val="19"/>
                    </w:rPr>
                    <w:t>线缆长度</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15m</w:t>
                  </w:r>
                  <w:r>
                    <w:rPr>
                      <w:rFonts w:ascii="仿宋_GB2312" w:hAnsi="仿宋_GB2312" w:cs="仿宋_GB2312" w:eastAsia="仿宋_GB2312"/>
                      <w:sz w:val="19"/>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地表温度传感器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1s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10.2</w:t>
                  </w:r>
                  <w:r>
                    <w:rPr>
                      <w:rFonts w:ascii="仿宋_GB2312" w:hAnsi="仿宋_GB2312" w:cs="仿宋_GB2312" w:eastAsia="仿宋_GB2312"/>
                      <w:sz w:val="21"/>
                    </w:rPr>
                    <w:t>传感器资深温度输出：</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2500mV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10.3</w:t>
                  </w:r>
                  <w:r>
                    <w:rPr>
                      <w:rFonts w:ascii="仿宋_GB2312" w:hAnsi="仿宋_GB2312" w:cs="仿宋_GB2312" w:eastAsia="仿宋_GB2312"/>
                      <w:sz w:val="21"/>
                    </w:rPr>
                    <w:t>可</w:t>
                  </w:r>
                  <w:r>
                    <w:rPr>
                      <w:rFonts w:ascii="仿宋_GB2312" w:hAnsi="仿宋_GB2312" w:cs="仿宋_GB2312" w:eastAsia="仿宋_GB2312"/>
                      <w:sz w:val="21"/>
                    </w:rPr>
                    <w:t>测量红外波长</w:t>
                  </w:r>
                  <w:r>
                    <w:rPr>
                      <w:rFonts w:ascii="仿宋_GB2312" w:hAnsi="仿宋_GB2312" w:cs="仿宋_GB2312" w:eastAsia="仿宋_GB2312"/>
                      <w:sz w:val="21"/>
                    </w:rPr>
                    <w:t>：</w:t>
                  </w:r>
                  <w:r>
                    <w:rPr>
                      <w:rFonts w:ascii="仿宋_GB2312" w:hAnsi="仿宋_GB2312" w:cs="仿宋_GB2312" w:eastAsia="仿宋_GB2312"/>
                      <w:sz w:val="21"/>
                    </w:rPr>
                    <w:t>8-14</w:t>
                  </w:r>
                  <w:r>
                    <w:rPr>
                      <w:rFonts w:ascii="仿宋_GB2312" w:hAnsi="仿宋_GB2312" w:cs="仿宋_GB2312" w:eastAsia="仿宋_GB2312"/>
                      <w:sz w:val="21"/>
                    </w:rPr>
                    <w:t>μm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4</w:t>
                  </w:r>
                  <w:r>
                    <w:rPr>
                      <w:rFonts w:ascii="仿宋_GB2312" w:hAnsi="仿宋_GB2312" w:cs="仿宋_GB2312" w:eastAsia="仿宋_GB2312"/>
                      <w:sz w:val="21"/>
                    </w:rPr>
                    <w:t>工作温度：</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10.5</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0.3</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高光谱传感器</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w:t>
                  </w:r>
                  <w:r>
                    <w:rPr>
                      <w:rFonts w:ascii="仿宋_GB2312" w:hAnsi="仿宋_GB2312" w:cs="仿宋_GB2312" w:eastAsia="仿宋_GB2312"/>
                      <w:sz w:val="21"/>
                    </w:rPr>
                    <w:t>波长范围：</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1000nm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11.2▲</w:t>
                  </w:r>
                  <w:r>
                    <w:rPr>
                      <w:rFonts w:ascii="仿宋_GB2312" w:hAnsi="仿宋_GB2312" w:cs="仿宋_GB2312" w:eastAsia="仿宋_GB2312"/>
                      <w:sz w:val="21"/>
                    </w:rPr>
                    <w:t>通道数：</w:t>
                  </w:r>
                  <w:r>
                    <w:rPr>
                      <w:rFonts w:ascii="仿宋_GB2312" w:hAnsi="仿宋_GB2312" w:cs="仿宋_GB2312" w:eastAsia="仿宋_GB2312"/>
                      <w:sz w:val="21"/>
                    </w:rPr>
                    <w:t>≥</w:t>
                  </w:r>
                  <w:r>
                    <w:rPr>
                      <w:rFonts w:ascii="仿宋_GB2312" w:hAnsi="仿宋_GB2312" w:cs="仿宋_GB2312" w:eastAsia="仿宋_GB2312"/>
                      <w:sz w:val="21"/>
                    </w:rPr>
                    <w:t>2045</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提供设备原始配置文件证明；</w:t>
                  </w:r>
                </w:p>
                <w:p>
                  <w:pPr>
                    <w:pStyle w:val="null3"/>
                    <w:jc w:val="left"/>
                  </w:pPr>
                  <w:r>
                    <w:rPr>
                      <w:rFonts w:ascii="仿宋_GB2312" w:hAnsi="仿宋_GB2312" w:cs="仿宋_GB2312" w:eastAsia="仿宋_GB2312"/>
                      <w:sz w:val="21"/>
                    </w:rPr>
                    <w:t>11.3</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2nm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11.4 </w:t>
                  </w: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11.5▲</w:t>
                  </w:r>
                  <w:r>
                    <w:rPr>
                      <w:rFonts w:ascii="仿宋_GB2312" w:hAnsi="仿宋_GB2312" w:cs="仿宋_GB2312" w:eastAsia="仿宋_GB2312"/>
                      <w:sz w:val="21"/>
                    </w:rPr>
                    <w:t>集成各种植被指数算法及远程传输系统，如</w:t>
                  </w:r>
                  <w:r>
                    <w:rPr>
                      <w:rFonts w:ascii="仿宋_GB2312" w:hAnsi="仿宋_GB2312" w:cs="仿宋_GB2312" w:eastAsia="仿宋_GB2312"/>
                      <w:sz w:val="21"/>
                    </w:rPr>
                    <w:t>NDVI</w:t>
                  </w:r>
                  <w:r>
                    <w:rPr>
                      <w:rFonts w:ascii="仿宋_GB2312" w:hAnsi="仿宋_GB2312" w:cs="仿宋_GB2312" w:eastAsia="仿宋_GB2312"/>
                      <w:sz w:val="21"/>
                    </w:rPr>
                    <w:t>，</w:t>
                  </w:r>
                  <w:r>
                    <w:rPr>
                      <w:rFonts w:ascii="仿宋_GB2312" w:hAnsi="仿宋_GB2312" w:cs="仿宋_GB2312" w:eastAsia="仿宋_GB2312"/>
                      <w:sz w:val="21"/>
                    </w:rPr>
                    <w:t>NIRv</w:t>
                  </w:r>
                  <w:r>
                    <w:rPr>
                      <w:rFonts w:ascii="仿宋_GB2312" w:hAnsi="仿宋_GB2312" w:cs="仿宋_GB2312" w:eastAsia="仿宋_GB2312"/>
                      <w:sz w:val="21"/>
                    </w:rPr>
                    <w:t>，</w:t>
                  </w:r>
                  <w:r>
                    <w:rPr>
                      <w:rFonts w:ascii="仿宋_GB2312" w:hAnsi="仿宋_GB2312" w:cs="仿宋_GB2312" w:eastAsia="仿宋_GB2312"/>
                      <w:sz w:val="21"/>
                    </w:rPr>
                    <w:t>OSAVI</w:t>
                  </w:r>
                  <w:r>
                    <w:rPr>
                      <w:rFonts w:ascii="仿宋_GB2312" w:hAnsi="仿宋_GB2312" w:cs="仿宋_GB2312" w:eastAsia="仿宋_GB2312"/>
                      <w:sz w:val="21"/>
                    </w:rPr>
                    <w:t>，</w:t>
                  </w:r>
                  <w:r>
                    <w:rPr>
                      <w:rFonts w:ascii="仿宋_GB2312" w:hAnsi="仿宋_GB2312" w:cs="仿宋_GB2312" w:eastAsia="仿宋_GB2312"/>
                      <w:sz w:val="21"/>
                    </w:rPr>
                    <w:t>PRI</w:t>
                  </w:r>
                  <w:r>
                    <w:rPr>
                      <w:rFonts w:ascii="仿宋_GB2312" w:hAnsi="仿宋_GB2312" w:cs="仿宋_GB2312" w:eastAsia="仿宋_GB2312"/>
                      <w:sz w:val="21"/>
                    </w:rPr>
                    <w:t>，</w:t>
                  </w:r>
                  <w:r>
                    <w:rPr>
                      <w:rFonts w:ascii="仿宋_GB2312" w:hAnsi="仿宋_GB2312" w:cs="仿宋_GB2312" w:eastAsia="仿宋_GB2312"/>
                      <w:sz w:val="21"/>
                    </w:rPr>
                    <w:t>PSSR</w:t>
                  </w:r>
                  <w:r>
                    <w:rPr>
                      <w:rFonts w:ascii="仿宋_GB2312" w:hAnsi="仿宋_GB2312" w:cs="仿宋_GB2312" w:eastAsia="仿宋_GB2312"/>
                      <w:sz w:val="21"/>
                    </w:rPr>
                    <w:t>，</w:t>
                  </w:r>
                  <w:r>
                    <w:rPr>
                      <w:rFonts w:ascii="仿宋_GB2312" w:hAnsi="仿宋_GB2312" w:cs="仿宋_GB2312" w:eastAsia="仿宋_GB2312"/>
                      <w:sz w:val="21"/>
                    </w:rPr>
                    <w:t>PWI</w:t>
                  </w:r>
                  <w:r>
                    <w:rPr>
                      <w:rFonts w:ascii="仿宋_GB2312" w:hAnsi="仿宋_GB2312" w:cs="仿宋_GB2312" w:eastAsia="仿宋_GB2312"/>
                      <w:sz w:val="21"/>
                    </w:rPr>
                    <w:t>，</w:t>
                  </w:r>
                  <w:r>
                    <w:rPr>
                      <w:rFonts w:ascii="仿宋_GB2312" w:hAnsi="仿宋_GB2312" w:cs="仿宋_GB2312" w:eastAsia="仿宋_GB2312"/>
                      <w:sz w:val="21"/>
                    </w:rPr>
                    <w:t>RDVI</w:t>
                  </w:r>
                  <w:r>
                    <w:rPr>
                      <w:rFonts w:ascii="仿宋_GB2312" w:hAnsi="仿宋_GB2312" w:cs="仿宋_GB2312" w:eastAsia="仿宋_GB2312"/>
                      <w:sz w:val="21"/>
                    </w:rPr>
                    <w:t>，</w:t>
                  </w:r>
                  <w:r>
                    <w:rPr>
                      <w:rFonts w:ascii="仿宋_GB2312" w:hAnsi="仿宋_GB2312" w:cs="仿宋_GB2312" w:eastAsia="仿宋_GB2312"/>
                      <w:sz w:val="21"/>
                    </w:rPr>
                    <w:t>SAVI</w:t>
                  </w:r>
                  <w:r>
                    <w:rPr>
                      <w:rFonts w:ascii="仿宋_GB2312" w:hAnsi="仿宋_GB2312" w:cs="仿宋_GB2312" w:eastAsia="仿宋_GB2312"/>
                      <w:sz w:val="21"/>
                    </w:rPr>
                    <w:t>，</w:t>
                  </w:r>
                  <w:r>
                    <w:rPr>
                      <w:rFonts w:ascii="仿宋_GB2312" w:hAnsi="仿宋_GB2312" w:cs="仿宋_GB2312" w:eastAsia="仿宋_GB2312"/>
                      <w:sz w:val="21"/>
                    </w:rPr>
                    <w:t>SR</w:t>
                  </w:r>
                  <w:r>
                    <w:rPr>
                      <w:rFonts w:ascii="仿宋_GB2312" w:hAnsi="仿宋_GB2312" w:cs="仿宋_GB2312" w:eastAsia="仿宋_GB2312"/>
                      <w:sz w:val="21"/>
                    </w:rPr>
                    <w:t>，</w:t>
                  </w:r>
                  <w:r>
                    <w:rPr>
                      <w:rFonts w:ascii="仿宋_GB2312" w:hAnsi="仿宋_GB2312" w:cs="仿宋_GB2312" w:eastAsia="仿宋_GB2312"/>
                      <w:sz w:val="21"/>
                    </w:rPr>
                    <w:t>SRWI</w:t>
                  </w:r>
                  <w:r>
                    <w:rPr>
                      <w:rFonts w:ascii="仿宋_GB2312" w:hAnsi="仿宋_GB2312" w:cs="仿宋_GB2312" w:eastAsia="仿宋_GB2312"/>
                      <w:sz w:val="21"/>
                    </w:rPr>
                    <w:t>，</w:t>
                  </w:r>
                  <w:r>
                    <w:rPr>
                      <w:rFonts w:ascii="仿宋_GB2312" w:hAnsi="仿宋_GB2312" w:cs="仿宋_GB2312" w:eastAsia="仿宋_GB2312"/>
                      <w:sz w:val="21"/>
                    </w:rPr>
                    <w:t>MTCI</w:t>
                  </w:r>
                  <w:r>
                    <w:rPr>
                      <w:rFonts w:ascii="仿宋_GB2312" w:hAnsi="仿宋_GB2312" w:cs="仿宋_GB2312" w:eastAsia="仿宋_GB2312"/>
                      <w:sz w:val="21"/>
                    </w:rPr>
                    <w:t>等。</w:t>
                  </w:r>
                  <w:r>
                    <w:rPr>
                      <w:rFonts w:ascii="仿宋_GB2312" w:hAnsi="仿宋_GB2312" w:cs="仿宋_GB2312" w:eastAsia="仿宋_GB2312"/>
                      <w:sz w:val="21"/>
                    </w:rPr>
                    <w:t>需</w:t>
                  </w:r>
                  <w:r>
                    <w:rPr>
                      <w:rFonts w:ascii="仿宋_GB2312" w:hAnsi="仿宋_GB2312" w:cs="仿宋_GB2312" w:eastAsia="仿宋_GB2312"/>
                      <w:sz w:val="21"/>
                    </w:rPr>
                    <w:t>另外</w:t>
                  </w:r>
                  <w:r>
                    <w:rPr>
                      <w:rFonts w:ascii="仿宋_GB2312" w:hAnsi="仿宋_GB2312" w:cs="仿宋_GB2312" w:eastAsia="仿宋_GB2312"/>
                      <w:sz w:val="21"/>
                    </w:rPr>
                    <w:t>提供实时的光谱曲线软件界面截图</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11.6▲</w:t>
                  </w:r>
                  <w:r>
                    <w:rPr>
                      <w:rFonts w:ascii="仿宋_GB2312" w:hAnsi="仿宋_GB2312" w:cs="仿宋_GB2312" w:eastAsia="仿宋_GB2312"/>
                      <w:sz w:val="21"/>
                    </w:rPr>
                    <w:t>波长定标</w:t>
                  </w:r>
                  <w:r>
                    <w:rPr>
                      <w:rFonts w:ascii="仿宋_GB2312" w:hAnsi="仿宋_GB2312" w:cs="仿宋_GB2312" w:eastAsia="仿宋_GB2312"/>
                      <w:sz w:val="21"/>
                    </w:rPr>
                    <w:t>：</w:t>
                  </w:r>
                  <w:r>
                    <w:rPr>
                      <w:rFonts w:ascii="仿宋_GB2312" w:hAnsi="仿宋_GB2312" w:cs="仿宋_GB2312" w:eastAsia="仿宋_GB2312"/>
                      <w:sz w:val="21"/>
                    </w:rPr>
                    <w:t>通过汞、氖、氯、氪、氙五种稀有气体灯定标测试</w:t>
                  </w:r>
                  <w:r>
                    <w:rPr>
                      <w:rFonts w:ascii="仿宋_GB2312" w:hAnsi="仿宋_GB2312" w:cs="仿宋_GB2312" w:eastAsia="仿宋_GB2312"/>
                      <w:sz w:val="21"/>
                    </w:rPr>
                    <w:t>，</w:t>
                  </w:r>
                  <w:r>
                    <w:rPr>
                      <w:rFonts w:ascii="仿宋_GB2312" w:hAnsi="仿宋_GB2312" w:cs="仿宋_GB2312" w:eastAsia="仿宋_GB2312"/>
                      <w:sz w:val="21"/>
                    </w:rPr>
                    <w:t>需</w:t>
                  </w:r>
                  <w:r>
                    <w:rPr>
                      <w:rFonts w:ascii="仿宋_GB2312" w:hAnsi="仿宋_GB2312" w:cs="仿宋_GB2312" w:eastAsia="仿宋_GB2312"/>
                      <w:sz w:val="21"/>
                    </w:rPr>
                    <w:t>提供</w:t>
                  </w:r>
                  <w:r>
                    <w:rPr>
                      <w:rFonts w:ascii="仿宋_GB2312" w:hAnsi="仿宋_GB2312" w:cs="仿宋_GB2312" w:eastAsia="仿宋_GB2312"/>
                      <w:sz w:val="21"/>
                    </w:rPr>
                    <w:t>厂商加盖公章的</w:t>
                  </w:r>
                  <w:r>
                    <w:rPr>
                      <w:rFonts w:ascii="仿宋_GB2312" w:hAnsi="仿宋_GB2312" w:cs="仿宋_GB2312" w:eastAsia="仿宋_GB2312"/>
                      <w:sz w:val="21"/>
                    </w:rPr>
                    <w:t>对应原子灯定标文件佐证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11.7</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3W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11.8</w:t>
                  </w:r>
                  <w:r>
                    <w:rPr>
                      <w:rFonts w:ascii="仿宋_GB2312" w:hAnsi="仿宋_GB2312" w:cs="仿宋_GB2312" w:eastAsia="仿宋_GB2312"/>
                      <w:sz w:val="21"/>
                    </w:rPr>
                    <w:t>支持接入数据综汇系统进行数据在线展示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11.9</w:t>
                  </w:r>
                  <w:r>
                    <w:rPr>
                      <w:rFonts w:ascii="仿宋_GB2312" w:hAnsi="仿宋_GB2312" w:cs="仿宋_GB2312" w:eastAsia="仿宋_GB2312"/>
                      <w:sz w:val="21"/>
                    </w:rPr>
                    <w:t>▲</w:t>
                  </w:r>
                  <w:r>
                    <w:rPr>
                      <w:rFonts w:ascii="仿宋_GB2312" w:hAnsi="仿宋_GB2312" w:cs="仿宋_GB2312" w:eastAsia="仿宋_GB2312"/>
                      <w:sz w:val="21"/>
                    </w:rPr>
                    <w:t>提供不少于</w:t>
                  </w:r>
                  <w:r>
                    <w:rPr>
                      <w:rFonts w:ascii="仿宋_GB2312" w:hAnsi="仿宋_GB2312" w:cs="仿宋_GB2312" w:eastAsia="仿宋_GB2312"/>
                      <w:sz w:val="21"/>
                    </w:rPr>
                    <w:t>2000</w:t>
                  </w:r>
                  <w:r>
                    <w:rPr>
                      <w:rFonts w:ascii="仿宋_GB2312" w:hAnsi="仿宋_GB2312" w:cs="仿宋_GB2312" w:eastAsia="仿宋_GB2312"/>
                      <w:sz w:val="21"/>
                    </w:rPr>
                    <w:t>条常见地物的标准波谱数据库，可以用于常见地物波谱匹配，数据格式高光谱仪软件可直接调用</w:t>
                  </w:r>
                  <w:r>
                    <w:rPr>
                      <w:rFonts w:ascii="仿宋_GB2312" w:hAnsi="仿宋_GB2312" w:cs="仿宋_GB2312" w:eastAsia="仿宋_GB2312"/>
                      <w:sz w:val="21"/>
                    </w:rPr>
                    <w:t>。</w:t>
                  </w:r>
                  <w:r>
                    <w:rPr>
                      <w:rFonts w:ascii="仿宋_GB2312" w:hAnsi="仿宋_GB2312" w:cs="仿宋_GB2312" w:eastAsia="仿宋_GB2312"/>
                      <w:sz w:val="21"/>
                    </w:rPr>
                    <w:t>需另外提供数据库展示界面截图佐证材料。</w:t>
                  </w:r>
                </w:p>
                <w:p>
                  <w:pPr>
                    <w:pStyle w:val="null3"/>
                    <w:jc w:val="left"/>
                  </w:pPr>
                  <w:r>
                    <w:rPr>
                      <w:rFonts w:ascii="仿宋_GB2312" w:hAnsi="仿宋_GB2312" w:cs="仿宋_GB2312" w:eastAsia="仿宋_GB2312"/>
                      <w:sz w:val="21"/>
                    </w:rPr>
                    <w:t>11.10</w:t>
                  </w:r>
                  <w:r>
                    <w:rPr>
                      <w:rFonts w:ascii="仿宋_GB2312" w:hAnsi="仿宋_GB2312" w:cs="仿宋_GB2312" w:eastAsia="仿宋_GB2312"/>
                      <w:sz w:val="21"/>
                    </w:rPr>
                    <w:t>配备波长检查标准品，可实现自行定期检查光谱波长漂移情况</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11.11</w:t>
                  </w:r>
                  <w:r>
                    <w:rPr>
                      <w:rFonts w:ascii="仿宋_GB2312" w:hAnsi="仿宋_GB2312" w:cs="仿宋_GB2312" w:eastAsia="仿宋_GB2312"/>
                      <w:sz w:val="21"/>
                    </w:rPr>
                    <w:t>数据处理支持</w:t>
                  </w:r>
                  <w:r>
                    <w:rPr>
                      <w:rFonts w:ascii="仿宋_GB2312" w:hAnsi="仿宋_GB2312" w:cs="仿宋_GB2312" w:eastAsia="仿宋_GB2312"/>
                      <w:sz w:val="21"/>
                    </w:rPr>
                    <w:t>RS3</w:t>
                  </w:r>
                  <w:r>
                    <w:rPr>
                      <w:rFonts w:ascii="仿宋_GB2312" w:hAnsi="仿宋_GB2312" w:cs="仿宋_GB2312" w:eastAsia="仿宋_GB2312"/>
                      <w:sz w:val="21"/>
                    </w:rPr>
                    <w:t>等软件。</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配套多功能在线可视采集系统</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12.1 </w:t>
                  </w:r>
                  <w:r>
                    <w:rPr>
                      <w:rFonts w:ascii="仿宋_GB2312" w:hAnsi="仿宋_GB2312" w:cs="仿宋_GB2312" w:eastAsia="仿宋_GB2312"/>
                      <w:sz w:val="21"/>
                    </w:rPr>
                    <w:t>像素≥</w:t>
                  </w:r>
                  <w:r>
                    <w:rPr>
                      <w:rFonts w:ascii="仿宋_GB2312" w:hAnsi="仿宋_GB2312" w:cs="仿宋_GB2312" w:eastAsia="仿宋_GB2312"/>
                      <w:sz w:val="21"/>
                    </w:rPr>
                    <w:t>400</w:t>
                  </w:r>
                  <w:r>
                    <w:rPr>
                      <w:rFonts w:ascii="仿宋_GB2312" w:hAnsi="仿宋_GB2312" w:cs="仿宋_GB2312" w:eastAsia="仿宋_GB2312"/>
                      <w:sz w:val="21"/>
                    </w:rPr>
                    <w:t>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12.2</w:t>
                  </w:r>
                  <w:r>
                    <w:rPr>
                      <w:rFonts w:ascii="仿宋_GB2312" w:hAnsi="仿宋_GB2312" w:cs="仿宋_GB2312" w:eastAsia="仿宋_GB2312"/>
                      <w:sz w:val="21"/>
                    </w:rPr>
                    <w:t xml:space="preserve">可 </w:t>
                  </w:r>
                  <w:r>
                    <w:rPr>
                      <w:rFonts w:ascii="仿宋_GB2312" w:hAnsi="仿宋_GB2312" w:cs="仿宋_GB2312" w:eastAsia="仿宋_GB2312"/>
                      <w:sz w:val="21"/>
                    </w:rPr>
                    <w:t>360</w:t>
                  </w:r>
                  <w:r>
                    <w:rPr>
                      <w:rFonts w:ascii="仿宋_GB2312" w:hAnsi="仿宋_GB2312" w:cs="仿宋_GB2312" w:eastAsia="仿宋_GB2312"/>
                      <w:sz w:val="21"/>
                    </w:rPr>
                    <w:t>°旋转</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12.3 </w:t>
                  </w:r>
                  <w:r>
                    <w:rPr>
                      <w:rFonts w:ascii="仿宋_GB2312" w:hAnsi="仿宋_GB2312" w:cs="仿宋_GB2312" w:eastAsia="仿宋_GB2312"/>
                      <w:sz w:val="21"/>
                    </w:rPr>
                    <w:t>红外夜视巡航变焦倍数≥</w:t>
                  </w:r>
                  <w:r>
                    <w:rPr>
                      <w:rFonts w:ascii="仿宋_GB2312" w:hAnsi="仿宋_GB2312" w:cs="仿宋_GB2312" w:eastAsia="仿宋_GB2312"/>
                      <w:sz w:val="21"/>
                    </w:rPr>
                    <w:t>23</w:t>
                  </w:r>
                  <w:r>
                    <w:rPr>
                      <w:rFonts w:ascii="仿宋_GB2312" w:hAnsi="仿宋_GB2312" w:cs="仿宋_GB2312" w:eastAsia="仿宋_GB2312"/>
                      <w:sz w:val="21"/>
                    </w:rPr>
                    <w:t>倍</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12.4 </w:t>
                  </w:r>
                  <w:r>
                    <w:rPr>
                      <w:rFonts w:ascii="仿宋_GB2312" w:hAnsi="仿宋_GB2312" w:cs="仿宋_GB2312" w:eastAsia="仿宋_GB2312"/>
                      <w:sz w:val="21"/>
                    </w:rPr>
                    <w:t>红外夜视距离≥</w:t>
                  </w:r>
                  <w:r>
                    <w:rPr>
                      <w:rFonts w:ascii="仿宋_GB2312" w:hAnsi="仿宋_GB2312" w:cs="仿宋_GB2312" w:eastAsia="仿宋_GB2312"/>
                      <w:sz w:val="21"/>
                    </w:rPr>
                    <w:t>100m</w:t>
                  </w:r>
                  <w:r>
                    <w:rPr>
                      <w:rFonts w:ascii="仿宋_GB2312" w:hAnsi="仿宋_GB2312" w:cs="仿宋_GB2312" w:eastAsia="仿宋_GB2312"/>
                      <w:sz w:val="21"/>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土壤水温盐测定系统</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.1</w:t>
                  </w:r>
                  <w:r>
                    <w:rPr>
                      <w:rFonts w:ascii="仿宋_GB2312" w:hAnsi="仿宋_GB2312" w:cs="仿宋_GB2312" w:eastAsia="仿宋_GB2312"/>
                      <w:sz w:val="21"/>
                    </w:rPr>
                    <w:t>传感器输入端口</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13.2</w:t>
                  </w:r>
                  <w:r>
                    <w:rPr>
                      <w:rFonts w:ascii="仿宋_GB2312" w:hAnsi="仿宋_GB2312" w:cs="仿宋_GB2312" w:eastAsia="仿宋_GB2312"/>
                      <w:sz w:val="21"/>
                    </w:rPr>
                    <w:t>采集间隔：</w:t>
                  </w:r>
                  <w:r>
                    <w:rPr>
                      <w:rFonts w:ascii="仿宋_GB2312" w:hAnsi="仿宋_GB2312" w:cs="仿宋_GB2312" w:eastAsia="仿宋_GB2312"/>
                      <w:sz w:val="21"/>
                    </w:rPr>
                    <w:t xml:space="preserve">5min </w:t>
                  </w:r>
                  <w:r>
                    <w:rPr>
                      <w:rFonts w:ascii="仿宋_GB2312" w:hAnsi="仿宋_GB2312" w:cs="仿宋_GB2312" w:eastAsia="仿宋_GB2312"/>
                      <w:sz w:val="21"/>
                    </w:rPr>
                    <w:t xml:space="preserve">到 </w:t>
                  </w:r>
                  <w:r>
                    <w:rPr>
                      <w:rFonts w:ascii="仿宋_GB2312" w:hAnsi="仿宋_GB2312" w:cs="仿宋_GB2312" w:eastAsia="仿宋_GB2312"/>
                      <w:sz w:val="21"/>
                    </w:rPr>
                    <w:t>12h</w:t>
                  </w:r>
                  <w:r>
                    <w:rPr>
                      <w:rFonts w:ascii="仿宋_GB2312" w:hAnsi="仿宋_GB2312" w:cs="仿宋_GB2312" w:eastAsia="仿宋_GB2312"/>
                      <w:sz w:val="21"/>
                    </w:rPr>
                    <w:t>，可调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13.3</w:t>
                  </w:r>
                  <w:r>
                    <w:rPr>
                      <w:rFonts w:ascii="仿宋_GB2312" w:hAnsi="仿宋_GB2312" w:cs="仿宋_GB2312" w:eastAsia="仿宋_GB2312"/>
                      <w:sz w:val="21"/>
                    </w:rPr>
                    <w:t>存储类型：非易失性闪存，断电数据不丢失；</w:t>
                  </w:r>
                </w:p>
                <w:p>
                  <w:pPr>
                    <w:pStyle w:val="null3"/>
                    <w:jc w:val="left"/>
                  </w:pPr>
                  <w:r>
                    <w:rPr>
                      <w:rFonts w:ascii="仿宋_GB2312" w:hAnsi="仿宋_GB2312" w:cs="仿宋_GB2312" w:eastAsia="仿宋_GB2312"/>
                      <w:sz w:val="21"/>
                    </w:rPr>
                    <w:t>13.4</w:t>
                  </w:r>
                  <w:r>
                    <w:rPr>
                      <w:rFonts w:ascii="仿宋_GB2312" w:hAnsi="仿宋_GB2312" w:cs="仿宋_GB2312" w:eastAsia="仿宋_GB2312"/>
                      <w:sz w:val="21"/>
                    </w:rPr>
                    <w:t>测量参数：土壤体积水分含量、温度、电导率；</w:t>
                  </w:r>
                </w:p>
                <w:p>
                  <w:pPr>
                    <w:pStyle w:val="null3"/>
                    <w:jc w:val="left"/>
                  </w:pPr>
                  <w:r>
                    <w:rPr>
                      <w:rFonts w:ascii="仿宋_GB2312" w:hAnsi="仿宋_GB2312" w:cs="仿宋_GB2312" w:eastAsia="仿宋_GB2312"/>
                      <w:sz w:val="21"/>
                    </w:rPr>
                    <w:t>13.5</w:t>
                  </w:r>
                  <w:r>
                    <w:rPr>
                      <w:rFonts w:ascii="仿宋_GB2312" w:hAnsi="仿宋_GB2312" w:cs="仿宋_GB2312" w:eastAsia="仿宋_GB2312"/>
                      <w:sz w:val="21"/>
                    </w:rPr>
                    <w:t>量程和精度：</w:t>
                  </w:r>
                </w:p>
                <w:p>
                  <w:pPr>
                    <w:pStyle w:val="null3"/>
                    <w:jc w:val="left"/>
                  </w:pPr>
                  <w:r>
                    <w:rPr>
                      <w:rFonts w:ascii="仿宋_GB2312" w:hAnsi="仿宋_GB2312" w:cs="仿宋_GB2312" w:eastAsia="仿宋_GB2312"/>
                      <w:sz w:val="21"/>
                    </w:rPr>
                    <w:t>土壤体积水分含量</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100%VWC</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3%VWC</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土壤</w:t>
                  </w:r>
                  <w:r>
                    <w:rPr>
                      <w:rFonts w:ascii="仿宋_GB2312" w:hAnsi="仿宋_GB2312" w:cs="仿宋_GB2312" w:eastAsia="仿宋_GB2312"/>
                      <w:sz w:val="21"/>
                    </w:rPr>
                    <w:t>温度</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土壤</w:t>
                  </w:r>
                  <w:r>
                    <w:rPr>
                      <w:rFonts w:ascii="仿宋_GB2312" w:hAnsi="仿宋_GB2312" w:cs="仿宋_GB2312" w:eastAsia="仿宋_GB2312"/>
                      <w:sz w:val="21"/>
                    </w:rPr>
                    <w:t>电导率</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 xml:space="preserve">20 </w:t>
                  </w:r>
                  <w:r>
                    <w:rPr>
                      <w:rFonts w:ascii="仿宋_GB2312" w:hAnsi="仿宋_GB2312" w:cs="仿宋_GB2312" w:eastAsia="仿宋_GB2312"/>
                      <w:sz w:val="21"/>
                    </w:rPr>
                    <w:t>dS/m</w:t>
                  </w:r>
                  <w:r>
                    <w:rPr>
                      <w:rFonts w:ascii="仿宋_GB2312" w:hAnsi="仿宋_GB2312" w:cs="仿宋_GB2312" w:eastAsia="仿宋_GB2312"/>
                      <w:sz w:val="21"/>
                    </w:rPr>
                    <w:t>，</w:t>
                  </w:r>
                  <w:r>
                    <w:rPr>
                      <w:rFonts w:ascii="仿宋_GB2312" w:hAnsi="仿宋_GB2312" w:cs="仿宋_GB2312" w:eastAsia="仿宋_GB2312"/>
                      <w:sz w:val="21"/>
                    </w:rPr>
                    <w:t xml:space="preserve">± (5%+0.01 </w:t>
                  </w:r>
                  <w:r>
                    <w:rPr>
                      <w:rFonts w:ascii="仿宋_GB2312" w:hAnsi="仿宋_GB2312" w:cs="仿宋_GB2312" w:eastAsia="仿宋_GB2312"/>
                      <w:sz w:val="21"/>
                    </w:rPr>
                    <w:t>dS/m</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 xml:space="preserve">10 </w:t>
                  </w:r>
                  <w:r>
                    <w:rPr>
                      <w:rFonts w:ascii="仿宋_GB2312" w:hAnsi="仿宋_GB2312" w:cs="仿宋_GB2312" w:eastAsia="仿宋_GB2312"/>
                      <w:sz w:val="21"/>
                    </w:rPr>
                    <w:t>dS/m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13.6</w:t>
                  </w:r>
                  <w:r>
                    <w:rPr>
                      <w:rFonts w:ascii="仿宋_GB2312" w:hAnsi="仿宋_GB2312" w:cs="仿宋_GB2312" w:eastAsia="仿宋_GB2312"/>
                      <w:sz w:val="21"/>
                    </w:rPr>
                    <w:t>分辨率：</w:t>
                  </w:r>
                  <w:r>
                    <w:rPr>
                      <w:rFonts w:ascii="仿宋_GB2312" w:hAnsi="仿宋_GB2312" w:cs="仿宋_GB2312" w:eastAsia="仿宋_GB2312"/>
                      <w:sz w:val="21"/>
                    </w:rPr>
                    <w:t>土壤含水率：</w:t>
                  </w:r>
                  <w:r>
                    <w:rPr>
                      <w:rFonts w:ascii="仿宋_GB2312" w:hAnsi="仿宋_GB2312" w:cs="仿宋_GB2312" w:eastAsia="仿宋_GB2312"/>
                      <w:sz w:val="21"/>
                    </w:rPr>
                    <w:t>≤</w:t>
                  </w:r>
                  <w:r>
                    <w:rPr>
                      <w:rFonts w:ascii="仿宋_GB2312" w:hAnsi="仿宋_GB2312" w:cs="仿宋_GB2312" w:eastAsia="仿宋_GB2312"/>
                      <w:sz w:val="21"/>
                    </w:rPr>
                    <w:t>0.001 m</w:t>
                  </w:r>
                  <w:r>
                    <w:rPr>
                      <w:rFonts w:ascii="仿宋_GB2312" w:hAnsi="仿宋_GB2312" w:cs="仿宋_GB2312" w:eastAsia="仿宋_GB2312"/>
                      <w:sz w:val="21"/>
                      <w:vertAlign w:val="superscript"/>
                    </w:rPr>
                    <w:t>3</w:t>
                  </w:r>
                  <w:r>
                    <w:rPr>
                      <w:rFonts w:ascii="仿宋_GB2312" w:hAnsi="仿宋_GB2312" w:cs="仿宋_GB2312" w:eastAsia="仿宋_GB2312"/>
                      <w:sz w:val="21"/>
                    </w:rPr>
                    <w:t>/m</w:t>
                  </w:r>
                  <w:r>
                    <w:rPr>
                      <w:rFonts w:ascii="仿宋_GB2312" w:hAnsi="仿宋_GB2312" w:cs="仿宋_GB2312" w:eastAsia="仿宋_GB2312"/>
                      <w:sz w:val="21"/>
                      <w:vertAlign w:val="superscript"/>
                    </w:rPr>
                    <w:t>3</w:t>
                  </w:r>
                  <w:r>
                    <w:rPr>
                      <w:rFonts w:ascii="仿宋_GB2312" w:hAnsi="仿宋_GB2312" w:cs="仿宋_GB2312" w:eastAsia="仿宋_GB2312"/>
                      <w:sz w:val="21"/>
                    </w:rPr>
                    <w:t>，</w:t>
                  </w:r>
                  <w:r>
                    <w:rPr>
                      <w:rFonts w:ascii="仿宋_GB2312" w:hAnsi="仿宋_GB2312" w:cs="仿宋_GB2312" w:eastAsia="仿宋_GB2312"/>
                      <w:sz w:val="21"/>
                    </w:rPr>
                    <w:t>土壤温度：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土壤电导率</w:t>
                  </w:r>
                  <w:r>
                    <w:rPr>
                      <w:rFonts w:ascii="仿宋_GB2312" w:hAnsi="仿宋_GB2312" w:cs="仿宋_GB2312" w:eastAsia="仿宋_GB2312"/>
                      <w:sz w:val="21"/>
                    </w:rPr>
                    <w:t>≤</w:t>
                  </w:r>
                  <w:r>
                    <w:rPr>
                      <w:rFonts w:ascii="仿宋_GB2312" w:hAnsi="仿宋_GB2312" w:cs="仿宋_GB2312" w:eastAsia="仿宋_GB2312"/>
                      <w:sz w:val="21"/>
                    </w:rPr>
                    <w:t xml:space="preserve">0.001 </w:t>
                  </w:r>
                  <w:r>
                    <w:rPr>
                      <w:rFonts w:ascii="仿宋_GB2312" w:hAnsi="仿宋_GB2312" w:cs="仿宋_GB2312" w:eastAsia="仿宋_GB2312"/>
                      <w:sz w:val="21"/>
                    </w:rPr>
                    <w:t>dS/m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13.7</w:t>
                  </w:r>
                  <w:r>
                    <w:rPr>
                      <w:rFonts w:ascii="仿宋_GB2312" w:hAnsi="仿宋_GB2312" w:cs="仿宋_GB2312" w:eastAsia="仿宋_GB2312"/>
                      <w:sz w:val="21"/>
                    </w:rPr>
                    <w:t>测量频率：</w:t>
                  </w:r>
                  <w:r>
                    <w:rPr>
                      <w:rFonts w:ascii="仿宋_GB2312" w:hAnsi="仿宋_GB2312" w:cs="仿宋_GB2312" w:eastAsia="仿宋_GB2312"/>
                      <w:sz w:val="21"/>
                    </w:rPr>
                    <w:t>≥</w:t>
                  </w:r>
                  <w:r>
                    <w:rPr>
                      <w:rFonts w:ascii="仿宋_GB2312" w:hAnsi="仿宋_GB2312" w:cs="仿宋_GB2312" w:eastAsia="仿宋_GB2312"/>
                      <w:sz w:val="21"/>
                    </w:rPr>
                    <w:t>65</w:t>
                  </w:r>
                  <w:r>
                    <w:rPr>
                      <w:rFonts w:ascii="仿宋_GB2312" w:hAnsi="仿宋_GB2312" w:cs="仿宋_GB2312" w:eastAsia="仿宋_GB2312"/>
                      <w:sz w:val="21"/>
                    </w:rPr>
                    <w:t>MHz</w:t>
                  </w:r>
                  <w:r>
                    <w:rPr>
                      <w:rFonts w:ascii="仿宋_GB2312" w:hAnsi="仿宋_GB2312" w:cs="仿宋_GB2312" w:eastAsia="仿宋_GB2312"/>
                      <w:sz w:val="21"/>
                    </w:rPr>
                    <w:t>；</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数据远程传输及综合处理系统</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、系统可</w:t>
                  </w:r>
                  <w:r>
                    <w:rPr>
                      <w:rFonts w:ascii="仿宋_GB2312" w:hAnsi="仿宋_GB2312" w:cs="仿宋_GB2312" w:eastAsia="仿宋_GB2312"/>
                      <w:sz w:val="21"/>
                    </w:rPr>
                    <w:t>将台站的涡动通量监测系统、自动气象站、高光谱传感器、土壤</w:t>
                  </w:r>
                  <w:r>
                    <w:rPr>
                      <w:rFonts w:ascii="仿宋_GB2312" w:hAnsi="仿宋_GB2312" w:cs="仿宋_GB2312" w:eastAsia="仿宋_GB2312"/>
                      <w:sz w:val="21"/>
                    </w:rPr>
                    <w:t>呼吸监测系统等自动监测设备的数据、图片、视频等资料，进行集中收集、归档存储及展示。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具体功能包括：站点信息查询、站点管理、数据管理与主动预警等。直观显示设备的基本信息及运行状态；实时传输、存储、下载并共享已传递到服务器的数据；设置站点运行状态的关键指标（电池电压、存储卡存储数据容量）和观测数据的观测阈值，对于异常情况主动邮件预警。</w:t>
                  </w:r>
                  <w:r>
                    <w:rPr>
                      <w:rFonts w:ascii="仿宋_GB2312" w:hAnsi="仿宋_GB2312" w:cs="仿宋_GB2312" w:eastAsia="仿宋_GB2312"/>
                      <w:sz w:val="21"/>
                    </w:rPr>
                    <w:t>提供系统</w:t>
                  </w:r>
                  <w:r>
                    <w:rPr>
                      <w:rFonts w:ascii="仿宋_GB2312" w:hAnsi="仿宋_GB2312" w:cs="仿宋_GB2312" w:eastAsia="仿宋_GB2312"/>
                      <w:sz w:val="21"/>
                    </w:rPr>
                    <w:t>功能展示截图证明。</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、首页模块</w:t>
                  </w:r>
                </w:p>
                <w:p>
                  <w:pPr>
                    <w:pStyle w:val="null3"/>
                    <w:jc w:val="left"/>
                  </w:pPr>
                  <w:r>
                    <w:rPr>
                      <w:rFonts w:ascii="仿宋_GB2312" w:hAnsi="仿宋_GB2312" w:cs="仿宋_GB2312" w:eastAsia="仿宋_GB2312"/>
                      <w:sz w:val="21"/>
                    </w:rPr>
                    <w:t>首页栏内可以查看权</w:t>
                  </w:r>
                  <w:r>
                    <w:rPr>
                      <w:rFonts w:ascii="仿宋_GB2312" w:hAnsi="仿宋_GB2312" w:cs="仿宋_GB2312" w:eastAsia="仿宋_GB2312"/>
                      <w:sz w:val="21"/>
                    </w:rPr>
                    <w:t>限内台站的目标数据以及预警信息，实现对某台站的实时监控。</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.3.1</w:t>
                  </w:r>
                  <w:r>
                    <w:rPr>
                      <w:rFonts w:ascii="仿宋_GB2312" w:hAnsi="仿宋_GB2312" w:cs="仿宋_GB2312" w:eastAsia="仿宋_GB2312"/>
                      <w:sz w:val="21"/>
                    </w:rPr>
                    <w:t>地图坐标显示：在地图上可以选择监测网络和台站，选择地区时，会显示该地区下属台站。</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.3.2</w:t>
                  </w:r>
                  <w:r>
                    <w:rPr>
                      <w:rFonts w:ascii="仿宋_GB2312" w:hAnsi="仿宋_GB2312" w:cs="仿宋_GB2312" w:eastAsia="仿宋_GB2312"/>
                      <w:sz w:val="21"/>
                    </w:rPr>
                    <w:t>地图模式切换：将鼠标移至地图右上方选择所需要的地图模式，支持五</w:t>
                  </w:r>
                  <w:r>
                    <w:rPr>
                      <w:rFonts w:ascii="仿宋_GB2312" w:hAnsi="仿宋_GB2312" w:cs="仿宋_GB2312" w:eastAsia="仿宋_GB2312"/>
                      <w:sz w:val="21"/>
                    </w:rPr>
                    <w:t>种</w:t>
                  </w:r>
                  <w:r>
                    <w:rPr>
                      <w:rFonts w:ascii="仿宋_GB2312" w:hAnsi="仿宋_GB2312" w:cs="仿宋_GB2312" w:eastAsia="仿宋_GB2312"/>
                      <w:sz w:val="21"/>
                    </w:rPr>
                    <w:t>及以上</w:t>
                  </w:r>
                  <w:r>
                    <w:rPr>
                      <w:rFonts w:ascii="仿宋_GB2312" w:hAnsi="仿宋_GB2312" w:cs="仿宋_GB2312" w:eastAsia="仿宋_GB2312"/>
                      <w:sz w:val="21"/>
                    </w:rPr>
                    <w:t>地图</w:t>
                  </w:r>
                  <w:r>
                    <w:rPr>
                      <w:rFonts w:ascii="仿宋_GB2312" w:hAnsi="仿宋_GB2312" w:cs="仿宋_GB2312" w:eastAsia="仿宋_GB2312"/>
                      <w:sz w:val="21"/>
                    </w:rPr>
                    <w:t>选择（均为墨卡托投影）。</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.3.3</w:t>
                  </w:r>
                  <w:r>
                    <w:rPr>
                      <w:rFonts w:ascii="仿宋_GB2312" w:hAnsi="仿宋_GB2312" w:cs="仿宋_GB2312" w:eastAsia="仿宋_GB2312"/>
                      <w:sz w:val="21"/>
                    </w:rPr>
                    <w:t>台站状态：在地图中可以直观</w:t>
                  </w:r>
                  <w:r>
                    <w:rPr>
                      <w:rFonts w:ascii="仿宋_GB2312" w:hAnsi="仿宋_GB2312" w:cs="仿宋_GB2312" w:eastAsia="仿宋_GB2312"/>
                      <w:sz w:val="21"/>
                    </w:rPr>
                    <w:t>地</w:t>
                  </w:r>
                  <w:r>
                    <w:rPr>
                      <w:rFonts w:ascii="仿宋_GB2312" w:hAnsi="仿宋_GB2312" w:cs="仿宋_GB2312" w:eastAsia="仿宋_GB2312"/>
                      <w:sz w:val="21"/>
                    </w:rPr>
                    <w:t>看到台站状态，单击台站可以看到用户在该台站的标记数据，也可以快速跳转到台站信息、数据演示、数据下载和告警信息界面。</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.4</w:t>
                  </w:r>
                  <w:r>
                    <w:rPr>
                      <w:rFonts w:ascii="仿宋_GB2312" w:hAnsi="仿宋_GB2312" w:cs="仿宋_GB2312" w:eastAsia="仿宋_GB2312"/>
                      <w:sz w:val="21"/>
                    </w:rPr>
                    <w:t>、台站信息模块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.4.1</w:t>
                  </w:r>
                  <w:r>
                    <w:rPr>
                      <w:rFonts w:ascii="仿宋_GB2312" w:hAnsi="仿宋_GB2312" w:cs="仿宋_GB2312" w:eastAsia="仿宋_GB2312"/>
                      <w:sz w:val="21"/>
                    </w:rPr>
                    <w:t>台站信息一栏中，用户可以查看某一台站的具体信息。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.4.2</w:t>
                  </w:r>
                  <w:r>
                    <w:rPr>
                      <w:rFonts w:ascii="仿宋_GB2312" w:hAnsi="仿宋_GB2312" w:cs="仿宋_GB2312" w:eastAsia="仿宋_GB2312"/>
                      <w:sz w:val="21"/>
                    </w:rPr>
                    <w:t>台站基本信息</w:t>
                  </w:r>
                  <w:r>
                    <w:rPr>
                      <w:rFonts w:ascii="仿宋_GB2312" w:hAnsi="仿宋_GB2312" w:cs="仿宋_GB2312" w:eastAsia="仿宋_GB2312"/>
                      <w:sz w:val="21"/>
                    </w:rPr>
                    <w:t>包括</w:t>
                  </w:r>
                  <w:r>
                    <w:rPr>
                      <w:rFonts w:ascii="仿宋_GB2312" w:hAnsi="仿宋_GB2312" w:cs="仿宋_GB2312" w:eastAsia="仿宋_GB2312"/>
                      <w:sz w:val="21"/>
                    </w:rPr>
                    <w:t>台站的视频或照片、台站名称、台站所属机构、台站位置（包括经纬度、海拔），生态系统类型等信息。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.4.3</w:t>
                  </w:r>
                  <w:r>
                    <w:rPr>
                      <w:rFonts w:ascii="仿宋_GB2312" w:hAnsi="仿宋_GB2312" w:cs="仿宋_GB2312" w:eastAsia="仿宋_GB2312"/>
                      <w:sz w:val="21"/>
                    </w:rPr>
                    <w:t>仪器信息：可查看不同观测仪器的类型、状态、型号和固件版本等信号。</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.4.4</w:t>
                  </w:r>
                  <w:r>
                    <w:rPr>
                      <w:rFonts w:ascii="仿宋_GB2312" w:hAnsi="仿宋_GB2312" w:cs="仿宋_GB2312" w:eastAsia="仿宋_GB2312"/>
                      <w:sz w:val="21"/>
                    </w:rPr>
                    <w:t>便笺功能：可添加站点的共享备注信息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、数据接收与管理模块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.5.1</w:t>
                  </w:r>
                  <w:r>
                    <w:rPr>
                      <w:rFonts w:ascii="仿宋_GB2312" w:hAnsi="仿宋_GB2312" w:cs="仿宋_GB2312" w:eastAsia="仿宋_GB2312"/>
                      <w:sz w:val="21"/>
                    </w:rPr>
                    <w:t>数据接收与管理中用户可直接下载原始数据、上传缺失数据、管理数据存储，以及观看或下载物候照片。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.5.2</w:t>
                  </w:r>
                  <w:r>
                    <w:rPr>
                      <w:rFonts w:ascii="仿宋_GB2312" w:hAnsi="仿宋_GB2312" w:cs="仿宋_GB2312" w:eastAsia="仿宋_GB2312"/>
                      <w:sz w:val="21"/>
                    </w:rPr>
                    <w:t>数据下载：支持</w:t>
                  </w:r>
                  <w:r>
                    <w:rPr>
                      <w:rFonts w:ascii="仿宋_GB2312" w:hAnsi="仿宋_GB2312" w:cs="仿宋_GB2312" w:eastAsia="仿宋_GB2312"/>
                      <w:sz w:val="21"/>
                    </w:rPr>
                    <w:t>.txt</w:t>
                  </w:r>
                  <w:r>
                    <w:rPr>
                      <w:rFonts w:ascii="仿宋_GB2312" w:hAnsi="仿宋_GB2312" w:cs="仿宋_GB2312" w:eastAsia="仿宋_GB2312"/>
                      <w:sz w:val="21"/>
                    </w:rPr>
                    <w:t>、</w:t>
                  </w:r>
                  <w:r>
                    <w:rPr>
                      <w:rFonts w:ascii="仿宋_GB2312" w:hAnsi="仿宋_GB2312" w:cs="仿宋_GB2312" w:eastAsia="仿宋_GB2312"/>
                      <w:sz w:val="21"/>
                    </w:rPr>
                    <w:t>.dat</w:t>
                  </w:r>
                  <w:r>
                    <w:rPr>
                      <w:rFonts w:ascii="仿宋_GB2312" w:hAnsi="仿宋_GB2312" w:cs="仿宋_GB2312" w:eastAsia="仿宋_GB2312"/>
                      <w:sz w:val="21"/>
                    </w:rPr>
                    <w:t>、</w:t>
                  </w:r>
                  <w:r>
                    <w:rPr>
                      <w:rFonts w:ascii="仿宋_GB2312" w:hAnsi="仿宋_GB2312" w:cs="仿宋_GB2312" w:eastAsia="仿宋_GB2312"/>
                      <w:sz w:val="21"/>
                    </w:rPr>
                    <w:t>.csv</w:t>
                  </w:r>
                  <w:r>
                    <w:rPr>
                      <w:rFonts w:ascii="仿宋_GB2312" w:hAnsi="仿宋_GB2312" w:cs="仿宋_GB2312" w:eastAsia="仿宋_GB2312"/>
                      <w:sz w:val="21"/>
                    </w:rPr>
                    <w:t>格式的下载。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.5.3</w:t>
                  </w:r>
                  <w:r>
                    <w:rPr>
                      <w:rFonts w:ascii="仿宋_GB2312" w:hAnsi="仿宋_GB2312" w:cs="仿宋_GB2312" w:eastAsia="仿宋_GB2312"/>
                      <w:sz w:val="21"/>
                    </w:rPr>
                    <w:t>数据上传：可自行上传数据，将数据补充完整。系统支持</w:t>
                  </w:r>
                  <w:r>
                    <w:rPr>
                      <w:rFonts w:ascii="仿宋_GB2312" w:hAnsi="仿宋_GB2312" w:cs="仿宋_GB2312" w:eastAsia="仿宋_GB2312"/>
                      <w:sz w:val="21"/>
                    </w:rPr>
                    <w:t>.txt</w:t>
                  </w:r>
                  <w:r>
                    <w:rPr>
                      <w:rFonts w:ascii="仿宋_GB2312" w:hAnsi="仿宋_GB2312" w:cs="仿宋_GB2312" w:eastAsia="仿宋_GB2312"/>
                      <w:sz w:val="21"/>
                    </w:rPr>
                    <w:t>、</w:t>
                  </w:r>
                  <w:r>
                    <w:rPr>
                      <w:rFonts w:ascii="仿宋_GB2312" w:hAnsi="仿宋_GB2312" w:cs="仿宋_GB2312" w:eastAsia="仿宋_GB2312"/>
                      <w:sz w:val="21"/>
                    </w:rPr>
                    <w:t>.dat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.csv</w:t>
                  </w:r>
                  <w:r>
                    <w:rPr>
                      <w:rFonts w:ascii="仿宋_GB2312" w:hAnsi="仿宋_GB2312" w:cs="仿宋_GB2312" w:eastAsia="仿宋_GB2312"/>
                      <w:sz w:val="21"/>
                    </w:rPr>
                    <w:t>文件格式的上传。</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.5.4</w:t>
                  </w:r>
                  <w:r>
                    <w:rPr>
                      <w:rFonts w:ascii="仿宋_GB2312" w:hAnsi="仿宋_GB2312" w:cs="仿宋_GB2312" w:eastAsia="仿宋_GB2312"/>
                      <w:sz w:val="21"/>
                    </w:rPr>
                    <w:t>数据</w:t>
                  </w:r>
                  <w:r>
                    <w:rPr>
                      <w:rFonts w:ascii="仿宋_GB2312" w:hAnsi="仿宋_GB2312" w:cs="仿宋_GB2312" w:eastAsia="仿宋_GB2312"/>
                      <w:sz w:val="21"/>
                    </w:rPr>
                    <w:t>存储：</w:t>
                  </w:r>
                  <w:r>
                    <w:rPr>
                      <w:rFonts w:ascii="仿宋_GB2312" w:hAnsi="仿宋_GB2312" w:cs="仿宋_GB2312" w:eastAsia="仿宋_GB2312"/>
                      <w:sz w:val="21"/>
                    </w:rPr>
                    <w:t>一年以上。</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.5.5</w:t>
                  </w:r>
                  <w:r>
                    <w:rPr>
                      <w:rFonts w:ascii="仿宋_GB2312" w:hAnsi="仿宋_GB2312" w:cs="仿宋_GB2312" w:eastAsia="仿宋_GB2312"/>
                      <w:sz w:val="21"/>
                    </w:rPr>
                    <w:t>图像：</w:t>
                  </w:r>
                  <w:r>
                    <w:rPr>
                      <w:rFonts w:ascii="仿宋_GB2312" w:hAnsi="仿宋_GB2312" w:cs="仿宋_GB2312" w:eastAsia="仿宋_GB2312"/>
                      <w:sz w:val="21"/>
                    </w:rPr>
                    <w:t>具有</w:t>
                  </w:r>
                  <w:r>
                    <w:rPr>
                      <w:rFonts w:ascii="仿宋_GB2312" w:hAnsi="仿宋_GB2312" w:cs="仿宋_GB2312" w:eastAsia="仿宋_GB2312"/>
                      <w:sz w:val="21"/>
                    </w:rPr>
                    <w:t>查询或者下载</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监控预警模块。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.7</w:t>
                  </w:r>
                  <w:r>
                    <w:rPr>
                      <w:rFonts w:ascii="仿宋_GB2312" w:hAnsi="仿宋_GB2312" w:cs="仿宋_GB2312" w:eastAsia="仿宋_GB2312"/>
                      <w:sz w:val="21"/>
                    </w:rPr>
                    <w:t>、数据可视化模块</w:t>
                  </w:r>
                </w:p>
                <w:p>
                  <w:pPr>
                    <w:pStyle w:val="null3"/>
                    <w:jc w:val="left"/>
                  </w:pPr>
                  <w:r>
                    <w:rPr>
                      <w:rFonts w:ascii="仿宋_GB2312" w:hAnsi="仿宋_GB2312" w:cs="仿宋_GB2312" w:eastAsia="仿宋_GB2312"/>
                      <w:sz w:val="21"/>
                    </w:rPr>
                    <w:t>数据演示：支持多种类型数据自动收集、入库，同时支持数据的手动附加、覆盖。</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.8</w:t>
                  </w:r>
                  <w:r>
                    <w:rPr>
                      <w:rFonts w:ascii="仿宋_GB2312" w:hAnsi="仿宋_GB2312" w:cs="仿宋_GB2312" w:eastAsia="仿宋_GB2312"/>
                      <w:sz w:val="21"/>
                    </w:rPr>
                    <w:t>、系统采用</w:t>
                  </w:r>
                  <w:r>
                    <w:rPr>
                      <w:rFonts w:ascii="仿宋_GB2312" w:hAnsi="仿宋_GB2312" w:cs="仿宋_GB2312" w:eastAsia="仿宋_GB2312"/>
                      <w:sz w:val="21"/>
                    </w:rPr>
                    <w:t>B/S</w:t>
                  </w:r>
                  <w:r>
                    <w:rPr>
                      <w:rFonts w:ascii="仿宋_GB2312" w:hAnsi="仿宋_GB2312" w:cs="仿宋_GB2312" w:eastAsia="仿宋_GB2312"/>
                      <w:sz w:val="21"/>
                    </w:rPr>
                    <w:t>架构模式，实现数据与程序的分离，前台与后台的分离，界面与程序的分离</w:t>
                  </w:r>
                  <w:r>
                    <w:rPr>
                      <w:rFonts w:ascii="仿宋_GB2312" w:hAnsi="仿宋_GB2312" w:cs="仿宋_GB2312" w:eastAsia="仿宋_GB2312"/>
                      <w:sz w:val="21"/>
                    </w:rPr>
                    <w:t>,</w:t>
                  </w:r>
                  <w:r>
                    <w:rPr>
                      <w:rFonts w:ascii="仿宋_GB2312" w:hAnsi="仿宋_GB2312" w:cs="仿宋_GB2312" w:eastAsia="仿宋_GB2312"/>
                      <w:sz w:val="21"/>
                    </w:rPr>
                    <w:t>对关键数据采取访问权限限制。采用严格的用户身份认证机制。</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太阳能供电系统</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所提供的供电系统的太阳能板具备轻量化设计、不小于</w:t>
                  </w:r>
                  <w:r>
                    <w:rPr>
                      <w:rFonts w:ascii="仿宋_GB2312" w:hAnsi="仿宋_GB2312" w:cs="仿宋_GB2312" w:eastAsia="仿宋_GB2312"/>
                      <w:sz w:val="21"/>
                    </w:rPr>
                    <w:t>50W</w:t>
                  </w:r>
                  <w:r>
                    <w:rPr>
                      <w:rFonts w:ascii="仿宋_GB2312" w:hAnsi="仿宋_GB2312" w:cs="仿宋_GB2312" w:eastAsia="仿宋_GB2312"/>
                      <w:sz w:val="21"/>
                    </w:rPr>
                    <w:t>高效率单晶硅、耐老化表面膜，耐低温</w:t>
                  </w:r>
                  <w:r>
                    <w:rPr>
                      <w:rFonts w:ascii="仿宋_GB2312" w:hAnsi="仿宋_GB2312" w:cs="仿宋_GB2312" w:eastAsia="仿宋_GB2312"/>
                      <w:sz w:val="21"/>
                    </w:rPr>
                    <w:t>蓄</w:t>
                  </w:r>
                  <w:r>
                    <w:rPr>
                      <w:rFonts w:ascii="仿宋_GB2312" w:hAnsi="仿宋_GB2312" w:cs="仿宋_GB2312" w:eastAsia="仿宋_GB2312"/>
                      <w:sz w:val="21"/>
                    </w:rPr>
                    <w:t>电池；能源控制系统具备低电压保护、短路保护、过载保护功能；</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安装附件及支架（塔）</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16.1</w:t>
                  </w:r>
                  <w:r>
                    <w:rPr>
                      <w:rFonts w:ascii="仿宋_GB2312" w:hAnsi="仿宋_GB2312" w:cs="仿宋_GB2312" w:eastAsia="仿宋_GB2312"/>
                      <w:sz w:val="21"/>
                    </w:rPr>
                    <w:t>野外防护机箱：户外防护机箱，可在野外抵御风沙侵袭及紫外线辐照；</w:t>
                  </w:r>
                </w:p>
                <w:p>
                  <w:pPr>
                    <w:pStyle w:val="null3"/>
                    <w:jc w:val="left"/>
                  </w:pPr>
                  <w:r>
                    <w:rPr>
                      <w:rFonts w:ascii="仿宋_GB2312" w:hAnsi="仿宋_GB2312" w:cs="仿宋_GB2312" w:eastAsia="仿宋_GB2312"/>
                      <w:sz w:val="21"/>
                    </w:rPr>
                    <w:t>16.2</w:t>
                  </w:r>
                  <w:r>
                    <w:rPr>
                      <w:rFonts w:ascii="仿宋_GB2312" w:hAnsi="仿宋_GB2312" w:cs="仿宋_GB2312" w:eastAsia="仿宋_GB2312"/>
                      <w:sz w:val="21"/>
                    </w:rPr>
                    <w:t>不锈钢安装支架</w:t>
                  </w:r>
                  <w:r>
                    <w:rPr>
                      <w:rFonts w:ascii="仿宋_GB2312" w:hAnsi="仿宋_GB2312" w:cs="仿宋_GB2312" w:eastAsia="仿宋_GB2312"/>
                      <w:sz w:val="21"/>
                    </w:rPr>
                    <w:t>（塔）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米不</w:t>
                  </w:r>
                  <w:r>
                    <w:rPr>
                      <w:rFonts w:ascii="仿宋_GB2312" w:hAnsi="仿宋_GB2312" w:cs="仿宋_GB2312" w:eastAsia="仿宋_GB2312"/>
                      <w:sz w:val="21"/>
                    </w:rPr>
                    <w:t>锈钢安装支架或塔，支架具备高度调节功能；</w:t>
                  </w:r>
                  <w:r>
                    <w:rPr>
                      <w:rFonts w:ascii="仿宋_GB2312" w:hAnsi="仿宋_GB2312" w:cs="仿宋_GB2312" w:eastAsia="仿宋_GB2312"/>
                      <w:sz w:val="21"/>
                    </w:rPr>
                    <w:t>根据项目需要提供相应高度的</w:t>
                  </w:r>
                  <w:r>
                    <w:rPr>
                      <w:rFonts w:ascii="仿宋_GB2312" w:hAnsi="仿宋_GB2312" w:cs="仿宋_GB2312" w:eastAsia="仿宋_GB2312"/>
                      <w:sz w:val="21"/>
                    </w:rPr>
                    <w:t>安装支架或</w:t>
                  </w:r>
                  <w:r>
                    <w:rPr>
                      <w:rFonts w:ascii="仿宋_GB2312" w:hAnsi="仿宋_GB2312" w:cs="仿宋_GB2312" w:eastAsia="仿宋_GB2312"/>
                      <w:sz w:val="21"/>
                    </w:rPr>
                    <w:t>安装</w:t>
                  </w:r>
                  <w:r>
                    <w:rPr>
                      <w:rFonts w:ascii="仿宋_GB2312" w:hAnsi="仿宋_GB2312" w:cs="仿宋_GB2312" w:eastAsia="仿宋_GB2312"/>
                      <w:sz w:val="21"/>
                    </w:rPr>
                    <w:t>塔</w:t>
                  </w:r>
                  <w:r>
                    <w:rPr>
                      <w:rFonts w:ascii="仿宋_GB2312" w:hAnsi="仿宋_GB2312" w:cs="仿宋_GB2312" w:eastAsia="仿宋_GB2312"/>
                      <w:sz w:val="21"/>
                    </w:rPr>
                    <w:t>，</w:t>
                  </w:r>
                  <w:r>
                    <w:rPr>
                      <w:rFonts w:ascii="仿宋_GB2312" w:hAnsi="仿宋_GB2312" w:cs="仿宋_GB2312" w:eastAsia="仿宋_GB2312"/>
                      <w:sz w:val="21"/>
                    </w:rPr>
                    <w:t>具有集成服务能力，能够完成整体系统的集成配套，实现整个项目的可视化集成。</w:t>
                  </w:r>
                </w:p>
              </w:tc>
            </w:tr>
            <w:tr>
              <w:tc>
                <w:tcPr>
                  <w:tcW w:type="dxa" w:w="27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采购清单及产品数量</w:t>
                  </w:r>
                </w:p>
                <w:tbl>
                  <w:tblPr>
                    <w:tblBorders>
                      <w:top w:val="none" w:color="000000" w:sz="4"/>
                      <w:left w:val="none" w:color="000000" w:sz="4"/>
                      <w:bottom w:val="none" w:color="000000" w:sz="4"/>
                      <w:right w:val="none" w:color="000000" w:sz="4"/>
                      <w:insideH w:val="none"/>
                      <w:insideV w:val="none"/>
                    </w:tblBorders>
                  </w:tblPr>
                  <w:tblGrid>
                    <w:gridCol w:w="1258"/>
                    <w:gridCol w:w="1258"/>
                  </w:tblGrid>
                  <w:tr>
                    <w:tc>
                      <w:tcPr>
                        <w:tcW w:type="dxa" w:w="1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1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数据采集器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风速风向传感器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空气温湿度传感器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降雨量传感器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压力传感器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四分量辐射传感器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光合有效辐射传感器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土壤热通量传感器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土壤三参数传感器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地表温度传感器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高光谱传感器</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配套多功能在线可视采集系统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土壤水温盐测定系统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数据远程传输及</w:t>
                        </w:r>
                        <w:r>
                          <w:rPr>
                            <w:rFonts w:ascii="仿宋_GB2312" w:hAnsi="仿宋_GB2312" w:cs="仿宋_GB2312" w:eastAsia="仿宋_GB2312"/>
                            <w:sz w:val="21"/>
                          </w:rPr>
                          <w:t>综合</w:t>
                        </w:r>
                        <w:r>
                          <w:rPr>
                            <w:rFonts w:ascii="仿宋_GB2312" w:hAnsi="仿宋_GB2312" w:cs="仿宋_GB2312" w:eastAsia="仿宋_GB2312"/>
                            <w:sz w:val="21"/>
                          </w:rPr>
                          <w:t>处理系统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太阳能供电系统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安装附件及支架（塔）</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bl>
                <w:p>
                  <w:pPr>
                    <w:pStyle w:val="null3"/>
                    <w:jc w:val="left"/>
                  </w:pPr>
                  <w:r>
                    <w:rPr>
                      <w:rFonts w:ascii="仿宋_GB2312" w:hAnsi="仿宋_GB2312" w:cs="仿宋_GB2312" w:eastAsia="仿宋_GB2312"/>
                      <w:sz w:val="21"/>
                    </w:rPr>
                    <w:t>用料说</w:t>
                  </w:r>
                  <w:r>
                    <w:rPr>
                      <w:rFonts w:ascii="仿宋_GB2312" w:hAnsi="仿宋_GB2312" w:cs="仿宋_GB2312" w:eastAsia="仿宋_GB2312"/>
                      <w:sz w:val="21"/>
                    </w:rPr>
                    <w:t>明：各种用料符合国标，材料使用功能，大于或等于采购要求。</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标的名称：地下水流速流向仪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9"/>
              <w:gridCol w:w="2616"/>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六合一原位采集终端</w:t>
                  </w:r>
                </w:p>
              </w:tc>
              <w:tc>
                <w:tcPr>
                  <w:tcW w:type="dxa" w:w="2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1、测量原理：</w:t>
                  </w:r>
                  <w:r>
                    <w:rPr>
                      <w:rFonts w:ascii="仿宋_GB2312" w:hAnsi="仿宋_GB2312" w:cs="仿宋_GB2312" w:eastAsia="仿宋_GB2312"/>
                      <w:sz w:val="20"/>
                    </w:rPr>
                    <w:t>粒子图像识别测量技术；</w:t>
                  </w:r>
                </w:p>
                <w:p>
                  <w:pPr>
                    <w:pStyle w:val="null3"/>
                    <w:jc w:val="both"/>
                  </w:pPr>
                  <w:r>
                    <w:rPr>
                      <w:rFonts w:ascii="仿宋_GB2312" w:hAnsi="仿宋_GB2312" w:cs="仿宋_GB2312" w:eastAsia="仿宋_GB2312"/>
                      <w:sz w:val="20"/>
                    </w:rPr>
                    <w:t>2、流速测量范围</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30mm/s，流速测量精度</w:t>
                  </w:r>
                  <w:r>
                    <w:rPr>
                      <w:rFonts w:ascii="仿宋_GB2312" w:hAnsi="仿宋_GB2312" w:cs="仿宋_GB2312" w:eastAsia="仿宋_GB2312"/>
                      <w:sz w:val="20"/>
                    </w:rPr>
                    <w:t>：</w:t>
                  </w:r>
                  <w:r>
                    <w:rPr>
                      <w:rFonts w:ascii="仿宋_GB2312" w:hAnsi="仿宋_GB2312" w:cs="仿宋_GB2312" w:eastAsia="仿宋_GB2312"/>
                      <w:sz w:val="20"/>
                    </w:rPr>
                    <w:t xml:space="preserve">≤0.01 </w:t>
                  </w:r>
                  <w:r>
                    <w:rPr>
                      <w:rFonts w:ascii="仿宋_GB2312" w:hAnsi="仿宋_GB2312" w:cs="仿宋_GB2312" w:eastAsia="仿宋_GB2312"/>
                      <w:sz w:val="20"/>
                    </w:rPr>
                    <w:t>μm</w:t>
                  </w:r>
                  <w:r>
                    <w:rPr>
                      <w:rFonts w:ascii="仿宋_GB2312" w:hAnsi="仿宋_GB2312" w:cs="仿宋_GB2312" w:eastAsia="仿宋_GB2312"/>
                      <w:sz w:val="20"/>
                    </w:rPr>
                    <w:t>/s；</w:t>
                  </w:r>
                </w:p>
                <w:p>
                  <w:pPr>
                    <w:pStyle w:val="null3"/>
                    <w:jc w:val="both"/>
                  </w:pPr>
                  <w:r>
                    <w:rPr>
                      <w:rFonts w:ascii="仿宋_GB2312" w:hAnsi="仿宋_GB2312" w:cs="仿宋_GB2312" w:eastAsia="仿宋_GB2312"/>
                      <w:sz w:val="20"/>
                    </w:rPr>
                    <w:t>3、方向测量范围</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360°，方向分辨率</w:t>
                  </w:r>
                  <w:r>
                    <w:rPr>
                      <w:rFonts w:ascii="仿宋_GB2312" w:hAnsi="仿宋_GB2312" w:cs="仿宋_GB2312" w:eastAsia="仿宋_GB2312"/>
                      <w:sz w:val="20"/>
                    </w:rPr>
                    <w:t>：</w:t>
                  </w:r>
                  <w:r>
                    <w:rPr>
                      <w:rFonts w:ascii="仿宋_GB2312" w:hAnsi="仿宋_GB2312" w:cs="仿宋_GB2312" w:eastAsia="仿宋_GB2312"/>
                      <w:sz w:val="20"/>
                    </w:rPr>
                    <w:t>±0.1°；方位测量精度</w:t>
                  </w:r>
                  <w:r>
                    <w:rPr>
                      <w:rFonts w:ascii="仿宋_GB2312" w:hAnsi="仿宋_GB2312" w:cs="仿宋_GB2312" w:eastAsia="仿宋_GB2312"/>
                      <w:sz w:val="20"/>
                    </w:rPr>
                    <w:t>：</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4、水温测量范围</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70℃,传感器精度</w:t>
                  </w:r>
                  <w:r>
                    <w:rPr>
                      <w:rFonts w:ascii="仿宋_GB2312" w:hAnsi="仿宋_GB2312" w:cs="仿宋_GB2312" w:eastAsia="仿宋_GB2312"/>
                      <w:sz w:val="20"/>
                    </w:rPr>
                    <w:t>：</w:t>
                  </w:r>
                  <w:r>
                    <w:rPr>
                      <w:rFonts w:ascii="仿宋_GB2312" w:hAnsi="仿宋_GB2312" w:cs="仿宋_GB2312" w:eastAsia="仿宋_GB2312"/>
                      <w:sz w:val="20"/>
                    </w:rPr>
                    <w:t>±1°C；</w:t>
                  </w:r>
                </w:p>
                <w:p>
                  <w:pPr>
                    <w:pStyle w:val="null3"/>
                    <w:jc w:val="both"/>
                  </w:pPr>
                  <w:r>
                    <w:rPr>
                      <w:rFonts w:ascii="仿宋_GB2312" w:hAnsi="仿宋_GB2312" w:cs="仿宋_GB2312" w:eastAsia="仿宋_GB2312"/>
                      <w:sz w:val="20"/>
                    </w:rPr>
                    <w:t>5、水位测量深度</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100米，水位传感器精度</w:t>
                  </w:r>
                  <w:r>
                    <w:rPr>
                      <w:rFonts w:ascii="仿宋_GB2312" w:hAnsi="仿宋_GB2312" w:cs="仿宋_GB2312" w:eastAsia="仿宋_GB2312"/>
                      <w:sz w:val="20"/>
                    </w:rPr>
                    <w:t>：</w:t>
                  </w:r>
                  <w:r>
                    <w:rPr>
                      <w:rFonts w:ascii="仿宋_GB2312" w:hAnsi="仿宋_GB2312" w:cs="仿宋_GB2312" w:eastAsia="仿宋_GB2312"/>
                      <w:sz w:val="20"/>
                    </w:rPr>
                    <w:t>≤0.15% FS；</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原位采集</w:t>
                  </w:r>
                  <w:r>
                    <w:rPr>
                      <w:rFonts w:ascii="仿宋_GB2312" w:hAnsi="仿宋_GB2312" w:cs="仿宋_GB2312" w:eastAsia="仿宋_GB2312"/>
                      <w:sz w:val="20"/>
                    </w:rPr>
                    <w:t>终端</w:t>
                  </w:r>
                  <w:r>
                    <w:rPr>
                      <w:rFonts w:ascii="仿宋_GB2312" w:hAnsi="仿宋_GB2312" w:cs="仿宋_GB2312" w:eastAsia="仿宋_GB2312"/>
                      <w:sz w:val="20"/>
                    </w:rPr>
                    <w:t>重量</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原位采集</w:t>
                  </w:r>
                  <w:r>
                    <w:rPr>
                      <w:rFonts w:ascii="仿宋_GB2312" w:hAnsi="仿宋_GB2312" w:cs="仿宋_GB2312" w:eastAsia="仿宋_GB2312"/>
                      <w:sz w:val="20"/>
                    </w:rPr>
                    <w:t>终端</w:t>
                  </w:r>
                  <w:r>
                    <w:rPr>
                      <w:rFonts w:ascii="仿宋_GB2312" w:hAnsi="仿宋_GB2312" w:cs="仿宋_GB2312" w:eastAsia="仿宋_GB2312"/>
                      <w:sz w:val="20"/>
                    </w:rPr>
                    <w:t>直径：</w:t>
                  </w:r>
                  <w:r>
                    <w:rPr>
                      <w:rFonts w:ascii="仿宋_GB2312" w:hAnsi="仿宋_GB2312" w:cs="仿宋_GB2312" w:eastAsia="仿宋_GB2312"/>
                      <w:sz w:val="20"/>
                    </w:rPr>
                    <w:t>≤5cm；</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原位采集</w:t>
                  </w:r>
                  <w:r>
                    <w:rPr>
                      <w:rFonts w:ascii="仿宋_GB2312" w:hAnsi="仿宋_GB2312" w:cs="仿宋_GB2312" w:eastAsia="仿宋_GB2312"/>
                      <w:sz w:val="20"/>
                    </w:rPr>
                    <w:t>终端</w:t>
                  </w:r>
                  <w:r>
                    <w:rPr>
                      <w:rFonts w:ascii="仿宋_GB2312" w:hAnsi="仿宋_GB2312" w:cs="仿宋_GB2312" w:eastAsia="仿宋_GB2312"/>
                      <w:sz w:val="20"/>
                    </w:rPr>
                    <w:t>长度：</w:t>
                  </w:r>
                  <w:r>
                    <w:rPr>
                      <w:rFonts w:ascii="仿宋_GB2312" w:hAnsi="仿宋_GB2312" w:cs="仿宋_GB2312" w:eastAsia="仿宋_GB2312"/>
                      <w:sz w:val="20"/>
                    </w:rPr>
                    <w:t>≤</w:t>
                  </w:r>
                  <w:r>
                    <w:rPr>
                      <w:rFonts w:ascii="仿宋_GB2312" w:hAnsi="仿宋_GB2312" w:cs="仿宋_GB2312" w:eastAsia="仿宋_GB2312"/>
                      <w:sz w:val="20"/>
                    </w:rPr>
                    <w:t>70</w:t>
                  </w:r>
                  <w:r>
                    <w:rPr>
                      <w:rFonts w:ascii="仿宋_GB2312" w:hAnsi="仿宋_GB2312" w:cs="仿宋_GB2312" w:eastAsia="仿宋_GB2312"/>
                      <w:sz w:val="20"/>
                    </w:rPr>
                    <w:t>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9、原位采集终端材料</w:t>
                  </w:r>
                  <w:r>
                    <w:rPr>
                      <w:rFonts w:ascii="仿宋_GB2312" w:hAnsi="仿宋_GB2312" w:cs="仿宋_GB2312" w:eastAsia="仿宋_GB2312"/>
                      <w:sz w:val="20"/>
                    </w:rPr>
                    <w:t>：</w:t>
                  </w:r>
                  <w:r>
                    <w:rPr>
                      <w:rFonts w:ascii="仿宋_GB2312" w:hAnsi="仿宋_GB2312" w:cs="仿宋_GB2312" w:eastAsia="仿宋_GB2312"/>
                      <w:sz w:val="20"/>
                    </w:rPr>
                    <w:t>等同或优于</w:t>
                  </w:r>
                  <w:r>
                    <w:rPr>
                      <w:rFonts w:ascii="仿宋_GB2312" w:hAnsi="仿宋_GB2312" w:cs="仿宋_GB2312" w:eastAsia="仿宋_GB2312"/>
                      <w:sz w:val="20"/>
                    </w:rPr>
                    <w:t>304以上</w:t>
                  </w:r>
                  <w:r>
                    <w:rPr>
                      <w:rFonts w:ascii="仿宋_GB2312" w:hAnsi="仿宋_GB2312" w:cs="仿宋_GB2312" w:eastAsia="仿宋_GB2312"/>
                      <w:sz w:val="20"/>
                    </w:rPr>
                    <w:t>系列不锈钢等防锈材料；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10、原位采集终端：由水温、水位、流速、流向、俯视、360°环视六功能合一集成；</w:t>
                  </w:r>
                </w:p>
                <w:p>
                  <w:pPr>
                    <w:pStyle w:val="null3"/>
                    <w:jc w:val="both"/>
                  </w:pPr>
                  <w:r>
                    <w:rPr>
                      <w:rFonts w:ascii="仿宋_GB2312" w:hAnsi="仿宋_GB2312" w:cs="仿宋_GB2312" w:eastAsia="仿宋_GB2312"/>
                      <w:sz w:val="20"/>
                    </w:rPr>
                    <w:t>工作环境要求：</w:t>
                  </w:r>
                </w:p>
                <w:p>
                  <w:pPr>
                    <w:pStyle w:val="null3"/>
                    <w:jc w:val="both"/>
                  </w:pPr>
                  <w:r>
                    <w:rPr>
                      <w:rFonts w:ascii="仿宋_GB2312" w:hAnsi="仿宋_GB2312" w:cs="仿宋_GB2312" w:eastAsia="仿宋_GB2312"/>
                      <w:sz w:val="20"/>
                    </w:rPr>
                    <w:t>1、探测井直径</w:t>
                  </w:r>
                  <w:r>
                    <w:rPr>
                      <w:rFonts w:ascii="仿宋_GB2312" w:hAnsi="仿宋_GB2312" w:cs="仿宋_GB2312" w:eastAsia="仿宋_GB2312"/>
                      <w:sz w:val="20"/>
                    </w:rPr>
                    <w:t>：</w:t>
                  </w:r>
                  <w:r>
                    <w:rPr>
                      <w:rFonts w:ascii="仿宋_GB2312" w:hAnsi="仿宋_GB2312" w:cs="仿宋_GB2312" w:eastAsia="仿宋_GB2312"/>
                      <w:sz w:val="20"/>
                    </w:rPr>
                    <w:t>≥50mm；</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流速流向智能分析仪</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分析仪</w:t>
                  </w:r>
                  <w:r>
                    <w:rPr>
                      <w:rFonts w:ascii="仿宋_GB2312" w:hAnsi="仿宋_GB2312" w:cs="仿宋_GB2312" w:eastAsia="仿宋_GB2312"/>
                      <w:sz w:val="20"/>
                    </w:rPr>
                    <w:t>显示器分辨率</w:t>
                  </w:r>
                  <w:r>
                    <w:rPr>
                      <w:rFonts w:ascii="仿宋_GB2312" w:hAnsi="仿宋_GB2312" w:cs="仿宋_GB2312" w:eastAsia="仿宋_GB2312"/>
                      <w:sz w:val="20"/>
                    </w:rPr>
                    <w:t>：</w:t>
                  </w:r>
                  <w:r>
                    <w:rPr>
                      <w:rFonts w:ascii="仿宋_GB2312" w:hAnsi="仿宋_GB2312" w:cs="仿宋_GB2312" w:eastAsia="仿宋_GB2312"/>
                      <w:sz w:val="20"/>
                    </w:rPr>
                    <w:t>≥1024*768</w:t>
                  </w:r>
                  <w:r>
                    <w:rPr>
                      <w:rFonts w:ascii="仿宋_GB2312" w:hAnsi="仿宋_GB2312" w:cs="仿宋_GB2312" w:eastAsia="仿宋_GB2312"/>
                      <w:sz w:val="21"/>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2、具备同时录制井下电视和流向流速图像，支持保存图片；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w:t>
                  </w:r>
                  <w:r>
                    <w:rPr>
                      <w:rFonts w:ascii="仿宋_GB2312" w:hAnsi="仿宋_GB2312" w:cs="仿宋_GB2312" w:eastAsia="仿宋_GB2312"/>
                      <w:sz w:val="20"/>
                    </w:rPr>
                    <w:t>导出录制视频，水温、水位、流向、流速等参数；</w:t>
                  </w:r>
                </w:p>
                <w:p>
                  <w:pPr>
                    <w:pStyle w:val="null3"/>
                    <w:jc w:val="both"/>
                  </w:pPr>
                  <w:r>
                    <w:rPr>
                      <w:rFonts w:ascii="仿宋_GB2312" w:hAnsi="仿宋_GB2312" w:cs="仿宋_GB2312" w:eastAsia="仿宋_GB2312"/>
                      <w:sz w:val="20"/>
                    </w:rPr>
                    <w:t>4、支持 GPS 定位，wif,usb，有线网络传输；</w:t>
                  </w:r>
                </w:p>
                <w:p>
                  <w:pPr>
                    <w:pStyle w:val="null3"/>
                    <w:jc w:val="both"/>
                  </w:pPr>
                  <w:r>
                    <w:rPr>
                      <w:rFonts w:ascii="仿宋_GB2312" w:hAnsi="仿宋_GB2312" w:cs="仿宋_GB2312" w:eastAsia="仿宋_GB2312"/>
                      <w:sz w:val="20"/>
                    </w:rPr>
                    <w:t>5、CPU不低于双核四线程，内存：≥8G，闪存：≥128G；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须</w:t>
                  </w:r>
                  <w:r>
                    <w:rPr>
                      <w:rFonts w:ascii="仿宋_GB2312" w:hAnsi="仿宋_GB2312" w:cs="仿宋_GB2312" w:eastAsia="仿宋_GB2312"/>
                      <w:sz w:val="20"/>
                    </w:rPr>
                    <w:t>具备井下电视功能</w:t>
                  </w:r>
                  <w:r>
                    <w:rPr>
                      <w:rFonts w:ascii="仿宋_GB2312" w:hAnsi="仿宋_GB2312" w:cs="仿宋_GB2312" w:eastAsia="仿宋_GB2312"/>
                      <w:sz w:val="20"/>
                    </w:rPr>
                    <w:t>：</w:t>
                  </w:r>
                  <w:r>
                    <w:rPr>
                      <w:rFonts w:ascii="仿宋_GB2312" w:hAnsi="仿宋_GB2312" w:cs="仿宋_GB2312" w:eastAsia="仿宋_GB2312"/>
                      <w:sz w:val="20"/>
                    </w:rPr>
                    <w:t>可支持俯视向下和侧壁</w:t>
                  </w:r>
                  <w:r>
                    <w:rPr>
                      <w:rFonts w:ascii="仿宋_GB2312" w:hAnsi="仿宋_GB2312" w:cs="仿宋_GB2312" w:eastAsia="仿宋_GB2312"/>
                      <w:sz w:val="20"/>
                    </w:rPr>
                    <w:t>360°环视，支持井下照明；</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、内置打印</w:t>
                  </w:r>
                  <w:r>
                    <w:rPr>
                      <w:rFonts w:ascii="仿宋_GB2312" w:hAnsi="仿宋_GB2312" w:cs="仿宋_GB2312" w:eastAsia="仿宋_GB2312"/>
                      <w:sz w:val="20"/>
                    </w:rPr>
                    <w:t>：</w:t>
                  </w:r>
                  <w:r>
                    <w:rPr>
                      <w:rFonts w:ascii="仿宋_GB2312" w:hAnsi="仿宋_GB2312" w:cs="仿宋_GB2312" w:eastAsia="仿宋_GB2312"/>
                      <w:sz w:val="20"/>
                    </w:rPr>
                    <w:t>可现场打印当前流向、流速以及其他参数；</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、主机控制器</w:t>
                  </w:r>
                  <w:r>
                    <w:rPr>
                      <w:rFonts w:ascii="仿宋_GB2312" w:hAnsi="仿宋_GB2312" w:cs="仿宋_GB2312" w:eastAsia="仿宋_GB2312"/>
                      <w:sz w:val="20"/>
                    </w:rPr>
                    <w:t>：</w:t>
                  </w:r>
                  <w:r>
                    <w:rPr>
                      <w:rFonts w:ascii="仿宋_GB2312" w:hAnsi="仿宋_GB2312" w:cs="仿宋_GB2312" w:eastAsia="仿宋_GB2312"/>
                      <w:sz w:val="20"/>
                    </w:rPr>
                    <w:t>需自带硅胶智能键盘，内置大气压力传感器；</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、外部尺寸（长</w:t>
                  </w:r>
                  <w:r>
                    <w:rPr>
                      <w:rFonts w:ascii="仿宋_GB2312" w:hAnsi="仿宋_GB2312" w:cs="仿宋_GB2312" w:eastAsia="仿宋_GB2312"/>
                      <w:sz w:val="20"/>
                    </w:rPr>
                    <w:t>×宽×高）：≤420mm×3</w:t>
                  </w:r>
                  <w:r>
                    <w:rPr>
                      <w:rFonts w:ascii="仿宋_GB2312" w:hAnsi="仿宋_GB2312" w:cs="仿宋_GB2312" w:eastAsia="仿宋_GB2312"/>
                      <w:sz w:val="20"/>
                    </w:rPr>
                    <w:t>5</w:t>
                  </w:r>
                  <w:r>
                    <w:rPr>
                      <w:rFonts w:ascii="仿宋_GB2312" w:hAnsi="仿宋_GB2312" w:cs="仿宋_GB2312" w:eastAsia="仿宋_GB2312"/>
                      <w:sz w:val="20"/>
                    </w:rPr>
                    <w:t>0mm×1</w:t>
                  </w:r>
                  <w:r>
                    <w:rPr>
                      <w:rFonts w:ascii="仿宋_GB2312" w:hAnsi="仿宋_GB2312" w:cs="仿宋_GB2312" w:eastAsia="仿宋_GB2312"/>
                      <w:sz w:val="20"/>
                    </w:rPr>
                    <w:t>8</w:t>
                  </w:r>
                  <w:r>
                    <w:rPr>
                      <w:rFonts w:ascii="仿宋_GB2312" w:hAnsi="仿宋_GB2312" w:cs="仿宋_GB2312" w:eastAsia="仿宋_GB2312"/>
                      <w:sz w:val="20"/>
                    </w:rPr>
                    <w:t>0mm；</w:t>
                  </w:r>
                </w:p>
                <w:p>
                  <w:pPr>
                    <w:pStyle w:val="null3"/>
                    <w:jc w:val="both"/>
                  </w:pPr>
                  <w:r>
                    <w:rPr>
                      <w:rFonts w:ascii="仿宋_GB2312" w:hAnsi="仿宋_GB2312" w:cs="仿宋_GB2312" w:eastAsia="仿宋_GB2312"/>
                      <w:sz w:val="20"/>
                    </w:rPr>
                    <w:t>工作环境要求：</w:t>
                  </w:r>
                </w:p>
                <w:p>
                  <w:pPr>
                    <w:pStyle w:val="null3"/>
                    <w:jc w:val="both"/>
                  </w:pPr>
                  <w:r>
                    <w:rPr>
                      <w:rFonts w:ascii="仿宋_GB2312" w:hAnsi="仿宋_GB2312" w:cs="仿宋_GB2312" w:eastAsia="仿宋_GB2312"/>
                      <w:sz w:val="20"/>
                    </w:rPr>
                    <w:t>1、工作温度范围</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50℃；</w:t>
                  </w:r>
                </w:p>
                <w:p>
                  <w:pPr>
                    <w:pStyle w:val="null3"/>
                    <w:jc w:val="both"/>
                  </w:pPr>
                  <w:r>
                    <w:rPr>
                      <w:rFonts w:ascii="仿宋_GB2312" w:hAnsi="仿宋_GB2312" w:cs="仿宋_GB2312" w:eastAsia="仿宋_GB2312"/>
                      <w:sz w:val="20"/>
                    </w:rPr>
                    <w:t>2、工作湿度范围</w:t>
                  </w:r>
                  <w:r>
                    <w:rPr>
                      <w:rFonts w:ascii="仿宋_GB2312" w:hAnsi="仿宋_GB2312" w:cs="仿宋_GB2312" w:eastAsia="仿宋_GB2312"/>
                      <w:sz w:val="20"/>
                    </w:rPr>
                    <w:t>：</w:t>
                  </w:r>
                  <w:r>
                    <w:rPr>
                      <w:rFonts w:ascii="仿宋_GB2312" w:hAnsi="仿宋_GB2312" w:cs="仿宋_GB2312" w:eastAsia="仿宋_GB2312"/>
                      <w:sz w:val="20"/>
                    </w:rPr>
                    <w:t>≤80%RH；</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复合</w:t>
                  </w:r>
                </w:p>
                <w:p>
                  <w:pPr>
                    <w:pStyle w:val="null3"/>
                    <w:jc w:val="center"/>
                  </w:pPr>
                  <w:r>
                    <w:rPr>
                      <w:rFonts w:ascii="仿宋_GB2312" w:hAnsi="仿宋_GB2312" w:cs="仿宋_GB2312" w:eastAsia="仿宋_GB2312"/>
                      <w:sz w:val="20"/>
                    </w:rPr>
                    <w:t>传输线缆</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1、复合线缆长度：≥100m；</w:t>
                  </w:r>
                </w:p>
                <w:p>
                  <w:pPr>
                    <w:pStyle w:val="null3"/>
                    <w:jc w:val="both"/>
                  </w:pPr>
                  <w:r>
                    <w:rPr>
                      <w:rFonts w:ascii="仿宋_GB2312" w:hAnsi="仿宋_GB2312" w:cs="仿宋_GB2312" w:eastAsia="仿宋_GB2312"/>
                      <w:sz w:val="20"/>
                    </w:rPr>
                    <w:t>2、复合线缆尺寸：≤1cm；</w:t>
                  </w:r>
                </w:p>
                <w:p>
                  <w:pPr>
                    <w:pStyle w:val="null3"/>
                    <w:jc w:val="both"/>
                  </w:pPr>
                  <w:r>
                    <w:rPr>
                      <w:rFonts w:ascii="仿宋_GB2312" w:hAnsi="仿宋_GB2312" w:cs="仿宋_GB2312" w:eastAsia="仿宋_GB2312"/>
                      <w:sz w:val="20"/>
                    </w:rPr>
                    <w:t>3、复合线缆与探头之间的承重能力需为一体化承重能力；</w:t>
                  </w:r>
                </w:p>
                <w:p>
                  <w:pPr>
                    <w:pStyle w:val="null3"/>
                    <w:jc w:val="both"/>
                  </w:pPr>
                  <w:r>
                    <w:rPr>
                      <w:rFonts w:ascii="仿宋_GB2312" w:hAnsi="仿宋_GB2312" w:cs="仿宋_GB2312" w:eastAsia="仿宋_GB2312"/>
                      <w:sz w:val="20"/>
                    </w:rPr>
                    <w:t>4、复合线缆需具有米标显示，内置拉力称重钢丝绳（钢丝绳承重≥80kg）和采集数据线；</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供电单元</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1.供电单元类型：便携式移动电源；</w:t>
                  </w:r>
                </w:p>
                <w:p>
                  <w:pPr>
                    <w:pStyle w:val="null3"/>
                  </w:pPr>
                  <w:r>
                    <w:rPr>
                      <w:rFonts w:ascii="仿宋_GB2312" w:hAnsi="仿宋_GB2312" w:cs="仿宋_GB2312" w:eastAsia="仿宋_GB2312"/>
                      <w:sz w:val="20"/>
                    </w:rPr>
                    <w:t>2.电池类型</w:t>
                  </w:r>
                  <w:r>
                    <w:rPr>
                      <w:rFonts w:ascii="仿宋_GB2312" w:hAnsi="仿宋_GB2312" w:cs="仿宋_GB2312" w:eastAsia="仿宋_GB2312"/>
                      <w:sz w:val="20"/>
                    </w:rPr>
                    <w:t>：</w:t>
                  </w:r>
                  <w:r>
                    <w:rPr>
                      <w:rFonts w:ascii="仿宋_GB2312" w:hAnsi="仿宋_GB2312" w:cs="仿宋_GB2312" w:eastAsia="仿宋_GB2312"/>
                      <w:sz w:val="20"/>
                    </w:rPr>
                    <w:t>锂离子；</w:t>
                  </w:r>
                </w:p>
              </w:tc>
            </w:tr>
            <w:tr>
              <w:tc>
                <w:tcPr>
                  <w:tcW w:type="dxa" w:w="292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35"/>
                    <w:tblBorders>
                      <w:top w:val="none" w:color="000000" w:sz="4"/>
                      <w:left w:val="none" w:color="000000" w:sz="4"/>
                      <w:bottom w:val="none" w:color="000000" w:sz="4"/>
                      <w:right w:val="none" w:color="000000" w:sz="4"/>
                      <w:insideH w:val="none"/>
                      <w:insideV w:val="none"/>
                    </w:tblBorders>
                  </w:tblPr>
                  <w:tblGrid>
                    <w:gridCol w:w="1642"/>
                    <w:gridCol w:w="806"/>
                    <w:gridCol w:w="931"/>
                  </w:tblGrid>
                  <w:tr>
                    <w:tc>
                      <w:tcPr>
                        <w:tcW w:type="dxa" w:w="1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货物名称</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数量</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单位</w:t>
                        </w:r>
                      </w:p>
                    </w:tc>
                  </w:tr>
                  <w:tr>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六合一</w:t>
                        </w:r>
                        <w:r>
                          <w:rPr>
                            <w:rFonts w:ascii="仿宋_GB2312" w:hAnsi="仿宋_GB2312" w:cs="仿宋_GB2312" w:eastAsia="仿宋_GB2312"/>
                            <w:sz w:val="20"/>
                          </w:rPr>
                          <w:t>原位采集终端</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套</w:t>
                        </w:r>
                      </w:p>
                    </w:tc>
                  </w:tr>
                  <w:tr>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流速流向智能分析仪</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台</w:t>
                        </w:r>
                      </w:p>
                    </w:tc>
                  </w:tr>
                  <w:tr>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复合传输线缆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盘</w:t>
                        </w:r>
                      </w:p>
                    </w:tc>
                  </w:tr>
                  <w:tr>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供电单元</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firstLine="12"/>
                          <w:jc w:val="both"/>
                        </w:pPr>
                        <w:r>
                          <w:rPr>
                            <w:rFonts w:ascii="仿宋_GB2312" w:hAnsi="仿宋_GB2312" w:cs="仿宋_GB2312" w:eastAsia="仿宋_GB2312"/>
                            <w:sz w:val="20"/>
                          </w:rPr>
                          <w:t>套</w:t>
                        </w:r>
                      </w:p>
                    </w:tc>
                  </w:tr>
                </w:tbl>
                <w:p>
                  <w:pPr>
                    <w:pStyle w:val="null3"/>
                    <w:jc w:val="both"/>
                  </w:pPr>
                  <w:r>
                    <w:rPr>
                      <w:rFonts w:ascii="仿宋_GB2312" w:hAnsi="仿宋_GB2312" w:cs="仿宋_GB2312" w:eastAsia="仿宋_GB2312"/>
                      <w:sz w:val="20"/>
                    </w:rPr>
                    <w:t>设备采购清单及产品数量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用料说明</w:t>
                  </w:r>
                  <w:r>
                    <w:rPr>
                      <w:rFonts w:ascii="仿宋_GB2312" w:hAnsi="仿宋_GB2312" w:cs="仿宋_GB2312" w:eastAsia="仿宋_GB2312"/>
                      <w:sz w:val="20"/>
                    </w:rPr>
                    <w:t>：</w:t>
                  </w:r>
                  <w:r>
                    <w:rPr>
                      <w:rFonts w:ascii="仿宋_GB2312" w:hAnsi="仿宋_GB2312" w:cs="仿宋_GB2312" w:eastAsia="仿宋_GB2312"/>
                      <w:sz w:val="20"/>
                    </w:rPr>
                    <w:t>所提供的设备配件用料和零部件均为</w:t>
                  </w:r>
                  <w:r>
                    <w:rPr>
                      <w:rFonts w:ascii="仿宋_GB2312" w:hAnsi="仿宋_GB2312" w:cs="仿宋_GB2312" w:eastAsia="仿宋_GB2312"/>
                      <w:sz w:val="20"/>
                    </w:rPr>
                    <w:t>100% 原厂正品。</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标的名称：生态水文过程模拟实验平台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一、人工气候室</w:t>
            </w:r>
          </w:p>
          <w:p>
            <w:pPr>
              <w:pStyle w:val="null3"/>
              <w:jc w:val="left"/>
            </w:pPr>
            <w:r>
              <w:rPr>
                <w:rFonts w:ascii="仿宋_GB2312" w:hAnsi="仿宋_GB2312" w:cs="仿宋_GB2312" w:eastAsia="仿宋_GB2312"/>
                <w:sz w:val="20"/>
              </w:rPr>
              <w:t>1.围护结构</w:t>
            </w:r>
          </w:p>
          <w:p>
            <w:pPr>
              <w:pStyle w:val="null3"/>
              <w:jc w:val="left"/>
            </w:pPr>
            <w:r>
              <w:rPr>
                <w:rFonts w:ascii="仿宋_GB2312" w:hAnsi="仿宋_GB2312" w:cs="仿宋_GB2312" w:eastAsia="仿宋_GB2312"/>
                <w:sz w:val="20"/>
              </w:rPr>
              <w:t>1.1规格尺寸：外部长*宽*高约为550*265*260cm，采用</w:t>
            </w:r>
            <w:r>
              <w:rPr>
                <w:rFonts w:ascii="仿宋_GB2312" w:hAnsi="仿宋_GB2312" w:cs="仿宋_GB2312" w:eastAsia="仿宋_GB2312"/>
                <w:sz w:val="20"/>
              </w:rPr>
              <w:t>聚氨酯保温板，厚度</w:t>
            </w:r>
            <w:r>
              <w:rPr>
                <w:rFonts w:ascii="仿宋_GB2312" w:hAnsi="仿宋_GB2312" w:cs="仿宋_GB2312" w:eastAsia="仿宋_GB2312"/>
                <w:sz w:val="20"/>
              </w:rPr>
              <w:t>≥</w:t>
            </w:r>
            <w:r>
              <w:rPr>
                <w:rFonts w:ascii="仿宋_GB2312" w:hAnsi="仿宋_GB2312" w:cs="仿宋_GB2312" w:eastAsia="仿宋_GB2312"/>
                <w:sz w:val="20"/>
              </w:rPr>
              <w:t>75</w:t>
            </w:r>
            <w:r>
              <w:rPr>
                <w:rFonts w:ascii="仿宋_GB2312" w:hAnsi="仿宋_GB2312" w:cs="仿宋_GB2312" w:eastAsia="仿宋_GB2312"/>
                <w:sz w:val="20"/>
              </w:rPr>
              <w:t>mm；钢板厚度≥0.4mm，聚氨酯泡沫比重≥40</w:t>
            </w:r>
            <w:r>
              <w:rPr>
                <w:rFonts w:ascii="仿宋_GB2312" w:hAnsi="仿宋_GB2312" w:cs="仿宋_GB2312" w:eastAsia="仿宋_GB2312"/>
                <w:sz w:val="20"/>
              </w:rPr>
              <w:t>±</w:t>
            </w:r>
            <w:r>
              <w:rPr>
                <w:rFonts w:ascii="仿宋_GB2312" w:hAnsi="仿宋_GB2312" w:cs="仿宋_GB2312" w:eastAsia="仿宋_GB2312"/>
                <w:sz w:val="20"/>
              </w:rPr>
              <w:t>2kg/m，配净化门，门板厚度≥50mm，钢板厚度≥0.4mm，门尺寸根据现场实际情况确定，门上带</w:t>
            </w:r>
            <w:r>
              <w:rPr>
                <w:rFonts w:ascii="仿宋_GB2312" w:hAnsi="仿宋_GB2312" w:cs="仿宋_GB2312" w:eastAsia="仿宋_GB2312"/>
                <w:sz w:val="20"/>
              </w:rPr>
              <w:t>双层</w:t>
            </w:r>
            <w:r>
              <w:rPr>
                <w:rFonts w:ascii="仿宋_GB2312" w:hAnsi="仿宋_GB2312" w:cs="仿宋_GB2312" w:eastAsia="仿宋_GB2312"/>
                <w:sz w:val="20"/>
              </w:rPr>
              <w:t>玻璃视窗</w:t>
            </w:r>
            <w:r>
              <w:rPr>
                <w:rFonts w:ascii="仿宋_GB2312" w:hAnsi="仿宋_GB2312" w:cs="仿宋_GB2312" w:eastAsia="仿宋_GB2312"/>
                <w:sz w:val="20"/>
              </w:rPr>
              <w:t>；</w:t>
            </w:r>
            <w:r>
              <w:rPr>
                <w:rFonts w:ascii="仿宋_GB2312" w:hAnsi="仿宋_GB2312" w:cs="仿宋_GB2312" w:eastAsia="仿宋_GB2312"/>
                <w:sz w:val="20"/>
              </w:rPr>
              <w:t>地面采用耐磨、阻燃</w:t>
            </w:r>
            <w:r>
              <w:rPr>
                <w:rFonts w:ascii="仿宋_GB2312" w:hAnsi="仿宋_GB2312" w:cs="仿宋_GB2312" w:eastAsia="仿宋_GB2312"/>
                <w:sz w:val="20"/>
              </w:rPr>
              <w:t>PVC地胶，厚度≥2mm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2.温度控制系统</w:t>
            </w:r>
          </w:p>
          <w:p>
            <w:pPr>
              <w:pStyle w:val="null3"/>
              <w:jc w:val="left"/>
            </w:pPr>
            <w:r>
              <w:rPr>
                <w:rFonts w:ascii="仿宋_GB2312" w:hAnsi="仿宋_GB2312" w:cs="仿宋_GB2312" w:eastAsia="仿宋_GB2312"/>
                <w:sz w:val="20"/>
              </w:rPr>
              <w:t>2.1冷媒制冷机组，制冷机组包含进口冷冻涡旋压缩机，压缩机功率≥5P/3.74</w:t>
            </w:r>
            <w:r>
              <w:rPr>
                <w:rFonts w:ascii="仿宋_GB2312" w:hAnsi="仿宋_GB2312" w:cs="仿宋_GB2312" w:eastAsia="仿宋_GB2312"/>
                <w:sz w:val="20"/>
              </w:rPr>
              <w:t>kW</w:t>
            </w:r>
            <w:r>
              <w:rPr>
                <w:rFonts w:ascii="仿宋_GB2312" w:hAnsi="仿宋_GB2312" w:cs="仿宋_GB2312" w:eastAsia="仿宋_GB2312"/>
                <w:sz w:val="20"/>
              </w:rPr>
              <w:t>.运行采取自动模式。机组具有过热，过载，高压，低压等保护功能；</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w:t>
            </w:r>
            <w:r>
              <w:rPr>
                <w:rFonts w:ascii="仿宋_GB2312" w:hAnsi="仿宋_GB2312" w:cs="仿宋_GB2312" w:eastAsia="仿宋_GB2312"/>
                <w:sz w:val="20"/>
              </w:rPr>
              <w:t>采用热回收技术平衡室内温度；光源全开和全关条件下，温度范围：</w:t>
            </w:r>
            <w:r>
              <w:rPr>
                <w:rFonts w:ascii="仿宋_GB2312" w:hAnsi="仿宋_GB2312" w:cs="仿宋_GB2312" w:eastAsia="仿宋_GB2312"/>
                <w:sz w:val="20"/>
              </w:rPr>
              <w:t>18℃～40℃，误差≤0.5℃，采用PID自动调节，实时值与设置值差异≤0.5℃（投标文件中必须提供计量检测单位出具的检验报告）；</w:t>
            </w:r>
          </w:p>
          <w:p>
            <w:pPr>
              <w:pStyle w:val="null3"/>
              <w:jc w:val="left"/>
            </w:pPr>
            <w:r>
              <w:rPr>
                <w:rFonts w:ascii="仿宋_GB2312" w:hAnsi="仿宋_GB2312" w:cs="仿宋_GB2312" w:eastAsia="仿宋_GB2312"/>
                <w:sz w:val="20"/>
              </w:rPr>
              <w:t>3.湿度控制系统</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w:t>
            </w:r>
            <w:r>
              <w:rPr>
                <w:rFonts w:ascii="仿宋_GB2312" w:hAnsi="仿宋_GB2312" w:cs="仿宋_GB2312" w:eastAsia="仿宋_GB2312"/>
                <w:sz w:val="20"/>
              </w:rPr>
              <w:t>除湿技术：光源全开和全关条件下，以上要求的温度控制范围内任意温度点，湿度范围：</w:t>
            </w:r>
            <w:r>
              <w:rPr>
                <w:rFonts w:ascii="仿宋_GB2312" w:hAnsi="仿宋_GB2312" w:cs="仿宋_GB2312" w:eastAsia="仿宋_GB2312"/>
                <w:sz w:val="20"/>
              </w:rPr>
              <w:t>60%～90%RH，采用PID自动调节，实时值与设置值差异湿度误差：≤3%RH（投标文件中必须提供计量检测单位出具的检验报告）；</w:t>
            </w:r>
          </w:p>
          <w:p>
            <w:pPr>
              <w:pStyle w:val="null3"/>
              <w:jc w:val="left"/>
            </w:pPr>
            <w:r>
              <w:rPr>
                <w:rFonts w:ascii="仿宋_GB2312" w:hAnsi="仿宋_GB2312" w:cs="仿宋_GB2312" w:eastAsia="仿宋_GB2312"/>
                <w:sz w:val="20"/>
              </w:rPr>
              <w:t>3.2加湿系统：配置自冲RO反渗透纯水机，日产水≥250L；采用超声波加湿系统，湿气通过加湿管道进入室内。</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栽培架</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座</w:t>
            </w:r>
          </w:p>
          <w:p>
            <w:pPr>
              <w:pStyle w:val="null3"/>
              <w:jc w:val="left"/>
            </w:pPr>
            <w:r>
              <w:rPr>
                <w:rFonts w:ascii="仿宋_GB2312" w:hAnsi="仿宋_GB2312" w:cs="仿宋_GB2312" w:eastAsia="仿宋_GB2312"/>
                <w:sz w:val="20"/>
              </w:rPr>
              <w:t>4.1规格尺寸和材质：长*宽*高约130cm*60cm*200cm；整座栽培架的层板、立柱、横杆为304#不锈钢；立柱为圆管，管径为φ38mm，厚度≥1mm；横杆为30*15mm矩形管，厚度≥1mm；圆管与方管采用L型锌合金转角连接，每层高度可手动上下自由无级调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w:t>
            </w:r>
            <w:r>
              <w:rPr>
                <w:rFonts w:ascii="仿宋_GB2312" w:hAnsi="仿宋_GB2312" w:cs="仿宋_GB2312" w:eastAsia="仿宋_GB2312"/>
                <w:sz w:val="20"/>
              </w:rPr>
              <w:t>光源</w:t>
            </w:r>
            <w:r>
              <w:rPr>
                <w:rFonts w:ascii="仿宋_GB2312" w:hAnsi="仿宋_GB2312" w:cs="仿宋_GB2312" w:eastAsia="仿宋_GB2312"/>
                <w:sz w:val="20"/>
              </w:rPr>
              <w:t>：每座栽培架配四层光源，每层配两片光源；光源为</w:t>
            </w:r>
            <w:r>
              <w:rPr>
                <w:rFonts w:ascii="仿宋_GB2312" w:hAnsi="仿宋_GB2312" w:cs="仿宋_GB2312" w:eastAsia="仿宋_GB2312"/>
                <w:sz w:val="20"/>
              </w:rPr>
              <w:t>LED平板结构，恒流驱动方式供电，光板面积≥46*58cm，灯珠数≥300颗，灯珠矩阵均匀分布，灯盘功率≤50W</w:t>
            </w:r>
            <w:r>
              <w:rPr>
                <w:rFonts w:ascii="仿宋_GB2312" w:hAnsi="仿宋_GB2312" w:cs="仿宋_GB2312" w:eastAsia="仿宋_GB2312"/>
                <w:sz w:val="20"/>
              </w:rPr>
              <w:t>，</w:t>
            </w:r>
            <w:r>
              <w:rPr>
                <w:rFonts w:ascii="仿宋_GB2312" w:hAnsi="仿宋_GB2312" w:cs="仿宋_GB2312" w:eastAsia="仿宋_GB2312"/>
                <w:sz w:val="20"/>
              </w:rPr>
              <w:t>光衰</w:t>
            </w:r>
            <w:r>
              <w:rPr>
                <w:rFonts w:ascii="仿宋_GB2312" w:hAnsi="仿宋_GB2312" w:cs="仿宋_GB2312" w:eastAsia="仿宋_GB2312"/>
                <w:sz w:val="20"/>
              </w:rPr>
              <w:t>5万小时≤30%；光谱：</w:t>
            </w:r>
            <w:r>
              <w:rPr>
                <w:rFonts w:ascii="仿宋_GB2312" w:hAnsi="仿宋_GB2312" w:cs="仿宋_GB2312" w:eastAsia="仿宋_GB2312"/>
                <w:sz w:val="20"/>
              </w:rPr>
              <w:t>400</w:t>
            </w:r>
            <w:r>
              <w:rPr>
                <w:rFonts w:ascii="仿宋_GB2312" w:hAnsi="仿宋_GB2312" w:cs="仿宋_GB2312" w:eastAsia="仿宋_GB2312"/>
                <w:sz w:val="20"/>
              </w:rPr>
              <w:t>nm-780nm连续光谱，其中可见光中[600nm-700nm]占比≥65%，[500-600nm]占比≥25%，[400-500nm]占比≥10%。不采用由红、绿、蓝两种或者两种以上单光谱灯珠组合而成的补光灯</w:t>
            </w:r>
            <w:r>
              <w:rPr>
                <w:rFonts w:ascii="仿宋_GB2312" w:hAnsi="仿宋_GB2312" w:cs="仿宋_GB2312" w:eastAsia="仿宋_GB2312"/>
                <w:sz w:val="20"/>
              </w:rPr>
              <w:t>（</w:t>
            </w:r>
            <w:r>
              <w:rPr>
                <w:rFonts w:ascii="仿宋_GB2312" w:hAnsi="仿宋_GB2312" w:cs="仿宋_GB2312" w:eastAsia="仿宋_GB2312"/>
                <w:sz w:val="20"/>
              </w:rPr>
              <w:t>提供佐证光谱图、投标文件中必须提供</w:t>
            </w:r>
            <w:r>
              <w:rPr>
                <w:rFonts w:ascii="仿宋_GB2312" w:hAnsi="仿宋_GB2312" w:cs="仿宋_GB2312" w:eastAsia="仿宋_GB2312"/>
                <w:sz w:val="20"/>
              </w:rPr>
              <w:t>国家认可的</w:t>
            </w:r>
            <w:r>
              <w:rPr>
                <w:rFonts w:ascii="仿宋_GB2312" w:hAnsi="仿宋_GB2312" w:cs="仿宋_GB2312" w:eastAsia="仿宋_GB2312"/>
                <w:sz w:val="20"/>
              </w:rPr>
              <w:t>第三方检测机构出具的相应检测报告</w:t>
            </w:r>
            <w:r>
              <w:rPr>
                <w:rFonts w:ascii="仿宋_GB2312" w:hAnsi="仿宋_GB2312" w:cs="仿宋_GB2312" w:eastAsia="仿宋_GB2312"/>
                <w:sz w:val="20"/>
              </w:rPr>
              <w:t>）</w:t>
            </w:r>
            <w:r>
              <w:rPr>
                <w:rFonts w:ascii="仿宋_GB2312" w:hAnsi="仿宋_GB2312" w:cs="仿宋_GB2312" w:eastAsia="仿宋_GB2312"/>
                <w:sz w:val="20"/>
              </w:rPr>
              <w:t>。光照强度：光源中心正下方</w:t>
            </w:r>
            <w:r>
              <w:rPr>
                <w:rFonts w:ascii="仿宋_GB2312" w:hAnsi="仿宋_GB2312" w:cs="仿宋_GB2312" w:eastAsia="仿宋_GB2312"/>
                <w:sz w:val="20"/>
              </w:rPr>
              <w:t>10cm平面</w:t>
            </w:r>
            <w:r>
              <w:rPr>
                <w:rFonts w:ascii="仿宋_GB2312" w:hAnsi="仿宋_GB2312" w:cs="仿宋_GB2312" w:eastAsia="仿宋_GB2312"/>
                <w:sz w:val="20"/>
              </w:rPr>
              <w:t>处，</w:t>
            </w:r>
            <w:r>
              <w:rPr>
                <w:rFonts w:ascii="仿宋_GB2312" w:hAnsi="仿宋_GB2312" w:cs="仿宋_GB2312" w:eastAsia="仿宋_GB2312"/>
                <w:sz w:val="20"/>
              </w:rPr>
              <w:t>PAR≥500μmol/㎡·S；</w:t>
            </w:r>
          </w:p>
          <w:p>
            <w:pPr>
              <w:pStyle w:val="null3"/>
              <w:jc w:val="left"/>
            </w:pPr>
            <w:r>
              <w:rPr>
                <w:rFonts w:ascii="仿宋_GB2312" w:hAnsi="仿宋_GB2312" w:cs="仿宋_GB2312" w:eastAsia="仿宋_GB2312"/>
                <w:sz w:val="20"/>
              </w:rPr>
              <w:t>5.升降补光系统3套</w:t>
            </w:r>
          </w:p>
          <w:p>
            <w:pPr>
              <w:pStyle w:val="null3"/>
              <w:jc w:val="left"/>
            </w:pPr>
            <w:r>
              <w:rPr>
                <w:rFonts w:ascii="仿宋_GB2312" w:hAnsi="仿宋_GB2312" w:cs="仿宋_GB2312" w:eastAsia="仿宋_GB2312"/>
                <w:sz w:val="20"/>
              </w:rPr>
              <w:t>5.1规格尺寸和材质：两套约W190cm*D60cm；一套约W120cm*D60cm；304#不锈钢层架，铆钉固定方式固定灯板，通过管式升降电机，防护等级：IP44，移动速度：≥15rpm，额定扭矩：20N*M；额定功率：145W；额定电压：220V；</w:t>
            </w:r>
          </w:p>
          <w:p>
            <w:pPr>
              <w:pStyle w:val="null3"/>
              <w:jc w:val="left"/>
            </w:pPr>
            <w:r>
              <w:rPr>
                <w:rFonts w:ascii="仿宋_GB2312" w:hAnsi="仿宋_GB2312" w:cs="仿宋_GB2312" w:eastAsia="仿宋_GB2312"/>
                <w:sz w:val="20"/>
              </w:rPr>
              <w:t>5.2光源：三套补光系统。其中两套配置有3块光源，一套配置有2块光源。光源为LED平板结构，恒流驱动方式供电，灯珠矩阵均匀分布，光衰5万小时≤30%；提供该LED灯板有效的ROHS检测报告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光谱：</w:t>
            </w:r>
            <w:r>
              <w:rPr>
                <w:rFonts w:ascii="仿宋_GB2312" w:hAnsi="仿宋_GB2312" w:cs="仿宋_GB2312" w:eastAsia="仿宋_GB2312"/>
                <w:sz w:val="20"/>
              </w:rPr>
              <w:t>380</w:t>
            </w:r>
            <w:r>
              <w:rPr>
                <w:rFonts w:ascii="仿宋_GB2312" w:hAnsi="仿宋_GB2312" w:cs="仿宋_GB2312" w:eastAsia="仿宋_GB2312"/>
                <w:sz w:val="20"/>
              </w:rPr>
              <w:t>nm</w:t>
            </w:r>
            <w:r>
              <w:rPr>
                <w:rFonts w:ascii="仿宋_GB2312" w:hAnsi="仿宋_GB2312" w:cs="仿宋_GB2312" w:eastAsia="仿宋_GB2312"/>
                <w:sz w:val="20"/>
              </w:rPr>
              <w:t>～</w:t>
            </w:r>
            <w:r>
              <w:rPr>
                <w:rFonts w:ascii="仿宋_GB2312" w:hAnsi="仿宋_GB2312" w:cs="仿宋_GB2312" w:eastAsia="仿宋_GB2312"/>
                <w:sz w:val="20"/>
              </w:rPr>
              <w:t>780nm连续光谱，其中可见光中[600nm</w:t>
            </w:r>
            <w:r>
              <w:rPr>
                <w:rFonts w:ascii="仿宋_GB2312" w:hAnsi="仿宋_GB2312" w:cs="仿宋_GB2312" w:eastAsia="仿宋_GB2312"/>
                <w:sz w:val="20"/>
              </w:rPr>
              <w:t>～</w:t>
            </w:r>
            <w:r>
              <w:rPr>
                <w:rFonts w:ascii="仿宋_GB2312" w:hAnsi="仿宋_GB2312" w:cs="仿宋_GB2312" w:eastAsia="仿宋_GB2312"/>
                <w:sz w:val="20"/>
              </w:rPr>
              <w:t>700nm]占比≥</w:t>
            </w:r>
            <w:r>
              <w:rPr>
                <w:rFonts w:ascii="仿宋_GB2312" w:hAnsi="仿宋_GB2312" w:cs="仿宋_GB2312" w:eastAsia="仿宋_GB2312"/>
                <w:sz w:val="20"/>
              </w:rPr>
              <w:t>65</w:t>
            </w:r>
            <w:r>
              <w:rPr>
                <w:rFonts w:ascii="仿宋_GB2312" w:hAnsi="仿宋_GB2312" w:cs="仿宋_GB2312" w:eastAsia="仿宋_GB2312"/>
                <w:sz w:val="20"/>
              </w:rPr>
              <w:t>%，[500</w:t>
            </w:r>
            <w:r>
              <w:rPr>
                <w:rFonts w:ascii="仿宋_GB2312" w:hAnsi="仿宋_GB2312" w:cs="仿宋_GB2312" w:eastAsia="仿宋_GB2312"/>
                <w:sz w:val="20"/>
              </w:rPr>
              <w:t>～</w:t>
            </w:r>
            <w:r>
              <w:rPr>
                <w:rFonts w:ascii="仿宋_GB2312" w:hAnsi="仿宋_GB2312" w:cs="仿宋_GB2312" w:eastAsia="仿宋_GB2312"/>
                <w:sz w:val="20"/>
              </w:rPr>
              <w:t>600nm]占比≥</w:t>
            </w:r>
            <w:r>
              <w:rPr>
                <w:rFonts w:ascii="仿宋_GB2312" w:hAnsi="仿宋_GB2312" w:cs="仿宋_GB2312" w:eastAsia="仿宋_GB2312"/>
                <w:sz w:val="20"/>
              </w:rPr>
              <w:t>25</w:t>
            </w:r>
            <w:r>
              <w:rPr>
                <w:rFonts w:ascii="仿宋_GB2312" w:hAnsi="仿宋_GB2312" w:cs="仿宋_GB2312" w:eastAsia="仿宋_GB2312"/>
                <w:sz w:val="20"/>
              </w:rPr>
              <w:t>%，[400</w:t>
            </w:r>
            <w:r>
              <w:rPr>
                <w:rFonts w:ascii="仿宋_GB2312" w:hAnsi="仿宋_GB2312" w:cs="仿宋_GB2312" w:eastAsia="仿宋_GB2312"/>
                <w:sz w:val="20"/>
              </w:rPr>
              <w:t>～</w:t>
            </w:r>
            <w:r>
              <w:rPr>
                <w:rFonts w:ascii="仿宋_GB2312" w:hAnsi="仿宋_GB2312" w:cs="仿宋_GB2312" w:eastAsia="仿宋_GB2312"/>
                <w:sz w:val="20"/>
              </w:rPr>
              <w:t>500nm]占比≥</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不采用由红、绿、蓝两种或者两种以上单光谱灯珠组合而成的补光灯；光照强度：光源正下方</w:t>
            </w:r>
            <w:r>
              <w:rPr>
                <w:rFonts w:ascii="仿宋_GB2312" w:hAnsi="仿宋_GB2312" w:cs="仿宋_GB2312" w:eastAsia="仿宋_GB2312"/>
                <w:sz w:val="20"/>
              </w:rPr>
              <w:t>10cm平面处，PAR≥</w:t>
            </w:r>
            <w:r>
              <w:rPr>
                <w:rFonts w:ascii="仿宋_GB2312" w:hAnsi="仿宋_GB2312" w:cs="仿宋_GB2312" w:eastAsia="仿宋_GB2312"/>
                <w:sz w:val="20"/>
              </w:rPr>
              <w:t>250</w:t>
            </w:r>
            <w:r>
              <w:rPr>
                <w:rFonts w:ascii="仿宋_GB2312" w:hAnsi="仿宋_GB2312" w:cs="仿宋_GB2312" w:eastAsia="仿宋_GB2312"/>
                <w:sz w:val="20"/>
              </w:rPr>
              <w:t>μmol/㎡·S；</w:t>
            </w:r>
          </w:p>
          <w:p>
            <w:pPr>
              <w:pStyle w:val="null3"/>
              <w:jc w:val="left"/>
            </w:pPr>
            <w:r>
              <w:rPr>
                <w:rFonts w:ascii="仿宋_GB2312" w:hAnsi="仿宋_GB2312" w:cs="仿宋_GB2312" w:eastAsia="仿宋_GB2312"/>
                <w:sz w:val="20"/>
              </w:rPr>
              <w:t>5.4通过触摸屏设置补光系统的升降高度，设置至少6个时间段升降的高度，设定不同时间执行不同的高度，模拟太阳升起降落；</w:t>
            </w:r>
          </w:p>
          <w:p>
            <w:pPr>
              <w:pStyle w:val="null3"/>
              <w:jc w:val="left"/>
            </w:pPr>
            <w:r>
              <w:rPr>
                <w:rFonts w:ascii="仿宋_GB2312" w:hAnsi="仿宋_GB2312" w:cs="仿宋_GB2312" w:eastAsia="仿宋_GB2312"/>
                <w:sz w:val="20"/>
              </w:rPr>
              <w:t>6.调光电路板3块</w:t>
            </w:r>
          </w:p>
          <w:p>
            <w:pPr>
              <w:pStyle w:val="null3"/>
              <w:jc w:val="left"/>
            </w:pPr>
            <w:r>
              <w:rPr>
                <w:rFonts w:ascii="仿宋_GB2312" w:hAnsi="仿宋_GB2312" w:cs="仿宋_GB2312" w:eastAsia="仿宋_GB2312"/>
                <w:sz w:val="20"/>
              </w:rPr>
              <w:t>6.1</w:t>
            </w:r>
            <w:r>
              <w:rPr>
                <w:rFonts w:ascii="仿宋_GB2312" w:hAnsi="仿宋_GB2312" w:cs="仿宋_GB2312" w:eastAsia="仿宋_GB2312"/>
                <w:sz w:val="20"/>
              </w:rPr>
              <w:t>▲</w:t>
            </w:r>
            <w:r>
              <w:rPr>
                <w:rFonts w:ascii="仿宋_GB2312" w:hAnsi="仿宋_GB2312" w:cs="仿宋_GB2312" w:eastAsia="仿宋_GB2312"/>
                <w:sz w:val="20"/>
              </w:rPr>
              <w:t>自冷式铝壳散热结构</w:t>
            </w:r>
            <w:r>
              <w:rPr>
                <w:rFonts w:ascii="仿宋_GB2312" w:hAnsi="仿宋_GB2312" w:cs="仿宋_GB2312" w:eastAsia="仿宋_GB2312"/>
                <w:sz w:val="20"/>
              </w:rPr>
              <w:t>LED驱动板，防护等级IP55，电路板驱动单元数≥20路，每一通道独立控制，每个通道可独立工作，单通道支持0～100%无极恒流调光（提供含20路电路板佐证实物图）；</w:t>
            </w:r>
          </w:p>
          <w:p>
            <w:pPr>
              <w:pStyle w:val="null3"/>
              <w:jc w:val="left"/>
            </w:pPr>
            <w:r>
              <w:rPr>
                <w:rFonts w:ascii="仿宋_GB2312" w:hAnsi="仿宋_GB2312" w:cs="仿宋_GB2312" w:eastAsia="仿宋_GB2312"/>
                <w:sz w:val="20"/>
              </w:rPr>
              <w:t>6.2能够通过手机app或者现场触控屏</w:t>
            </w:r>
            <w:r>
              <w:rPr>
                <w:rFonts w:ascii="仿宋_GB2312" w:hAnsi="仿宋_GB2312" w:cs="仿宋_GB2312" w:eastAsia="仿宋_GB2312"/>
                <w:sz w:val="20"/>
              </w:rPr>
              <w:t>，</w:t>
            </w:r>
            <w:r>
              <w:rPr>
                <w:rFonts w:ascii="仿宋_GB2312" w:hAnsi="仿宋_GB2312" w:cs="仿宋_GB2312" w:eastAsia="仿宋_GB2312"/>
                <w:sz w:val="20"/>
              </w:rPr>
              <w:t>在</w:t>
            </w:r>
            <w:r>
              <w:rPr>
                <w:rFonts w:ascii="仿宋_GB2312" w:hAnsi="仿宋_GB2312" w:cs="仿宋_GB2312" w:eastAsia="仿宋_GB2312"/>
                <w:sz w:val="20"/>
              </w:rPr>
              <w:t>0～100%无级调节室内每座栽培架的每层光盘的光照强度</w:t>
            </w:r>
            <w:r>
              <w:rPr>
                <w:rFonts w:ascii="仿宋_GB2312" w:hAnsi="仿宋_GB2312" w:cs="仿宋_GB2312" w:eastAsia="仿宋_GB2312"/>
                <w:sz w:val="20"/>
              </w:rPr>
              <w:t>：</w:t>
            </w:r>
            <w:r>
              <w:rPr>
                <w:rFonts w:ascii="仿宋_GB2312" w:hAnsi="仿宋_GB2312" w:cs="仿宋_GB2312" w:eastAsia="仿宋_GB2312"/>
                <w:sz w:val="20"/>
                <w:shd w:fill="FFFFFF" w:val="clear"/>
              </w:rPr>
              <w:t>60%</w:t>
            </w:r>
            <w:r>
              <w:rPr>
                <w:rFonts w:ascii="仿宋_GB2312" w:hAnsi="仿宋_GB2312" w:cs="仿宋_GB2312" w:eastAsia="仿宋_GB2312"/>
                <w:sz w:val="20"/>
              </w:rPr>
              <w:t>～</w:t>
            </w:r>
            <w:r>
              <w:rPr>
                <w:rFonts w:ascii="仿宋_GB2312" w:hAnsi="仿宋_GB2312" w:cs="仿宋_GB2312" w:eastAsia="仿宋_GB2312"/>
                <w:sz w:val="20"/>
                <w:shd w:fill="FFFFFF" w:val="clear"/>
              </w:rPr>
              <w:t>100%无极调光</w:t>
            </w:r>
            <w:r>
              <w:rPr>
                <w:rFonts w:ascii="仿宋_GB2312" w:hAnsi="仿宋_GB2312" w:cs="仿宋_GB2312" w:eastAsia="仿宋_GB2312"/>
                <w:sz w:val="20"/>
              </w:rPr>
              <w:t>，分辨</w:t>
            </w:r>
            <w:r>
              <w:rPr>
                <w:rFonts w:ascii="仿宋_GB2312" w:hAnsi="仿宋_GB2312" w:cs="仿宋_GB2312" w:eastAsia="仿宋_GB2312"/>
                <w:sz w:val="20"/>
              </w:rPr>
              <w:t>率</w:t>
            </w:r>
            <w:r>
              <w:rPr>
                <w:rFonts w:ascii="仿宋_GB2312" w:hAnsi="仿宋_GB2312" w:cs="仿宋_GB2312" w:eastAsia="仿宋_GB2312"/>
                <w:sz w:val="20"/>
              </w:rPr>
              <w:t>≤1</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在</w:t>
            </w:r>
            <w:r>
              <w:rPr>
                <w:rFonts w:ascii="仿宋_GB2312" w:hAnsi="仿宋_GB2312" w:cs="仿宋_GB2312" w:eastAsia="仿宋_GB2312"/>
                <w:sz w:val="20"/>
                <w:shd w:fill="FFFFFF" w:val="clear"/>
              </w:rPr>
              <w:t>24小时周期内能设置至少12段不同时间段的光照强度，达到不同时间段自动调节光照强度，</w:t>
            </w:r>
            <w:r>
              <w:rPr>
                <w:rFonts w:ascii="仿宋_GB2312" w:hAnsi="仿宋_GB2312" w:cs="仿宋_GB2312" w:eastAsia="仿宋_GB2312"/>
                <w:sz w:val="20"/>
                <w:shd w:fill="FFFFFF" w:val="clear"/>
              </w:rPr>
              <w:t>最小设定调光值</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shd w:fill="FFFFFF" w:val="clear"/>
              </w:rPr>
              <w:t>‰</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7.恒流驱动电路板供电电源3个</w:t>
            </w:r>
          </w:p>
          <w:p>
            <w:pPr>
              <w:pStyle w:val="null3"/>
              <w:jc w:val="left"/>
            </w:pPr>
            <w:r>
              <w:rPr>
                <w:rFonts w:ascii="仿宋_GB2312" w:hAnsi="仿宋_GB2312" w:cs="仿宋_GB2312" w:eastAsia="仿宋_GB2312"/>
                <w:sz w:val="20"/>
              </w:rPr>
              <w:t>7.1</w:t>
            </w:r>
            <w:r>
              <w:rPr>
                <w:rFonts w:ascii="仿宋_GB2312" w:hAnsi="仿宋_GB2312" w:cs="仿宋_GB2312" w:eastAsia="仿宋_GB2312"/>
                <w:sz w:val="20"/>
              </w:rPr>
              <w:t>▲</w:t>
            </w:r>
            <w:r>
              <w:rPr>
                <w:rFonts w:ascii="仿宋_GB2312" w:hAnsi="仿宋_GB2312" w:cs="仿宋_GB2312" w:eastAsia="仿宋_GB2312"/>
                <w:sz w:val="20"/>
              </w:rPr>
              <w:t>全封闭铝制外壳，自冷方式散热结构，防水等级</w:t>
            </w:r>
            <w:r>
              <w:rPr>
                <w:rFonts w:ascii="仿宋_GB2312" w:hAnsi="仿宋_GB2312" w:cs="仿宋_GB2312" w:eastAsia="仿宋_GB2312"/>
                <w:sz w:val="20"/>
              </w:rPr>
              <w:t>IP65，安规设计符合：满足标准 IEC/EN60950-1</w:t>
            </w:r>
            <w:r>
              <w:rPr>
                <w:rFonts w:ascii="仿宋_GB2312" w:hAnsi="仿宋_GB2312" w:cs="仿宋_GB2312" w:eastAsia="仿宋_GB2312"/>
                <w:sz w:val="20"/>
              </w:rPr>
              <w:t>（提供电源佐证实物图）；</w:t>
            </w:r>
          </w:p>
          <w:p>
            <w:pPr>
              <w:pStyle w:val="null3"/>
              <w:jc w:val="left"/>
            </w:pPr>
            <w:r>
              <w:rPr>
                <w:rFonts w:ascii="仿宋_GB2312" w:hAnsi="仿宋_GB2312" w:cs="仿宋_GB2312" w:eastAsia="仿宋_GB2312"/>
                <w:sz w:val="20"/>
              </w:rPr>
              <w:t>7.2</w:t>
            </w:r>
            <w:r>
              <w:rPr>
                <w:rFonts w:ascii="仿宋_GB2312" w:hAnsi="仿宋_GB2312" w:cs="仿宋_GB2312" w:eastAsia="仿宋_GB2312"/>
                <w:sz w:val="20"/>
              </w:rPr>
              <w:t>电源支持</w:t>
            </w:r>
            <w:r>
              <w:rPr>
                <w:rFonts w:ascii="仿宋_GB2312" w:hAnsi="仿宋_GB2312" w:cs="仿宋_GB2312" w:eastAsia="仿宋_GB2312"/>
                <w:sz w:val="20"/>
              </w:rPr>
              <w:t>485通讯接口，自适应波特率（9600bit/s、 19200bit/s，115200bit/s ），支持主机设备对电源进行通讯和监控管理，在触摸屏上能够自动反馈故障电源编号</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8.循环风结构</w:t>
            </w:r>
          </w:p>
          <w:p>
            <w:pPr>
              <w:pStyle w:val="null3"/>
              <w:jc w:val="left"/>
            </w:pPr>
            <w:r>
              <w:rPr>
                <w:rFonts w:ascii="仿宋_GB2312" w:hAnsi="仿宋_GB2312" w:cs="仿宋_GB2312" w:eastAsia="仿宋_GB2312"/>
                <w:sz w:val="20"/>
              </w:rPr>
              <w:t>8.1双侧出风蒸发器，蒸发器长度≥2m，宽度≥0.6m，换热面积≥60㎡，不锈钢全网孔风墙，安装于气候室两侧，不锈钢厚度≥0.8mm，双侧出风蒸发器气流流经两侧全网孔风墙，然后流经栽培架，再向上流入蒸发器进行换热；</w:t>
            </w:r>
          </w:p>
          <w:p>
            <w:pPr>
              <w:pStyle w:val="null3"/>
              <w:jc w:val="left"/>
            </w:pPr>
            <w:r>
              <w:rPr>
                <w:rFonts w:ascii="仿宋_GB2312" w:hAnsi="仿宋_GB2312" w:cs="仿宋_GB2312" w:eastAsia="仿宋_GB2312"/>
                <w:sz w:val="20"/>
              </w:rPr>
              <w:t>8.2全热交换新风系统，定时进行新风补充；</w:t>
            </w:r>
          </w:p>
          <w:p>
            <w:pPr>
              <w:pStyle w:val="null3"/>
              <w:jc w:val="left"/>
            </w:pPr>
            <w:r>
              <w:rPr>
                <w:rFonts w:ascii="仿宋_GB2312" w:hAnsi="仿宋_GB2312" w:cs="仿宋_GB2312" w:eastAsia="仿宋_GB2312"/>
                <w:sz w:val="20"/>
              </w:rPr>
              <w:t>9.智能环境控制系统</w:t>
            </w:r>
          </w:p>
          <w:p>
            <w:pPr>
              <w:pStyle w:val="null3"/>
              <w:jc w:val="left"/>
            </w:pPr>
            <w:r>
              <w:rPr>
                <w:rFonts w:ascii="仿宋_GB2312" w:hAnsi="仿宋_GB2312" w:cs="仿宋_GB2312" w:eastAsia="仿宋_GB2312"/>
                <w:sz w:val="20"/>
              </w:rPr>
              <w:t>9.1</w:t>
            </w:r>
            <w:r>
              <w:rPr>
                <w:rFonts w:ascii="仿宋_GB2312" w:hAnsi="仿宋_GB2312" w:cs="仿宋_GB2312" w:eastAsia="仿宋_GB2312"/>
                <w:sz w:val="20"/>
              </w:rPr>
              <w:t>▲</w:t>
            </w:r>
            <w:r>
              <w:rPr>
                <w:rFonts w:ascii="仿宋_GB2312" w:hAnsi="仿宋_GB2312" w:cs="仿宋_GB2312" w:eastAsia="仿宋_GB2312"/>
                <w:sz w:val="20"/>
              </w:rPr>
              <w:t>单片机核心控制系统，核心</w:t>
            </w:r>
            <w:r>
              <w:rPr>
                <w:rFonts w:ascii="仿宋_GB2312" w:hAnsi="仿宋_GB2312" w:cs="仿宋_GB2312" w:eastAsia="仿宋_GB2312"/>
                <w:sz w:val="20"/>
              </w:rPr>
              <w:t>MCU工作频率≥70MHZ,</w:t>
            </w:r>
            <w:r>
              <w:rPr>
                <w:rFonts w:ascii="仿宋_GB2312" w:hAnsi="仿宋_GB2312" w:cs="仿宋_GB2312" w:eastAsia="仿宋_GB2312"/>
                <w:sz w:val="20"/>
              </w:rPr>
              <w:t>内核采用</w:t>
            </w:r>
            <w:r>
              <w:rPr>
                <w:rFonts w:ascii="仿宋_GB2312" w:hAnsi="仿宋_GB2312" w:cs="仿宋_GB2312" w:eastAsia="仿宋_GB2312"/>
                <w:sz w:val="20"/>
              </w:rPr>
              <w:t>ARM32位的Cortex-M3，内部Flash≥512K，</w:t>
            </w:r>
            <w:r>
              <w:rPr>
                <w:rFonts w:ascii="仿宋_GB2312" w:hAnsi="仿宋_GB2312" w:cs="仿宋_GB2312" w:eastAsia="仿宋_GB2312"/>
                <w:sz w:val="20"/>
              </w:rPr>
              <w:t>支持</w:t>
            </w:r>
            <w:r>
              <w:rPr>
                <w:rFonts w:ascii="仿宋_GB2312" w:hAnsi="仿宋_GB2312" w:cs="仿宋_GB2312" w:eastAsia="仿宋_GB2312"/>
                <w:sz w:val="20"/>
              </w:rPr>
              <w:t>FSMC</w:t>
            </w:r>
            <w:r>
              <w:rPr>
                <w:rFonts w:ascii="仿宋_GB2312" w:hAnsi="仿宋_GB2312" w:cs="仿宋_GB2312" w:eastAsia="仿宋_GB2312"/>
                <w:sz w:val="20"/>
              </w:rPr>
              <w:t>（提供控制板</w:t>
            </w:r>
            <w:r>
              <w:rPr>
                <w:rFonts w:ascii="仿宋_GB2312" w:hAnsi="仿宋_GB2312" w:cs="仿宋_GB2312" w:eastAsia="仿宋_GB2312"/>
                <w:sz w:val="20"/>
              </w:rPr>
              <w:t>MCU型号实物</w:t>
            </w:r>
            <w:r>
              <w:rPr>
                <w:rFonts w:ascii="仿宋_GB2312" w:hAnsi="仿宋_GB2312" w:cs="仿宋_GB2312" w:eastAsia="仿宋_GB2312"/>
                <w:sz w:val="20"/>
              </w:rPr>
              <w:t>图片</w:t>
            </w:r>
            <w:r>
              <w:rPr>
                <w:rFonts w:ascii="仿宋_GB2312" w:hAnsi="仿宋_GB2312" w:cs="仿宋_GB2312" w:eastAsia="仿宋_GB2312"/>
                <w:sz w:val="20"/>
              </w:rPr>
              <w:t>和</w:t>
            </w:r>
            <w:r>
              <w:rPr>
                <w:rFonts w:ascii="仿宋_GB2312" w:hAnsi="仿宋_GB2312" w:cs="仿宋_GB2312" w:eastAsia="仿宋_GB2312"/>
                <w:sz w:val="20"/>
              </w:rPr>
              <w:t>MCU产品规格表的一致性对比图）；</w:t>
            </w:r>
          </w:p>
          <w:p>
            <w:pPr>
              <w:pStyle w:val="null3"/>
              <w:jc w:val="left"/>
            </w:pPr>
            <w:r>
              <w:rPr>
                <w:rFonts w:ascii="仿宋_GB2312" w:hAnsi="仿宋_GB2312" w:cs="仿宋_GB2312" w:eastAsia="仿宋_GB2312"/>
                <w:sz w:val="20"/>
              </w:rPr>
              <w:t>9.2核心控制板板载设计强弱电控制分离；</w:t>
            </w:r>
          </w:p>
          <w:p>
            <w:pPr>
              <w:pStyle w:val="null3"/>
              <w:jc w:val="left"/>
            </w:pPr>
            <w:r>
              <w:rPr>
                <w:rFonts w:ascii="仿宋_GB2312" w:hAnsi="仿宋_GB2312" w:cs="仿宋_GB2312" w:eastAsia="仿宋_GB2312"/>
                <w:sz w:val="20"/>
              </w:rPr>
              <w:t>9.3核心控制板配置有终端设备（交流控制）常规控制接口数≥13路；配置有终端设备（直流控制）常规控制接口数≥4路；配置有终端设备（交直流可选）备用控制接口数≥6路；配置有12位AD模拟信号采样接口数≥8路；配置有常规报警信号开关器件的采集接口数≥6路</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二、蒸渗仪</w:t>
            </w:r>
          </w:p>
          <w:p>
            <w:pPr>
              <w:pStyle w:val="null3"/>
              <w:jc w:val="left"/>
            </w:pPr>
            <w:r>
              <w:rPr>
                <w:rFonts w:ascii="仿宋_GB2312" w:hAnsi="仿宋_GB2312" w:cs="仿宋_GB2312" w:eastAsia="仿宋_GB2312"/>
                <w:sz w:val="20"/>
              </w:rPr>
              <w:t>1.蒸渗仪规格：</w:t>
            </w:r>
          </w:p>
          <w:p>
            <w:pPr>
              <w:pStyle w:val="null3"/>
              <w:jc w:val="left"/>
            </w:pPr>
            <w:r>
              <w:rPr>
                <w:rFonts w:ascii="仿宋_GB2312" w:hAnsi="仿宋_GB2312" w:cs="仿宋_GB2312" w:eastAsia="仿宋_GB2312"/>
                <w:sz w:val="20"/>
              </w:rPr>
              <w:t>1.1.大尺寸蒸渗仪：</w:t>
            </w:r>
            <w:r>
              <w:rPr>
                <w:rFonts w:ascii="仿宋_GB2312" w:hAnsi="仿宋_GB2312" w:cs="仿宋_GB2312" w:eastAsia="仿宋_GB2312"/>
                <w:sz w:val="20"/>
              </w:rPr>
              <w:t>箱体直径</w:t>
            </w:r>
            <w:r>
              <w:rPr>
                <w:rFonts w:ascii="仿宋_GB2312" w:hAnsi="仿宋_GB2312" w:cs="仿宋_GB2312" w:eastAsia="仿宋_GB2312"/>
                <w:sz w:val="20"/>
              </w:rPr>
              <w:t>≥1000mm，深≥1.5m。</w:t>
            </w:r>
          </w:p>
          <w:p>
            <w:pPr>
              <w:pStyle w:val="null3"/>
              <w:jc w:val="left"/>
            </w:pPr>
            <w:r>
              <w:rPr>
                <w:rFonts w:ascii="仿宋_GB2312" w:hAnsi="仿宋_GB2312" w:cs="仿宋_GB2312" w:eastAsia="仿宋_GB2312"/>
                <w:sz w:val="20"/>
              </w:rPr>
              <w:t>1.2.小尺寸蒸渗仪：箱体直径≥600mm，深≥1.0m。</w:t>
            </w:r>
          </w:p>
          <w:p>
            <w:pPr>
              <w:pStyle w:val="null3"/>
              <w:jc w:val="left"/>
            </w:pPr>
            <w:r>
              <w:rPr>
                <w:rFonts w:ascii="仿宋_GB2312" w:hAnsi="仿宋_GB2312" w:cs="仿宋_GB2312" w:eastAsia="仿宋_GB2312"/>
                <w:sz w:val="20"/>
              </w:rPr>
              <w:t>2.传感器接入口：</w:t>
            </w:r>
          </w:p>
          <w:p>
            <w:pPr>
              <w:pStyle w:val="null3"/>
              <w:jc w:val="left"/>
            </w:pPr>
            <w:r>
              <w:rPr>
                <w:rFonts w:ascii="仿宋_GB2312" w:hAnsi="仿宋_GB2312" w:cs="仿宋_GB2312" w:eastAsia="仿宋_GB2312"/>
                <w:sz w:val="20"/>
              </w:rPr>
              <w:t>2.1大尺寸蒸渗仪：0-50cm，每10cm一个，共5个；50-150cm，每隔20cm一个，共4个。</w:t>
            </w:r>
          </w:p>
          <w:p>
            <w:pPr>
              <w:pStyle w:val="null3"/>
              <w:jc w:val="left"/>
            </w:pPr>
            <w:r>
              <w:rPr>
                <w:rFonts w:ascii="仿宋_GB2312" w:hAnsi="仿宋_GB2312" w:cs="仿宋_GB2312" w:eastAsia="仿宋_GB2312"/>
                <w:sz w:val="20"/>
              </w:rPr>
              <w:t>2.2小尺寸蒸渗仪：0-50cm，每10cm一个，共5个；50-100cm，每20cm一个，共2个。</w:t>
            </w:r>
          </w:p>
          <w:p>
            <w:pPr>
              <w:pStyle w:val="null3"/>
              <w:jc w:val="left"/>
            </w:pPr>
            <w:r>
              <w:rPr>
                <w:rFonts w:ascii="仿宋_GB2312" w:hAnsi="仿宋_GB2312" w:cs="仿宋_GB2312" w:eastAsia="仿宋_GB2312"/>
                <w:sz w:val="20"/>
              </w:rPr>
              <w:t>3.称重系统测量方式：3个称重传感器直接称重；</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称重系统：称重量程：大尺寸蒸渗仪</w:t>
            </w:r>
            <w:r>
              <w:rPr>
                <w:rFonts w:ascii="仿宋_GB2312" w:hAnsi="仿宋_GB2312" w:cs="仿宋_GB2312" w:eastAsia="仿宋_GB2312"/>
                <w:sz w:val="20"/>
              </w:rPr>
              <w:t>0-3000kg，小尺寸蒸渗仪0-1000kg； 小尺寸蒸渗仪：称重分辨率：≤3g；称重精度：≤30g；大尺寸蒸渗仪：称重分辨率：≤6g；称重精度：≤60g</w:t>
            </w:r>
            <w:r>
              <w:rPr>
                <w:rFonts w:ascii="仿宋_GB2312" w:hAnsi="仿宋_GB2312" w:cs="仿宋_GB2312" w:eastAsia="仿宋_GB2312"/>
                <w:sz w:val="20"/>
              </w:rPr>
              <w:t>，</w:t>
            </w:r>
            <w:r>
              <w:rPr>
                <w:rFonts w:ascii="仿宋_GB2312" w:hAnsi="仿宋_GB2312" w:cs="仿宋_GB2312" w:eastAsia="仿宋_GB2312"/>
                <w:sz w:val="20"/>
              </w:rPr>
              <w:t>需提供</w:t>
            </w:r>
            <w:r>
              <w:rPr>
                <w:rFonts w:ascii="仿宋_GB2312" w:hAnsi="仿宋_GB2312" w:cs="仿宋_GB2312" w:eastAsia="仿宋_GB2312"/>
                <w:sz w:val="20"/>
              </w:rPr>
              <w:t>相关参数</w:t>
            </w:r>
            <w:r>
              <w:rPr>
                <w:rFonts w:ascii="仿宋_GB2312" w:hAnsi="仿宋_GB2312" w:cs="仿宋_GB2312" w:eastAsia="仿宋_GB2312"/>
                <w:sz w:val="20"/>
              </w:rPr>
              <w:t>软件显示</w:t>
            </w:r>
            <w:r>
              <w:rPr>
                <w:rFonts w:ascii="仿宋_GB2312" w:hAnsi="仿宋_GB2312" w:cs="仿宋_GB2312" w:eastAsia="仿宋_GB2312"/>
                <w:sz w:val="20"/>
              </w:rPr>
              <w:t>界面截图</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渗漏量：称重量程：</w:t>
            </w:r>
            <w:r>
              <w:rPr>
                <w:rFonts w:ascii="仿宋_GB2312" w:hAnsi="仿宋_GB2312" w:cs="仿宋_GB2312" w:eastAsia="仿宋_GB2312"/>
                <w:sz w:val="20"/>
              </w:rPr>
              <w:t>≥10kg；称重精度：≤5g；称重分辨率：≤0.1g；采样间隔：0～9999s（可任意设置），数据存储：内置</w:t>
            </w:r>
            <w:r>
              <w:rPr>
                <w:rFonts w:ascii="仿宋_GB2312" w:hAnsi="仿宋_GB2312" w:cs="仿宋_GB2312" w:eastAsia="仿宋_GB2312"/>
                <w:sz w:val="20"/>
              </w:rPr>
              <w:t>存储</w:t>
            </w:r>
            <w:r>
              <w:rPr>
                <w:rFonts w:ascii="仿宋_GB2312" w:hAnsi="仿宋_GB2312" w:cs="仿宋_GB2312" w:eastAsia="仿宋_GB2312"/>
                <w:sz w:val="20"/>
              </w:rPr>
              <w:t>≥512MB； U盘支持32G及以下容量</w:t>
            </w:r>
            <w:r>
              <w:rPr>
                <w:rFonts w:ascii="仿宋_GB2312" w:hAnsi="仿宋_GB2312" w:cs="仿宋_GB2312" w:eastAsia="仿宋_GB2312"/>
                <w:sz w:val="20"/>
              </w:rPr>
              <w:t>，</w:t>
            </w:r>
            <w:r>
              <w:rPr>
                <w:rFonts w:ascii="仿宋_GB2312" w:hAnsi="仿宋_GB2312" w:cs="仿宋_GB2312" w:eastAsia="仿宋_GB2312"/>
                <w:sz w:val="20"/>
              </w:rPr>
              <w:t>需提供</w:t>
            </w:r>
            <w:r>
              <w:rPr>
                <w:rFonts w:ascii="仿宋_GB2312" w:hAnsi="仿宋_GB2312" w:cs="仿宋_GB2312" w:eastAsia="仿宋_GB2312"/>
                <w:sz w:val="20"/>
              </w:rPr>
              <w:t>相关参数</w:t>
            </w:r>
            <w:r>
              <w:rPr>
                <w:rFonts w:ascii="仿宋_GB2312" w:hAnsi="仿宋_GB2312" w:cs="仿宋_GB2312" w:eastAsia="仿宋_GB2312"/>
                <w:sz w:val="20"/>
              </w:rPr>
              <w:t>软件显示</w:t>
            </w:r>
            <w:r>
              <w:rPr>
                <w:rFonts w:ascii="仿宋_GB2312" w:hAnsi="仿宋_GB2312" w:cs="仿宋_GB2312" w:eastAsia="仿宋_GB2312"/>
                <w:sz w:val="20"/>
              </w:rPr>
              <w:t>界面截图</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6.输出：内部RS485协议或标准Modbus协议。</w:t>
            </w:r>
          </w:p>
          <w:p>
            <w:pPr>
              <w:pStyle w:val="null3"/>
              <w:jc w:val="left"/>
            </w:pPr>
            <w:r>
              <w:rPr>
                <w:rFonts w:ascii="仿宋_GB2312" w:hAnsi="仿宋_GB2312" w:cs="仿宋_GB2312" w:eastAsia="仿宋_GB2312"/>
                <w:sz w:val="20"/>
              </w:rPr>
              <w:t>三、土壤水盐温传感器</w:t>
            </w:r>
          </w:p>
          <w:p>
            <w:pPr>
              <w:pStyle w:val="null3"/>
              <w:jc w:val="left"/>
            </w:pPr>
            <w:r>
              <w:rPr>
                <w:rFonts w:ascii="仿宋_GB2312" w:hAnsi="仿宋_GB2312" w:cs="仿宋_GB2312" w:eastAsia="仿宋_GB2312"/>
                <w:sz w:val="20"/>
              </w:rPr>
              <w:t>1、TDR原理</w:t>
            </w:r>
          </w:p>
          <w:p>
            <w:pPr>
              <w:pStyle w:val="null3"/>
              <w:jc w:val="left"/>
            </w:pPr>
            <w:r>
              <w:rPr>
                <w:rFonts w:ascii="仿宋_GB2312" w:hAnsi="仿宋_GB2312" w:cs="仿宋_GB2312" w:eastAsia="仿宋_GB2312"/>
                <w:sz w:val="20"/>
              </w:rPr>
              <w:t>2、感应区域探针周围半径：</w:t>
            </w:r>
            <w:r>
              <w:rPr>
                <w:rFonts w:ascii="仿宋_GB2312" w:hAnsi="仿宋_GB2312" w:cs="仿宋_GB2312" w:eastAsia="仿宋_GB2312"/>
                <w:sz w:val="20"/>
              </w:rPr>
              <w:t>≥</w:t>
            </w:r>
            <w:r>
              <w:rPr>
                <w:rFonts w:ascii="仿宋_GB2312" w:hAnsi="仿宋_GB2312" w:cs="仿宋_GB2312" w:eastAsia="仿宋_GB2312"/>
                <w:sz w:val="20"/>
              </w:rPr>
              <w:t>5 cm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土壤温度：测量范围：</w:t>
            </w:r>
            <w:r>
              <w:rPr>
                <w:rFonts w:ascii="仿宋_GB2312" w:hAnsi="仿宋_GB2312" w:cs="仿宋_GB2312" w:eastAsia="仿宋_GB2312"/>
                <w:sz w:val="20"/>
              </w:rPr>
              <w:t>-50～+70℃；准确度：≤0.1℃（0～40℃）；≤0.5℃（全量程）；精度：</w:t>
            </w:r>
            <w:r>
              <w:rPr>
                <w:rFonts w:ascii="仿宋_GB2312" w:hAnsi="仿宋_GB2312" w:cs="仿宋_GB2312" w:eastAsia="仿宋_GB2312"/>
                <w:sz w:val="20"/>
                <w:color w:val="000000"/>
              </w:rPr>
              <w:t>±0.02°C；分辨率：</w:t>
            </w:r>
            <w:r>
              <w:rPr>
                <w:rFonts w:ascii="仿宋_GB2312" w:hAnsi="仿宋_GB2312" w:cs="仿宋_GB2312" w:eastAsia="仿宋_GB2312"/>
                <w:sz w:val="20"/>
              </w:rPr>
              <w:t>≤0.001°C</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4、容积含水量：</w:t>
            </w:r>
            <w:r>
              <w:rPr>
                <w:rFonts w:ascii="仿宋_GB2312" w:hAnsi="仿宋_GB2312" w:cs="仿宋_GB2312" w:eastAsia="仿宋_GB2312"/>
                <w:sz w:val="20"/>
              </w:rPr>
              <w:t>量程</w:t>
            </w:r>
            <w:r>
              <w:rPr>
                <w:rFonts w:ascii="仿宋_GB2312" w:hAnsi="仿宋_GB2312" w:cs="仿宋_GB2312" w:eastAsia="仿宋_GB2312"/>
                <w:sz w:val="20"/>
              </w:rPr>
              <w:t>：</w:t>
            </w:r>
            <w:r>
              <w:rPr>
                <w:rFonts w:ascii="仿宋_GB2312" w:hAnsi="仿宋_GB2312" w:cs="仿宋_GB2312" w:eastAsia="仿宋_GB2312"/>
                <w:sz w:val="20"/>
              </w:rPr>
              <w:t>0～100%；准确度：±1%（土壤特定校准），EC＜3</w:t>
            </w:r>
            <w:r>
              <w:rPr>
                <w:rFonts w:ascii="仿宋_GB2312" w:hAnsi="仿宋_GB2312" w:cs="仿宋_GB2312" w:eastAsia="仿宋_GB2312"/>
                <w:sz w:val="20"/>
              </w:rPr>
              <w:t>dS/m</w:t>
            </w:r>
            <w:r>
              <w:rPr>
                <w:rFonts w:ascii="仿宋_GB2312" w:hAnsi="仿宋_GB2312" w:cs="仿宋_GB2312" w:eastAsia="仿宋_GB2312"/>
                <w:sz w:val="20"/>
              </w:rPr>
              <w:t>；</w:t>
            </w:r>
            <w:r>
              <w:rPr>
                <w:rFonts w:ascii="仿宋_GB2312" w:hAnsi="仿宋_GB2312" w:cs="仿宋_GB2312" w:eastAsia="仿宋_GB2312"/>
                <w:sz w:val="20"/>
              </w:rPr>
              <w:t>±3%（典型），</w:t>
            </w:r>
            <w:r>
              <w:rPr>
                <w:rFonts w:ascii="仿宋_GB2312" w:hAnsi="仿宋_GB2312" w:cs="仿宋_GB2312" w:eastAsia="仿宋_GB2312"/>
                <w:sz w:val="20"/>
              </w:rPr>
              <w:t xml:space="preserve">EC＜10 </w:t>
            </w:r>
            <w:r>
              <w:rPr>
                <w:rFonts w:ascii="仿宋_GB2312" w:hAnsi="仿宋_GB2312" w:cs="仿宋_GB2312" w:eastAsia="仿宋_GB2312"/>
                <w:sz w:val="20"/>
              </w:rPr>
              <w:t>dS/m</w:t>
            </w:r>
            <w:r>
              <w:rPr>
                <w:rFonts w:ascii="仿宋_GB2312" w:hAnsi="仿宋_GB2312" w:cs="仿宋_GB2312" w:eastAsia="仿宋_GB2312"/>
                <w:sz w:val="20"/>
              </w:rPr>
              <w:t>；精度</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0.05%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电导率：</w:t>
            </w:r>
            <w:r>
              <w:rPr>
                <w:rFonts w:ascii="仿宋_GB2312" w:hAnsi="仿宋_GB2312" w:cs="仿宋_GB2312" w:eastAsia="仿宋_GB2312"/>
                <w:sz w:val="28"/>
                <w:strike/>
              </w:rPr>
              <w:t xml:space="preserve"> </w:t>
            </w:r>
            <w:r>
              <w:rPr>
                <w:rFonts w:ascii="仿宋_GB2312" w:hAnsi="仿宋_GB2312" w:cs="仿宋_GB2312" w:eastAsia="仿宋_GB2312"/>
                <w:sz w:val="20"/>
              </w:rPr>
              <w:t>量程：</w:t>
            </w:r>
            <w:r>
              <w:rPr>
                <w:rFonts w:ascii="仿宋_GB2312" w:hAnsi="仿宋_GB2312" w:cs="仿宋_GB2312" w:eastAsia="仿宋_GB2312"/>
                <w:sz w:val="20"/>
              </w:rPr>
              <w:t xml:space="preserve">0～8 </w:t>
            </w:r>
            <w:r>
              <w:rPr>
                <w:rFonts w:ascii="仿宋_GB2312" w:hAnsi="仿宋_GB2312" w:cs="仿宋_GB2312" w:eastAsia="仿宋_GB2312"/>
                <w:sz w:val="20"/>
              </w:rPr>
              <w:t>dS/m</w:t>
            </w:r>
            <w:r>
              <w:rPr>
                <w:rFonts w:ascii="仿宋_GB2312" w:hAnsi="仿宋_GB2312" w:cs="仿宋_GB2312" w:eastAsia="仿宋_GB2312"/>
                <w:sz w:val="20"/>
              </w:rPr>
              <w:t>；准确度：</w:t>
            </w:r>
            <w:r>
              <w:rPr>
                <w:rFonts w:ascii="仿宋_GB2312" w:hAnsi="仿宋_GB2312" w:cs="仿宋_GB2312" w:eastAsia="仿宋_GB2312"/>
                <w:sz w:val="20"/>
              </w:rPr>
              <w:t>±（</w:t>
            </w:r>
            <w:r>
              <w:rPr>
                <w:rFonts w:ascii="仿宋_GB2312" w:hAnsi="仿宋_GB2312" w:cs="仿宋_GB2312" w:eastAsia="仿宋_GB2312"/>
                <w:sz w:val="20"/>
              </w:rPr>
              <w:t>读数的</w:t>
            </w:r>
            <w:r>
              <w:rPr>
                <w:rFonts w:ascii="仿宋_GB2312" w:hAnsi="仿宋_GB2312" w:cs="仿宋_GB2312" w:eastAsia="仿宋_GB2312"/>
                <w:sz w:val="20"/>
              </w:rPr>
              <w:t xml:space="preserve">3%+0.05 </w:t>
            </w:r>
            <w:r>
              <w:rPr>
                <w:rFonts w:ascii="仿宋_GB2312" w:hAnsi="仿宋_GB2312" w:cs="仿宋_GB2312" w:eastAsia="仿宋_GB2312"/>
                <w:sz w:val="20"/>
              </w:rPr>
              <w:t>dS/m</w:t>
            </w:r>
            <w:r>
              <w:rPr>
                <w:rFonts w:ascii="仿宋_GB2312" w:hAnsi="仿宋_GB2312" w:cs="仿宋_GB2312" w:eastAsia="仿宋_GB2312"/>
                <w:sz w:val="20"/>
              </w:rPr>
              <w:t>）；</w:t>
            </w:r>
            <w:r>
              <w:rPr>
                <w:rFonts w:ascii="仿宋_GB2312" w:hAnsi="仿宋_GB2312" w:cs="仿宋_GB2312" w:eastAsia="仿宋_GB2312"/>
                <w:sz w:val="20"/>
              </w:rPr>
              <w:t>体积电导率</w:t>
            </w:r>
            <w:r>
              <w:rPr>
                <w:rFonts w:ascii="仿宋_GB2312" w:hAnsi="仿宋_GB2312" w:cs="仿宋_GB2312" w:eastAsia="仿宋_GB2312"/>
                <w:sz w:val="20"/>
              </w:rPr>
              <w:t>精度</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 xml:space="preserve">≤0.5% </w:t>
            </w:r>
            <w:r>
              <w:rPr>
                <w:rFonts w:ascii="仿宋_GB2312" w:hAnsi="仿宋_GB2312" w:cs="仿宋_GB2312" w:eastAsia="仿宋_GB2312"/>
                <w:sz w:val="20"/>
              </w:rPr>
              <w:t>，</w:t>
            </w:r>
            <w:r>
              <w:rPr>
                <w:rFonts w:ascii="仿宋_GB2312" w:hAnsi="仿宋_GB2312" w:cs="仿宋_GB2312" w:eastAsia="仿宋_GB2312"/>
                <w:sz w:val="20"/>
              </w:rPr>
              <w:t>需提供</w:t>
            </w:r>
            <w:r>
              <w:rPr>
                <w:rFonts w:ascii="仿宋_GB2312" w:hAnsi="仿宋_GB2312" w:cs="仿宋_GB2312" w:eastAsia="仿宋_GB2312"/>
                <w:sz w:val="20"/>
              </w:rPr>
              <w:t>相关参数</w:t>
            </w:r>
            <w:r>
              <w:rPr>
                <w:rFonts w:ascii="仿宋_GB2312" w:hAnsi="仿宋_GB2312" w:cs="仿宋_GB2312" w:eastAsia="仿宋_GB2312"/>
                <w:sz w:val="20"/>
              </w:rPr>
              <w:t>软件显示</w:t>
            </w:r>
            <w:r>
              <w:rPr>
                <w:rFonts w:ascii="仿宋_GB2312" w:hAnsi="仿宋_GB2312" w:cs="仿宋_GB2312" w:eastAsia="仿宋_GB2312"/>
                <w:sz w:val="20"/>
              </w:rPr>
              <w:t>界面截图</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6、功耗</w:t>
            </w:r>
          </w:p>
          <w:p>
            <w:pPr>
              <w:pStyle w:val="null3"/>
              <w:jc w:val="left"/>
            </w:pPr>
            <w:r>
              <w:rPr>
                <w:rFonts w:ascii="仿宋_GB2312" w:hAnsi="仿宋_GB2312" w:cs="仿宋_GB2312" w:eastAsia="仿宋_GB2312"/>
                <w:sz w:val="20"/>
              </w:rPr>
              <w:t>6.1</w:t>
            </w:r>
            <w:r>
              <w:rPr>
                <w:rFonts w:ascii="仿宋_GB2312" w:hAnsi="仿宋_GB2312" w:cs="仿宋_GB2312" w:eastAsia="仿宋_GB2312"/>
                <w:sz w:val="20"/>
              </w:rPr>
              <w:t>电压：</w:t>
            </w:r>
            <w:r>
              <w:rPr>
                <w:rFonts w:ascii="仿宋_GB2312" w:hAnsi="仿宋_GB2312" w:cs="仿宋_GB2312" w:eastAsia="仿宋_GB2312"/>
                <w:sz w:val="20"/>
              </w:rPr>
              <w:t>6～18Vdc</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6.2功耗：通常≤45 mA @ 12 Vdc （≤80 mA @ 6 Vdc, ≤35 mA @ 18 Vdc）；休眠：通常≤135 µA @ 12 Vdc</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四、</w:t>
            </w:r>
            <w:r>
              <w:rPr>
                <w:rFonts w:ascii="仿宋_GB2312" w:hAnsi="仿宋_GB2312" w:cs="仿宋_GB2312" w:eastAsia="仿宋_GB2312"/>
                <w:sz w:val="20"/>
              </w:rPr>
              <w:t>重度土壤水盐温传感器</w:t>
            </w:r>
          </w:p>
          <w:p>
            <w:pPr>
              <w:pStyle w:val="null3"/>
              <w:jc w:val="left"/>
            </w:pPr>
            <w:r>
              <w:rPr>
                <w:rFonts w:ascii="仿宋_GB2312" w:hAnsi="仿宋_GB2312" w:cs="仿宋_GB2312" w:eastAsia="仿宋_GB2312"/>
                <w:sz w:val="20"/>
              </w:rPr>
              <w:t>1、含水量：</w:t>
            </w:r>
            <w:r>
              <w:rPr>
                <w:rFonts w:ascii="仿宋_GB2312" w:hAnsi="仿宋_GB2312" w:cs="仿宋_GB2312" w:eastAsia="仿宋_GB2312"/>
                <w:sz w:val="28"/>
                <w:strike/>
              </w:rPr>
              <w:t xml:space="preserve"> </w:t>
            </w:r>
            <w:r>
              <w:rPr>
                <w:rFonts w:ascii="仿宋_GB2312" w:hAnsi="仿宋_GB2312" w:cs="仿宋_GB2312" w:eastAsia="仿宋_GB2312"/>
                <w:sz w:val="20"/>
              </w:rPr>
              <w:t>范围：</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100%；准确度：±3% vol</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2、▲土壤电导率：范围：0 ～ 2000 mS/m；准确度：±（读数的6%+ 10 </w:t>
            </w:r>
            <w:r>
              <w:rPr>
                <w:rFonts w:ascii="仿宋_GB2312" w:hAnsi="仿宋_GB2312" w:cs="仿宋_GB2312" w:eastAsia="仿宋_GB2312"/>
                <w:sz w:val="20"/>
              </w:rPr>
              <w:t>mS/m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8"/>
              </w:rPr>
              <w:t xml:space="preserve"> </w:t>
            </w:r>
            <w:r>
              <w:rPr>
                <w:rFonts w:ascii="仿宋_GB2312" w:hAnsi="仿宋_GB2312" w:cs="仿宋_GB2312" w:eastAsia="仿宋_GB2312"/>
                <w:sz w:val="20"/>
              </w:rPr>
              <w:t>，</w:t>
            </w:r>
            <w:r>
              <w:rPr>
                <w:rFonts w:ascii="仿宋_GB2312" w:hAnsi="仿宋_GB2312" w:cs="仿宋_GB2312" w:eastAsia="仿宋_GB2312"/>
                <w:sz w:val="20"/>
              </w:rPr>
              <w:t>需提供</w:t>
            </w:r>
            <w:r>
              <w:rPr>
                <w:rFonts w:ascii="仿宋_GB2312" w:hAnsi="仿宋_GB2312" w:cs="仿宋_GB2312" w:eastAsia="仿宋_GB2312"/>
                <w:sz w:val="20"/>
              </w:rPr>
              <w:t>相关参数</w:t>
            </w:r>
            <w:r>
              <w:rPr>
                <w:rFonts w:ascii="仿宋_GB2312" w:hAnsi="仿宋_GB2312" w:cs="仿宋_GB2312" w:eastAsia="仿宋_GB2312"/>
                <w:sz w:val="20"/>
              </w:rPr>
              <w:t>软件显示</w:t>
            </w:r>
            <w:r>
              <w:rPr>
                <w:rFonts w:ascii="仿宋_GB2312" w:hAnsi="仿宋_GB2312" w:cs="仿宋_GB2312" w:eastAsia="仿宋_GB2312"/>
                <w:sz w:val="20"/>
              </w:rPr>
              <w:t>界面截图</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3、温度：</w:t>
            </w:r>
            <w:r>
              <w:rPr>
                <w:rFonts w:ascii="仿宋_GB2312" w:hAnsi="仿宋_GB2312" w:cs="仿宋_GB2312" w:eastAsia="仿宋_GB2312"/>
                <w:sz w:val="20"/>
              </w:rPr>
              <w:t>范围：</w:t>
            </w:r>
            <w:r>
              <w:rPr>
                <w:rFonts w:ascii="仿宋_GB2312" w:hAnsi="仿宋_GB2312" w:cs="仿宋_GB2312" w:eastAsia="仿宋_GB2312"/>
                <w:sz w:val="20"/>
              </w:rPr>
              <w:t>-20至+60°C；准确度：±0.5℃（0-40℃），±0.7℃（全量程）</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五、数据采集器</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最大扫描频率：</w:t>
            </w:r>
            <w:r>
              <w:rPr>
                <w:rFonts w:ascii="仿宋_GB2312" w:hAnsi="仿宋_GB2312" w:cs="仿宋_GB2312" w:eastAsia="仿宋_GB2312"/>
                <w:sz w:val="20"/>
              </w:rPr>
              <w:t>≥</w:t>
            </w:r>
            <w:r>
              <w:rPr>
                <w:rFonts w:ascii="仿宋_GB2312" w:hAnsi="仿宋_GB2312" w:cs="仿宋_GB2312" w:eastAsia="仿宋_GB2312"/>
                <w:sz w:val="20"/>
              </w:rPr>
              <w:t>10Hz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2、模拟输入：≥6个单端或3个差分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3、脉冲计数器：≥8个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4、电压激发通道：≥2个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5、数字控制端口：≥7个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6、通讯端口：USB Micro B，RS-232</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7、通信协议：PakBus、Modbus、DNP3、SDI-12、TCP、UDP 等</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模拟数字转换位数（</w:t>
            </w:r>
            <w:r>
              <w:rPr>
                <w:rFonts w:ascii="仿宋_GB2312" w:hAnsi="仿宋_GB2312" w:cs="仿宋_GB2312" w:eastAsia="仿宋_GB2312"/>
                <w:sz w:val="20"/>
              </w:rPr>
              <w:t>A/D）</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≥24位</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六、光谱植物物候监测系统</w:t>
            </w:r>
          </w:p>
          <w:p>
            <w:pPr>
              <w:pStyle w:val="null3"/>
              <w:jc w:val="left"/>
            </w:pPr>
            <w:r>
              <w:rPr>
                <w:rFonts w:ascii="仿宋_GB2312" w:hAnsi="仿宋_GB2312" w:cs="仿宋_GB2312" w:eastAsia="仿宋_GB2312"/>
                <w:sz w:val="20"/>
              </w:rPr>
              <w:t>1、光谱相机</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▲五</w:t>
            </w:r>
            <w:r>
              <w:rPr>
                <w:rFonts w:ascii="仿宋_GB2312" w:hAnsi="仿宋_GB2312" w:cs="仿宋_GB2312" w:eastAsia="仿宋_GB2312"/>
                <w:sz w:val="20"/>
              </w:rPr>
              <w:t>波段：宽波段：红绿蓝；窄波段：红光（</w:t>
            </w:r>
            <w:r>
              <w:rPr>
                <w:rFonts w:ascii="仿宋_GB2312" w:hAnsi="仿宋_GB2312" w:cs="仿宋_GB2312" w:eastAsia="仿宋_GB2312"/>
                <w:sz w:val="20"/>
              </w:rPr>
              <w:t>650±10 nm）、近红外（850±10 nm）</w:t>
            </w:r>
            <w:r>
              <w:rPr>
                <w:rFonts w:ascii="仿宋_GB2312" w:hAnsi="仿宋_GB2312" w:cs="仿宋_GB2312" w:eastAsia="仿宋_GB2312"/>
                <w:sz w:val="20"/>
              </w:rPr>
              <w:t>，</w:t>
            </w:r>
            <w:r>
              <w:rPr>
                <w:rFonts w:ascii="仿宋_GB2312" w:hAnsi="仿宋_GB2312" w:cs="仿宋_GB2312" w:eastAsia="仿宋_GB2312"/>
                <w:sz w:val="20"/>
              </w:rPr>
              <w:t>需提供</w:t>
            </w:r>
            <w:r>
              <w:rPr>
                <w:rFonts w:ascii="仿宋_GB2312" w:hAnsi="仿宋_GB2312" w:cs="仿宋_GB2312" w:eastAsia="仿宋_GB2312"/>
                <w:sz w:val="20"/>
              </w:rPr>
              <w:t>相关参数</w:t>
            </w:r>
            <w:r>
              <w:rPr>
                <w:rFonts w:ascii="仿宋_GB2312" w:hAnsi="仿宋_GB2312" w:cs="仿宋_GB2312" w:eastAsia="仿宋_GB2312"/>
                <w:sz w:val="20"/>
              </w:rPr>
              <w:t>软件显示</w:t>
            </w:r>
            <w:r>
              <w:rPr>
                <w:rFonts w:ascii="仿宋_GB2312" w:hAnsi="仿宋_GB2312" w:cs="仿宋_GB2312" w:eastAsia="仿宋_GB2312"/>
                <w:sz w:val="20"/>
              </w:rPr>
              <w:t>界面截图</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CMOS镜头，≥500万像素（分辨率≥2592*1944）；≥20倍光学变焦；云台功能：水平0～330°,垂直0°～90°；</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支持同步获取</w:t>
            </w:r>
            <w:r>
              <w:rPr>
                <w:rFonts w:ascii="仿宋_GB2312" w:hAnsi="仿宋_GB2312" w:cs="仿宋_GB2312" w:eastAsia="仿宋_GB2312"/>
                <w:sz w:val="20"/>
              </w:rPr>
              <w:t>RGB真彩色图像、窄波段光谱图像和NDVI图像；可直接输出植被指数：GCC，RCC，BCC，GVI，NDVI等</w:t>
            </w:r>
            <w:r>
              <w:rPr>
                <w:rFonts w:ascii="仿宋_GB2312" w:hAnsi="仿宋_GB2312" w:cs="仿宋_GB2312" w:eastAsia="仿宋_GB2312"/>
                <w:sz w:val="20"/>
              </w:rPr>
              <w:t>，</w:t>
            </w:r>
            <w:r>
              <w:rPr>
                <w:rFonts w:ascii="仿宋_GB2312" w:hAnsi="仿宋_GB2312" w:cs="仿宋_GB2312" w:eastAsia="仿宋_GB2312"/>
                <w:sz w:val="20"/>
              </w:rPr>
              <w:t>需提供</w:t>
            </w:r>
            <w:r>
              <w:rPr>
                <w:rFonts w:ascii="仿宋_GB2312" w:hAnsi="仿宋_GB2312" w:cs="仿宋_GB2312" w:eastAsia="仿宋_GB2312"/>
                <w:sz w:val="20"/>
              </w:rPr>
              <w:t>相关参数</w:t>
            </w:r>
            <w:r>
              <w:rPr>
                <w:rFonts w:ascii="仿宋_GB2312" w:hAnsi="仿宋_GB2312" w:cs="仿宋_GB2312" w:eastAsia="仿宋_GB2312"/>
                <w:sz w:val="20"/>
              </w:rPr>
              <w:t>软件显示</w:t>
            </w:r>
            <w:r>
              <w:rPr>
                <w:rFonts w:ascii="仿宋_GB2312" w:hAnsi="仿宋_GB2312" w:cs="仿宋_GB2312" w:eastAsia="仿宋_GB2312"/>
                <w:sz w:val="20"/>
              </w:rPr>
              <w:t>界面截图</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支持远程调节并设置，自定义预设</w:t>
            </w:r>
            <w:r>
              <w:rPr>
                <w:rFonts w:ascii="仿宋_GB2312" w:hAnsi="仿宋_GB2312" w:cs="仿宋_GB2312" w:eastAsia="仿宋_GB2312"/>
                <w:sz w:val="20"/>
              </w:rPr>
              <w:t>250个以上的预置点，循环拍摄获取光谱图片等数据，并能从图片文件名上区分其来自每个预置点；</w:t>
            </w:r>
          </w:p>
          <w:p>
            <w:pPr>
              <w:pStyle w:val="null3"/>
              <w:jc w:val="left"/>
            </w:pPr>
            <w:r>
              <w:rPr>
                <w:rFonts w:ascii="仿宋_GB2312" w:hAnsi="仿宋_GB2312" w:cs="仿宋_GB2312" w:eastAsia="仿宋_GB2312"/>
                <w:sz w:val="20"/>
              </w:rPr>
              <w:t>2、智能数据采集器参数</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运行内存：</w:t>
            </w:r>
            <w:r>
              <w:rPr>
                <w:rFonts w:ascii="仿宋_GB2312" w:hAnsi="仿宋_GB2312" w:cs="仿宋_GB2312" w:eastAsia="仿宋_GB2312"/>
                <w:sz w:val="20"/>
              </w:rPr>
              <w:t>≥250M；支持本地</w:t>
            </w:r>
            <w:r>
              <w:rPr>
                <w:rFonts w:ascii="仿宋_GB2312" w:hAnsi="仿宋_GB2312" w:cs="仿宋_GB2312" w:eastAsia="仿宋_GB2312"/>
                <w:sz w:val="20"/>
              </w:rPr>
              <w:t>Wi-Fi</w:t>
            </w:r>
            <w:r>
              <w:rPr>
                <w:rFonts w:ascii="仿宋_GB2312" w:hAnsi="仿宋_GB2312" w:cs="仿宋_GB2312" w:eastAsia="仿宋_GB2312"/>
                <w:sz w:val="20"/>
              </w:rPr>
              <w:t>方式无线下载数据</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支持相机远程控制，如远程实时视频，远程调整相机角度、焦距、采集频率和采集时间</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配套软件：可实现时间序列图像批量处理、</w:t>
            </w:r>
            <w:r>
              <w:rPr>
                <w:rFonts w:ascii="仿宋_GB2312" w:hAnsi="仿宋_GB2312" w:cs="仿宋_GB2312" w:eastAsia="仿宋_GB2312"/>
                <w:sz w:val="20"/>
              </w:rPr>
              <w:t>多种植被指数（</w:t>
            </w:r>
            <w:r>
              <w:rPr>
                <w:rFonts w:ascii="仿宋_GB2312" w:hAnsi="仿宋_GB2312" w:cs="仿宋_GB2312" w:eastAsia="仿宋_GB2312"/>
                <w:sz w:val="20"/>
              </w:rPr>
              <w:t>GCC、RCC、BCC、GVI、NDVI，LAI，FVC等）</w:t>
            </w:r>
            <w:r>
              <w:rPr>
                <w:rFonts w:ascii="仿宋_GB2312" w:hAnsi="仿宋_GB2312" w:cs="仿宋_GB2312" w:eastAsia="仿宋_GB2312"/>
                <w:sz w:val="20"/>
              </w:rPr>
              <w:t>计算、物候曲线拟合与关键物候期提取等功能；支持批量物候图像筛选、单通道光谱灰度图层批量分离、物候图像</w:t>
            </w:r>
            <w:r>
              <w:rPr>
                <w:rFonts w:ascii="仿宋_GB2312" w:hAnsi="仿宋_GB2312" w:cs="仿宋_GB2312" w:eastAsia="仿宋_GB2312"/>
                <w:sz w:val="20"/>
              </w:rPr>
              <w:t>ROI兴趣区域选择等功能</w:t>
            </w:r>
            <w:r>
              <w:rPr>
                <w:rFonts w:ascii="仿宋_GB2312" w:hAnsi="仿宋_GB2312" w:cs="仿宋_GB2312" w:eastAsia="仿宋_GB2312"/>
                <w:sz w:val="20"/>
              </w:rPr>
              <w:t>，</w:t>
            </w:r>
            <w:r>
              <w:rPr>
                <w:rFonts w:ascii="仿宋_GB2312" w:hAnsi="仿宋_GB2312" w:cs="仿宋_GB2312" w:eastAsia="仿宋_GB2312"/>
                <w:sz w:val="20"/>
              </w:rPr>
              <w:t>需提供</w:t>
            </w:r>
            <w:r>
              <w:rPr>
                <w:rFonts w:ascii="仿宋_GB2312" w:hAnsi="仿宋_GB2312" w:cs="仿宋_GB2312" w:eastAsia="仿宋_GB2312"/>
                <w:sz w:val="20"/>
              </w:rPr>
              <w:t>相关参数</w:t>
            </w:r>
            <w:r>
              <w:rPr>
                <w:rFonts w:ascii="仿宋_GB2312" w:hAnsi="仿宋_GB2312" w:cs="仿宋_GB2312" w:eastAsia="仿宋_GB2312"/>
                <w:sz w:val="20"/>
              </w:rPr>
              <w:t>软件显示</w:t>
            </w:r>
            <w:r>
              <w:rPr>
                <w:rFonts w:ascii="仿宋_GB2312" w:hAnsi="仿宋_GB2312" w:cs="仿宋_GB2312" w:eastAsia="仿宋_GB2312"/>
                <w:sz w:val="20"/>
              </w:rPr>
              <w:t>界面截图</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七、数据采集系统</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工作站：</w:t>
            </w:r>
            <w:r>
              <w:rPr>
                <w:rFonts w:ascii="仿宋_GB2312" w:hAnsi="仿宋_GB2312" w:cs="仿宋_GB2312" w:eastAsia="仿宋_GB2312"/>
                <w:sz w:val="20"/>
              </w:rPr>
              <w:t>CPU四核及以上，≥32G 内存、≥2T*2 硬盘，50寸及以上液晶显示器。带机柜、UPS电源</w:t>
            </w:r>
            <w:r>
              <w:rPr>
                <w:rFonts w:ascii="仿宋_GB2312" w:hAnsi="仿宋_GB2312" w:cs="仿宋_GB2312" w:eastAsia="仿宋_GB2312"/>
                <w:sz w:val="20"/>
              </w:rPr>
              <w:t>延时</w:t>
            </w:r>
            <w:r>
              <w:rPr>
                <w:rFonts w:ascii="仿宋_GB2312" w:hAnsi="仿宋_GB2312" w:cs="仿宋_GB2312" w:eastAsia="仿宋_GB2312"/>
                <w:sz w:val="20"/>
              </w:rPr>
              <w:t>≥30分钟</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2、软件</w:t>
            </w:r>
          </w:p>
          <w:p>
            <w:pPr>
              <w:pStyle w:val="null3"/>
              <w:jc w:val="left"/>
            </w:pPr>
            <w:r>
              <w:rPr>
                <w:rFonts w:ascii="仿宋_GB2312" w:hAnsi="仿宋_GB2312" w:cs="仿宋_GB2312" w:eastAsia="仿宋_GB2312"/>
                <w:sz w:val="20"/>
              </w:rPr>
              <w:t>2.1.数据收集存储模块：不同设备、不同类别、不同时间的监测数据收集和存储。</w:t>
            </w:r>
          </w:p>
          <w:p>
            <w:pPr>
              <w:pStyle w:val="null3"/>
              <w:jc w:val="left"/>
            </w:pPr>
            <w:r>
              <w:rPr>
                <w:rFonts w:ascii="仿宋_GB2312" w:hAnsi="仿宋_GB2312" w:cs="仿宋_GB2312" w:eastAsia="仿宋_GB2312"/>
                <w:sz w:val="20"/>
              </w:rPr>
              <w:t>2.2.数据质量控制模块：系统自动监测数据缺失或突兀变化的情况，现场设备报警，管理人员及时进行处理。</w:t>
            </w:r>
          </w:p>
          <w:p>
            <w:pPr>
              <w:pStyle w:val="null3"/>
              <w:jc w:val="left"/>
            </w:pPr>
            <w:r>
              <w:rPr>
                <w:rFonts w:ascii="仿宋_GB2312" w:hAnsi="仿宋_GB2312" w:cs="仿宋_GB2312" w:eastAsia="仿宋_GB2312"/>
                <w:sz w:val="20"/>
              </w:rPr>
              <w:t>2.3.数据查询检索统计模块：根据设备、时间等进行数据查询，检索和统计。</w:t>
            </w:r>
          </w:p>
          <w:p>
            <w:pPr>
              <w:pStyle w:val="null3"/>
              <w:jc w:val="left"/>
            </w:pPr>
            <w:r>
              <w:rPr>
                <w:rFonts w:ascii="仿宋_GB2312" w:hAnsi="仿宋_GB2312" w:cs="仿宋_GB2312" w:eastAsia="仿宋_GB2312"/>
                <w:sz w:val="20"/>
              </w:rPr>
              <w:t>2.4.数据下载模块</w:t>
            </w:r>
          </w:p>
          <w:p>
            <w:pPr>
              <w:pStyle w:val="null3"/>
              <w:jc w:val="left"/>
            </w:pPr>
            <w:r>
              <w:rPr>
                <w:rFonts w:ascii="仿宋_GB2312" w:hAnsi="仿宋_GB2312" w:cs="仿宋_GB2312" w:eastAsia="仿宋_GB2312"/>
                <w:sz w:val="20"/>
              </w:rPr>
              <w:t>2.5.数据展示模块：土壤不同剖面温度、湿度（含水量）、盐分（电导率）、多种植被指数等数据，采用曲线图、柱形图、饼图等形式进行展示。</w:t>
            </w:r>
          </w:p>
          <w:p>
            <w:pPr>
              <w:pStyle w:val="null3"/>
              <w:jc w:val="left"/>
            </w:pPr>
            <w:r>
              <w:rPr>
                <w:rFonts w:ascii="仿宋_GB2312" w:hAnsi="仿宋_GB2312" w:cs="仿宋_GB2312" w:eastAsia="仿宋_GB2312"/>
                <w:sz w:val="20"/>
              </w:rPr>
              <w:t>用户管理模块：不同用户权限管理。</w:t>
            </w:r>
          </w:p>
          <w:tbl>
            <w:tblPr>
              <w:tblBorders>
                <w:top w:val="none" w:color="000000" w:sz="4"/>
                <w:left w:val="none" w:color="000000" w:sz="4"/>
                <w:bottom w:val="none" w:color="000000" w:sz="4"/>
                <w:right w:val="none" w:color="000000" w:sz="4"/>
                <w:insideH w:val="none"/>
                <w:insideV w:val="none"/>
              </w:tblBorders>
            </w:tblPr>
            <w:tblGrid>
              <w:gridCol w:w="788"/>
              <w:gridCol w:w="908"/>
              <w:gridCol w:w="857"/>
            </w:tblGrid>
            <w:tr>
              <w:tc>
                <w:tcPr>
                  <w:tcW w:type="dxa" w:w="169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16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人工气候室</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个</w:t>
                  </w:r>
                </w:p>
              </w:tc>
            </w:tr>
            <w:tr>
              <w:tc>
                <w:tcPr>
                  <w:tcW w:type="dxa" w:w="7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节水控盐模拟装置</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蒸渗仪</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3组（每组含1大尺寸蒸渗仪和1小尺寸蒸渗仪）</w:t>
                  </w:r>
                </w:p>
              </w:tc>
            </w:tr>
            <w:tr>
              <w:tc>
                <w:tcPr>
                  <w:tcW w:type="dxa" w:w="788"/>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土壤水盐温传感器</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r>
                    <w:rPr>
                      <w:rFonts w:ascii="仿宋_GB2312" w:hAnsi="仿宋_GB2312" w:cs="仿宋_GB2312" w:eastAsia="仿宋_GB2312"/>
                      <w:sz w:val="20"/>
                    </w:rPr>
                    <w:t>个</w:t>
                  </w:r>
                </w:p>
              </w:tc>
            </w:tr>
            <w:tr>
              <w:tc>
                <w:tcPr>
                  <w:tcW w:type="dxa" w:w="788"/>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重度土壤水盐温传感器</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r>
                    <w:rPr>
                      <w:rFonts w:ascii="仿宋_GB2312" w:hAnsi="仿宋_GB2312" w:cs="仿宋_GB2312" w:eastAsia="仿宋_GB2312"/>
                      <w:sz w:val="20"/>
                    </w:rPr>
                    <w:t>个</w:t>
                  </w:r>
                </w:p>
              </w:tc>
            </w:tr>
            <w:tr>
              <w:tc>
                <w:tcPr>
                  <w:tcW w:type="dxa" w:w="16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16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光谱植物物候监测系统</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16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数据中心</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合同签订完成接采购人通知后60日内完成供货及安装工作，达到交付使用条件。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合同签订完成接采购人通知后30日内完成供货及安装工作，达到交付使用条件。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合同签订完成接采购人通知后90日内完成供货及安装工作，达到交付使用条件。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西安理工大学旱区水工程生态环境全国重点实验室蓝田汤峪生态农业与高效用水试验站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设备安装调试完成，经甲方验收合格并签署《验收合格报告》，乙方开具全额合法有效的增值税专用发票后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乙方按照合同规定期限内供货、调试完成，经甲方最终验收合格并签署《验收合格确认书》，向甲方开具全额合法有效的增值税专用发票后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设备安装调试完成，经甲方验收合格并签署《验收合格报告》，乙方开具全额合法有效的增值税专用发票后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检查外包装完整性、运输损伤情况； 核对货物型号、数量、规格是否与合同一致； 检查随机文件（说明书等）。 ②安装调试验收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②性能测试验收（关键指标实测） 连续运行1小时无故障； 关键参数与投标文件承诺值对比。 ③最终验收 签署《验收报告》，产品保修期自验收合格之日起算，由中标人提供产品保修文件。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检查外包装完整性、运输损伤情况； 核对货物型号、数量、规格是否与合同一致； 检查随机文件（说明书等）。 ②安装调试验收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足以保护货物在运输过程中不发生锈蚀、损坏或灭失等导致货物价值减损的情况；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 （2）技术保障 相关经验：拥有同类或相似产品的安装、调试、运行维护、维修等相关丰富经验。 技术团队：拥有专门的技术研发团队、集成服务团队和专业的产品应用工程师团队。</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所有设备质保期不低于1年。质保期自甲方在货物质量验收合格之日起计算。质保期内出现任何非人为故意损坏的质量问题，由乙方负责维修或更换。采购人报修后三日内投标人必须响应，否则将依据有关法律法规进行追偿； 2.产品保修期（三包期）：自验收合格之日起1年 3.产品保修期内，修理、更换、退货要求 （1）质量标准：中标人的产品质量应当符合国家行业规定的标准，并无任何瑕疵；中标人应按配置清单要求提供产品，除人为因素损坏外，对该产品实行质保期1年的保修服务；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瑕疵责任：中标人提供产品应无任何瑕疵，符合国际、国内相关标准。如在使用过程中本产品存在隐蔽瑕疵造成医疗事故而引发的纠纷，由中标人全额负责赔偿，并为采购人修复瑕疵或更新换代，期间产生的费用均由中标人承担。 4.采购标的的专用工具、备品备件、安装调试及配套工程、货物要求、售后服务等要求。 （1）专用工具及备件 专用工具：提供专用维修工具包； 备品备件：提供备品备件清单。 （2）安装调试要求 安装标准：执行GB50231-2009《机械设备安装工程施工及验收通用规范》； 调试周期：连续72小时无故障运行测试； 人员培训：提供相关操作人员培训资料。 （3）配套工程 基础施工：包含安装设备所需各种工具（需提前2日做好准备）。 （4）货物要求：以采购人的要求为准，为采购人提供全新的货物（包括零部件）。 （5）售后服务 维修要求：质保期内如用户发现故障，供货商必须在48小时内及时响应解决。质保期内货物不能及时维修时，供应商应向采购人提供备用货物，以保证采购人的正常使用。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1.质保期：设备质保期不低于 1年。质保期自甲方在货物质量验收合格之日起计算。质保期内出现任何非人为故意损坏的质量问题，由乙方包换或包退，并承担调换或退货的全部费用。采购人报修后三日内投标人必须响应，否则将依据有关法律、法规进行追偿； 2.产品保修期（三包期）：自验收合格之日起1年 3.产品保修期（三包期）内，修理、更换、退货要求 （1）中标人应按配置清单要求提供原装产品，除人为因素损坏外，对该产品实行三包（即包修、包退、包换），设备正常使用期间的耗材中标人需均按市场最优惠价格供应，且中标人维修所更换的配件和备品备件均为原设备厂家提供；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瑕疵责任：中标人提供产品应无任何瑕疵，符合国内相关标准。如在使用过程中本产品存在隐蔽瑕疵造成医疗事故而引发的纠纷，由中标人全额负责赔偿，并免费为采购人修复瑕疵或更新换代，期间产生的费用均由中标人承担。 4.采购标的的专用工具、备品备件、安装调试及配套工程、质量保证、售后服务等要求。 （1）备品备件 备品备件：随设备提供所需的密封胶圈10个，润滑脂1盒。 （2）调试要求 调试周期：连续30分钟无故障运行测试； 人员培训：提供相关操作人员培训资料。 （3）质量保证 货物要求：以采购人的要求为准，为采购人提供全新的货物（包括零部件）。 （4）售后服务 响应时限：在接到用户故障报告电话后，2 小时内响应， 24 小时内提出解决方案，必要时，维修服务工程师在72小时内到达现场。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1.质保期：所有设备质保期不低于 1年。质保期自甲方在货物质量验收合格之日起计算。质保期内出现任何非人为故意损坏的质量问题，由乙方包换或包退，并承担调换或退货的全部费用。 2.产品保修期（三包期）：自验收合格之日起1年 3.产品保修期（三包期）内，修理、更换、退货要求： 在保修期内，如货物非因采购人故意或重大过失而出现的质量问题应由供应商负责保修、包换或包退，并承担修理、调换或退货的实际费用。供应商不能修复、调换或不能退货的，应向采购人退回相应货款，并承担相应的违约责任。 4.采购标的的专用工具、备品备件、安装调试及配套工程、质量保证、售后服务等要求。 （1）专用工具及备品备件 专用工具：提供1套专业安装工具。 备品备件：承诺长期提供备品备件。 （2）安装调试要求 调试周期：连续72小时无故障运行测试； 人员培训：提供相关操作人员培训资料。 （3）配套工程 基础施工：包含安装设备所需各种工具（需提前2日做好准备）。 （4）质量保证 质量保证：符合原厂出厂质量标准； 货物要求：以采购人的要求为准，为采购人提供全新的货物（包括零部件）。 5.中标人提供的货物必须符合货物生产商的产品质量标准。相关标准必须是相关机构发布的最新版本且在本合同履行时仍然适用的标准。货物除符合上述标准外，同时还应符合本合同、本合同对应的采购文件所约定的技术规格和技术标准，并符合采购人关于项目的验收标准。 6.应急故障响应标准：即时响应（包括电话响应）；电话响应无法解决时， 48 小时内到达现场。修复时间 72 小时内；如 72 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中标供应商未按合同约定的交货日期交货的，每逾期一日，向采购人支付逾期交付货物价款的1‰的违约金，但不超过合同总金额的5%。中标供应商支付逾期交货违约金并不免除其交货的责任。 如中标供应商在政府采购合同规定的交货日期后30天内仍未能交货，则视为中标供应商不能交货，采购人有权解除政府采购合同，中标供应商除退还已收取的货款外，还应向采购人偿付政府采购合同总金额5%的违约金。 如甲方无正当理由拒收货物的，每逾期1日，甲方应以拒收货物总金额为基数、按1‰的标准向乙方支付违约金，该违约金总金额最高不超过本合同约定的货物总金额的5%。 如甲方逾期支付货款且经乙方书面催告后在合理期间内无正当理由仍不支付的，自乙方催告的付款期限届满之日起，每逾期1日，甲方应以应付未付的款项金额为基数、按1‰的标准向乙方支付违约金，该违约金总金额最高不超过逾期付款总金额的5%。</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2）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 （3）本项目兼投兼中。 （4）根据《国务院办公厅关于在政府采购中实施本国产品标准及相关政策的通知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（5）根据《关于推动解决政府采购异常低价问题的通知》（财库〔2026〕2号）政府采购评审中出现下列情形之一的，评审委员会应当启动异常低价投标（响应）审查程序：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（6）因政府采购电子化交易平台受限，招标文件“3.4.4支付约定”以此描述为准： 采购包1：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 采购包2：乙方按照合同规定期限内供货、调试完成，经甲方最终验收合格并签署《验收合格报告》后7个工作日内，向乙方支付全部合同款项。乙方应在甲方付款前，向甲方开具全额合法有效的增值税专用发票。 采购包3：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产品技术参数表 响应分项报价表 投标函 中小企业声明函 残疾人福利性单位声明函 商务应答表 供应商应提交的相关资格证明材料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投标人的采购包投标报价高于最高限价的，其投标文件将按无效处理。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产品技术参数表 响应分项报价表 投标函 中小企业声明函 残疾人福利性单位声明函 商务应答表 供应商应提交的相关资格证明材料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投标人的采购包投标报价高于最高限价的，其投标文件将按无效处理。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产品技术参数表 响应分项报价表 投标函 中小企业声明函 残疾人福利性单位声明函 商务应答表 供应商应提交的相关资格证明材料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投标人的采购包投标报价高于最高限价的，其投标文件将按无效处理。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根据技术参数与性能指标响应情况打分，完全满足采购技术要求的，得满分；正偏离不加分；标记为“▲”为重要技术条款，每负偏离一项扣3分，普通参数（偏离表）负偏离一项扣1分，扣完为止。 以上标记为“▲”的须按技术参数要求提供证明材料予以佐证。 注：投标人自行承担因材料提供不全导致的技术参数评审风险，不提供或缺漏项不得分。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1.评审内容 根据项目实际需求，提供完整详细的供货组织方案。内容包含①供货运输方案②安装验收方案③人员配备。 2.评审标准： ①完整性：方案须全面，对评审内容中的各项要求有详细描述； ②可实施性：切合本项目实际情况，实施步骤清晰、合理； ③针对性：方案能够紧扣项目实际情况，内容科学合理。 3.赋分标准： ①供货运输方案：每完全满足一个评审标准得1分，满分3分； ②安装验收方案：每完全满足一个评审标准得1分，满分3分； ③人员配备：每完全满足一个评审标准得1分，满分3分。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 投标人根据项目实际需求，提供质量保证方案。内容包含：①产品配置及货源渠道②使用寿命及效果③质量保证措施。 2.评审标准 ①完整性：方案须全面，对评审内容中的各项要求有详细描述；②合理性：切合本项目实际情况，实施步骤清晰、合理； ③针对性：方案能够紧扣项目实际情况，内容科学合理。 3.赋分依据 ①产品配置及货源渠道：每完全满足一项评审标准得1分，满分3分； ②使用寿命及效果：每完全满足一项评审标准得1分，满分3分； ③质量保证措施：每完全满足一项评审标准得1分，满分3分。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根据投标人的售后服务方案，包括但不限于①设备发生故障后的补救措施及响应时间②售后服务承诺及售后团队人员名单、人员联系方式及培训措施③备品备件方案（包括但不限于供应时间、安装更换方式）。 2.评审标准： ①完整性：方案须全面，对评审内容中的各项要求有详细描述； ②可实施性：切合本项目实际情况，实施步骤清晰、合理； ③针对性：方案能够紧扣项目实际情况，内容科学合理。 3.赋分标准： ①设备发生故障后的补救措施及响应时间：每完全满足一项评审标准得1分，满分3分； ②售后服务承诺及售后团队人员名单、人员联系方式及培训措施：每完全满足一项评审标准得1分，满分3分； ③备品备件方案：每完全满足一项评审标准得1分，满分3分；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提供投标人2022年1月1日至今承担过同类项目业绩，以合同签订时间为准并加盖投标人公章，每提供一个业绩计2分，最高计6分。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质保年限</w:t>
            </w:r>
          </w:p>
        </w:tc>
        <w:tc>
          <w:tcPr>
            <w:tcW w:type="dxa" w:w="2492"/>
          </w:tcPr>
          <w:p>
            <w:pPr>
              <w:pStyle w:val="null3"/>
            </w:pPr>
            <w:r>
              <w:rPr>
                <w:rFonts w:ascii="仿宋_GB2312" w:hAnsi="仿宋_GB2312" w:cs="仿宋_GB2312" w:eastAsia="仿宋_GB2312"/>
              </w:rPr>
              <w:t>货物质保年限满足采购文件要求的得1分，每增加一年质保年限加1分，本项最高不超过3分。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的得1分，每有一项为环境标志产品的得1分，投标人所投产品中每有一项产品同时为节能产品和环境标志产品的得2分，最多得2分。（须提供相应产品的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正偏离不加分；标记为“▲”为重要技术条款，每负偏离一项扣4分，普通参数（偏离表）负偏离一项扣1分，扣完为止。以上标记为“▲”的参数须提供相关技术指标证明材料予以佐证，提供的佐证材料如下：国家认可的省级及以上检测机构出具的检测报告，技术白皮书、官网截图等任意一种及产品实物图片（此项内容必须提供）。佐证资料至少提供两项及以上方可得分，仅提供一项或不提供均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根据项目实际需求，提供完整详细的项目实施方案。内容包含①供货运输方案②安装验收方案③人员配备④应急预案。 2.评审标准： ①完整性：方案须全面，对评审内容中的各项要求有详细描述； ②可实施性：切合本项目实际情况，实施步骤清晰、合理； ③针对性：方案能够紧扣项目实际情况，内容科学合理。 3.赋分标准： ①供货运输方案：每完全满足一个评审标准得1分，满分3分； ②安装验收方案：每完全满足一个评审标准得1分，满分3分； ③人员配备：每完全满足一个评审标准得1分，满分3分； ④应急预案：每完全满足一个评审标准得1分，满分3分。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根据项目实际需求提供售后服务方案。内容包含①售后服务内容及保障措施②售后服务承诺、响应时间及方式③货物合法来源渠道证明④备品备件方案（包括但不限于供应时间、安装更换方式）。 2.评审标准 ①完整性：方案须全面，对评审内容中的各项要求有详细描述； ②可实施性：切合本项目实际情况，实施步骤清晰、合理； ③针对性：方案能够紧扣项目实际情况，内容科学合理。 3.赋分标准： ①售后服务内容及保障措施：每完全满足一个评审标准得1分，满分3分； ②售后服务承诺、响应时间及方式：每完全满足一个评审标准得1分，满分3分； ③货物合法来源渠道证明：每完全满足一个评审标准得1分，满分3分； ④备品备件方案：每完全满足一个评审标准得1分，满分3分；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根据投标人的培训服务方案，包括但不限于①培训方案②培训时间③培训内容④培训次数 2.评审标准： ①可实施性：切合本项目实际情况，方案全面、实施步骤清晰、计划合理； ②针对性：方案能够紧扣项目实际情况，内容科学合理； 3.赋分标准： ①培训方案：每完全满足一项评审标准得1分，满分2分； ②培训时间：每完全满足一项评审标准得1分，满分2分； ③培训内容：每完全满足一项评审标准得1分，满分2分； ④培训次数：每完全满足一项评审标准得1分，满分2分。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提供投标人2022年1月1日至今承担过类似项目业绩，以合同签订时间为准并加盖投标人公章，每提供一个业绩计2分，最高计6分。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质保年限</w:t>
            </w:r>
          </w:p>
        </w:tc>
        <w:tc>
          <w:tcPr>
            <w:tcW w:type="dxa" w:w="2492"/>
          </w:tcPr>
          <w:p>
            <w:pPr>
              <w:pStyle w:val="null3"/>
            </w:pPr>
            <w:r>
              <w:rPr>
                <w:rFonts w:ascii="仿宋_GB2312" w:hAnsi="仿宋_GB2312" w:cs="仿宋_GB2312" w:eastAsia="仿宋_GB2312"/>
              </w:rPr>
              <w:t>货物质保年限满足采购文件要求的得1分，每增加一年质保年限加1分，本项最高不超过2分.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正偏离不加分；标记为“▲”为重要技术条款，每负偏离一项扣3分，普通参数负偏离一项扣1分，扣完为止。以上标记为“▲”的须按技术参数要求提供证明材料予以佐证。 注：投标人自行承担因材料提供不全导致的技术参数评审风险，不提供或缺漏项不得分。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安装调试验收方案</w:t>
            </w:r>
          </w:p>
        </w:tc>
        <w:tc>
          <w:tcPr>
            <w:tcW w:type="dxa" w:w="2492"/>
          </w:tcPr>
          <w:p>
            <w:pPr>
              <w:pStyle w:val="null3"/>
            </w:pPr>
            <w:r>
              <w:rPr>
                <w:rFonts w:ascii="仿宋_GB2312" w:hAnsi="仿宋_GB2312" w:cs="仿宋_GB2312" w:eastAsia="仿宋_GB2312"/>
              </w:rPr>
              <w:t>1.评审内容 根据投标人针对本项目提供的安装调试验收方案包括①安装调试人员安排②安装调试计划③安装调试流程、执行方案 2.评审标准： ①完整性：方案须全面，对评审内容中的各项要求有详细描述； ②可实施性：切合本项目实际情况，实施步骤清晰、合理； ③针对性：方案能够紧扣项目实际情况，内容科学合理。 3.赋分标准： ①安装调试人员安排：每完全满足一项评审标准得1分，满分3分； ②安装调试计划：每完全满足一项评审标准得1分，满分3分； ③安装调试流程、执行方案：每完全满足一项评审标准得1分，满分3分；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根据投标人的售后服务方案，包括但不限于①售后服务计划、维护保养方式②保修期外运行与维修成本③应急保障措施 2.评审标准： ①完整性：方案须全面，对评审内容中的各项要求有详细描述； ②可实施性：切合本项目实际情况，实施步骤清晰、合理； ③针对性：方案能够紧扣项目实际情况，内容科学合理。 3.赋分标准： ①售后服务计划、维护保养方式：每完全满足一项评审标准得1分，满分3分； ②保修期外运行与维修成本：每完全满足一项评审标准得1分，满分3分； ③应急保障措施：每完全满足一项评审标准得1分，满分3分；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根据投标人的培训服务方案，包括但不限于①培训方案、培训时间②培训内容、培训次数③备品备件方案（包括但不限于供应时间、安装更换方式）。 2.评审标准： ①可实施性：切合本项目实际情况，方案全面、实施步骤清晰、计划合理； ②针对性：方案能够紧扣项目实际情况，内容科学合理； 3.赋分标准： ①培训方案、培训时间：每完全满足一项评审标准得1分，满分2分； ②培训内容、培训次数：每完全满足一项评审标准得1分，满分2分； ③备品备件方案：每完全满足一项评审标准得1分，满分2分；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提供投标人2022年1月1日至今承担过类似项目业绩，以合同签订时间为准并加盖投标人公章，每提供一个业绩计2分，最高计10分。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的得1分，每有一项为环境标志产品的得1分，投标人所投产品中每有一项产品同时为节能产品和环境标志产品的得2分，最多得2分。（须提供相应产品的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