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版本号：LHZBZC2026024S20260320001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土壤水盐在线监测与预警系统及区域蒸散在线监测系统采购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LHZBZC2026024S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土壤水盐在线监测与预警系统及区域蒸散在线监测系统采购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LHZBZC2026024S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土壤水盐在线监测与预警系统及区域蒸散在线监测系统采购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本项目为土壤水盐在线监测与预警系统及区域蒸散在线监测系统采购，分为2个采购包。采购包1为土壤水盐在线监测与预警系统，采购包2为区域蒸散在线监测系统。采购内容如下： 采购包1：本采购包拟采购的土壤水盐在线监测与预警系统主要功能为在区域内，布设水盐在线监测与预警系统，用于长期原位在线监测1米深的土壤剖面每10cm深度土壤温度、水分和电导率的变化信息，并根据阈值及时给予预警。 采购包2：本采购包拟采购的区域蒸散在线监测系统主要通过蒸散监测仪、土壤温湿盐传感器、气象传感器等设备实时测定植被-大气界面水热通量，结合气象参数与土壤水盐数据，研究区域尺度水（降水、蒸散、土壤水分等）热变化规律及与其他气象因子相互影响机制，为水资源管理、农田灌溉优化及生态需水评估提供直接数据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采购包1（土壤水盐在线监测与预警系统）：属于专门面向中小企业采购。</w:t>
      </w:r>
    </w:p>
    <w:p>
      <w:pPr>
        <w:pStyle w:val="null3"/>
      </w:pPr>
      <w:r>
        <w:rPr>
          <w:rFonts w:ascii="仿宋_GB2312" w:hAnsi="仿宋_GB2312" w:cs="仿宋_GB2312" w:eastAsia="仿宋_GB2312"/>
        </w:rPr>
        <w:t>采购包2（区域蒸散在线监测系统）：属于专门面向中小企业采购。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高禧、宋妍、陈新鹏、黄沛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p>
          <w:p>
            <w:pPr>
              <w:pStyle w:val="null3"/>
            </w:pPr>
            <w:r>
              <w:rPr>
                <w:rFonts w:ascii="仿宋_GB2312" w:hAnsi="仿宋_GB2312" w:cs="仿宋_GB2312" w:eastAsia="仿宋_GB2312"/>
              </w:rPr>
              <w:t>采购包2：780,000.00元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本项目为土壤水盐在线监测与预警系统及区域蒸散在线监测系统采购，分为2个采购包。采购包1为土壤水盐在线监测与预警系统，采购包2为区域蒸散在线监测系统。采购内容如下： 采购包1：本采购包拟采购的土壤水盐在线监测与预警系统主要功能为在区域内，布设水盐在线监测与预警系统，用于长期原位在线监测1米深的土壤剖面每10cm深度土壤温度、水分和电导率的变化信息，并根据阈值及时给予预警。 采购包2：本采购包拟采购的区域蒸散在线监测系统主要通过蒸散监测仪、土壤温湿盐传感器、气象传感器等设备实时测定植被-大气界面水热通量，结合气象参数与土壤水盐数据，研究区域尺度水（降水、蒸散、土壤水分等）热变化规律及与其他气象因子相互影响机制，为水资源管理、农田灌溉优化及生态需水评估提供直接数据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土壤水盐在线监测与预警系统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区域蒸散在线监测系统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标的名称：土壤水盐在线监测与预警系统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2092"/>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大量程电导率传感器</w:t>
                  </w:r>
                </w:p>
              </w:tc>
              <w:tc>
                <w:tcPr>
                  <w:tcW w:type="dxa" w:w="2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left"/>
                  </w:pPr>
                  <w:r>
                    <w:rPr>
                      <w:rFonts w:ascii="仿宋_GB2312" w:hAnsi="仿宋_GB2312" w:cs="仿宋_GB2312" w:eastAsia="仿宋_GB2312"/>
                      <w:sz w:val="20"/>
                    </w:rPr>
                    <w:t>1、</w:t>
                  </w:r>
                  <w:r>
                    <w:rPr>
                      <w:rFonts w:ascii="仿宋_GB2312" w:hAnsi="仿宋_GB2312" w:cs="仿宋_GB2312" w:eastAsia="仿宋_GB2312"/>
                      <w:sz w:val="20"/>
                    </w:rPr>
                    <w:t>▲含水量量程：0～100%；准确度：±3%</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2、</w:t>
                  </w:r>
                  <w:r>
                    <w:rPr>
                      <w:rFonts w:ascii="仿宋_GB2312" w:hAnsi="仿宋_GB2312" w:cs="仿宋_GB2312" w:eastAsia="仿宋_GB2312"/>
                      <w:sz w:val="20"/>
                    </w:rPr>
                    <w:t>▲土壤电导率量程：0～</w:t>
                  </w:r>
                  <w:r>
                    <w:rPr>
                      <w:rFonts w:ascii="仿宋_GB2312" w:hAnsi="仿宋_GB2312" w:cs="仿宋_GB2312" w:eastAsia="仿宋_GB2312"/>
                      <w:sz w:val="20"/>
                    </w:rPr>
                    <w:t>40dS/m</w:t>
                  </w:r>
                  <w:r>
                    <w:rPr>
                      <w:rFonts w:ascii="仿宋_GB2312" w:hAnsi="仿宋_GB2312" w:cs="仿宋_GB2312" w:eastAsia="仿宋_GB2312"/>
                      <w:sz w:val="20"/>
                    </w:rPr>
                    <w:t>；准确度：</w:t>
                  </w:r>
                  <w:r>
                    <w:rPr>
                      <w:rFonts w:ascii="仿宋_GB2312" w:hAnsi="仿宋_GB2312" w:cs="仿宋_GB2312" w:eastAsia="仿宋_GB2312"/>
                      <w:sz w:val="20"/>
                    </w:rPr>
                    <w:t>土壤（</w:t>
                  </w:r>
                  <w:r>
                    <w:rPr>
                      <w:rFonts w:ascii="仿宋_GB2312" w:hAnsi="仿宋_GB2312" w:cs="仿宋_GB2312" w:eastAsia="仿宋_GB2312"/>
                      <w:sz w:val="20"/>
                    </w:rPr>
                    <w:t xml:space="preserve">0.01dS/m+5%）,水体 </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20dS/m）,3%</w:t>
                  </w:r>
                  <w:r>
                    <w:rPr>
                      <w:rFonts w:ascii="仿宋_GB2312" w:hAnsi="仿宋_GB2312" w:cs="仿宋_GB2312" w:eastAsia="仿宋_GB2312"/>
                      <w:sz w:val="20"/>
                    </w:rPr>
                    <w:t>～</w:t>
                  </w:r>
                  <w:r>
                    <w:rPr>
                      <w:rFonts w:ascii="仿宋_GB2312" w:hAnsi="仿宋_GB2312" w:cs="仿宋_GB2312" w:eastAsia="仿宋_GB2312"/>
                      <w:sz w:val="20"/>
                    </w:rPr>
                    <w:t>5%(20</w:t>
                  </w:r>
                  <w:r>
                    <w:rPr>
                      <w:rFonts w:ascii="仿宋_GB2312" w:hAnsi="仿宋_GB2312" w:cs="仿宋_GB2312" w:eastAsia="仿宋_GB2312"/>
                      <w:sz w:val="20"/>
                    </w:rPr>
                    <w:t>～</w:t>
                  </w:r>
                  <w:r>
                    <w:rPr>
                      <w:rFonts w:ascii="仿宋_GB2312" w:hAnsi="仿宋_GB2312" w:cs="仿宋_GB2312" w:eastAsia="仿宋_GB2312"/>
                      <w:sz w:val="20"/>
                    </w:rPr>
                    <w:t>40 dS/m)；</w:t>
                  </w:r>
                </w:p>
                <w:p>
                  <w:pPr>
                    <w:pStyle w:val="null3"/>
                    <w:ind w:left="435"/>
                    <w:jc w:val="left"/>
                  </w:pPr>
                  <w:r>
                    <w:rPr>
                      <w:rFonts w:ascii="仿宋_GB2312" w:hAnsi="仿宋_GB2312" w:cs="仿宋_GB2312" w:eastAsia="仿宋_GB2312"/>
                      <w:sz w:val="20"/>
                    </w:rPr>
                    <w:t>3、</w:t>
                  </w:r>
                  <w:r>
                    <w:rPr>
                      <w:rFonts w:ascii="仿宋_GB2312" w:hAnsi="仿宋_GB2312" w:cs="仿宋_GB2312" w:eastAsia="仿宋_GB2312"/>
                      <w:sz w:val="20"/>
                    </w:rPr>
                    <w:t>▲温度量程：-20～+60</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±0.5℃（0</w:t>
                  </w:r>
                  <w:r>
                    <w:rPr>
                      <w:rFonts w:ascii="仿宋_GB2312" w:hAnsi="仿宋_GB2312" w:cs="仿宋_GB2312" w:eastAsia="仿宋_GB2312"/>
                      <w:sz w:val="20"/>
                    </w:rPr>
                    <w:t>～</w:t>
                  </w:r>
                  <w:r>
                    <w:rPr>
                      <w:rFonts w:ascii="仿宋_GB2312" w:hAnsi="仿宋_GB2312" w:cs="仿宋_GB2312" w:eastAsia="仿宋_GB2312"/>
                      <w:sz w:val="20"/>
                    </w:rPr>
                    <w:t>40℃），±0.7℃（全量程）</w:t>
                  </w:r>
                  <w:r>
                    <w:rPr>
                      <w:rFonts w:ascii="仿宋_GB2312" w:hAnsi="仿宋_GB2312" w:cs="仿宋_GB2312" w:eastAsia="仿宋_GB2312"/>
                      <w:sz w:val="20"/>
                    </w:rPr>
                    <w:t>；</w:t>
                  </w:r>
                </w:p>
                <w:p>
                  <w:pPr>
                    <w:pStyle w:val="null3"/>
                    <w:ind w:left="435"/>
                    <w:jc w:val="left"/>
                  </w:pPr>
                  <w:r>
                    <w:rPr>
                      <w:rFonts w:ascii="仿宋_GB2312" w:hAnsi="仿宋_GB2312" w:cs="仿宋_GB2312" w:eastAsia="仿宋_GB2312"/>
                      <w:sz w:val="20"/>
                    </w:rPr>
                    <w:t>4、</w:t>
                  </w:r>
                  <w:r>
                    <w:rPr>
                      <w:rFonts w:ascii="仿宋_GB2312" w:hAnsi="仿宋_GB2312" w:cs="仿宋_GB2312" w:eastAsia="仿宋_GB2312"/>
                      <w:sz w:val="20"/>
                    </w:rPr>
                    <w:t>若供应商为</w:t>
                  </w:r>
                  <w:r>
                    <w:rPr>
                      <w:rFonts w:ascii="仿宋_GB2312" w:hAnsi="仿宋_GB2312" w:cs="仿宋_GB2312" w:eastAsia="仿宋_GB2312"/>
                      <w:sz w:val="20"/>
                    </w:rPr>
                    <w:t>代理商的</w:t>
                  </w:r>
                  <w:r>
                    <w:rPr>
                      <w:rFonts w:ascii="仿宋_GB2312" w:hAnsi="仿宋_GB2312" w:cs="仿宋_GB2312" w:eastAsia="仿宋_GB2312"/>
                      <w:sz w:val="20"/>
                    </w:rPr>
                    <w:t>需提供原厂厂家授权书。</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TDR土壤温湿盐传感器</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感应区域探针周围半径：</w:t>
                  </w:r>
                  <w:r>
                    <w:rPr>
                      <w:rFonts w:ascii="仿宋_GB2312" w:hAnsi="仿宋_GB2312" w:cs="仿宋_GB2312" w:eastAsia="仿宋_GB2312"/>
                      <w:sz w:val="20"/>
                    </w:rPr>
                    <w:t>≥5 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▲土壤温度：测量范围：-</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+70℃；分辨率：0.001</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0.1℃（0～40℃）；0.5℃（全量程）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▲容积含水量：量程：0～10</w:t>
                  </w:r>
                  <w:r>
                    <w:rPr>
                      <w:rFonts w:ascii="仿宋_GB2312" w:hAnsi="仿宋_GB2312" w:cs="仿宋_GB2312" w:eastAsia="仿宋_GB2312"/>
                      <w:sz w:val="20"/>
                    </w:rPr>
                    <w:t>0%；准确度：</w:t>
                  </w:r>
                  <w:r>
                    <w:rPr>
                      <w:rFonts w:ascii="仿宋_GB2312" w:hAnsi="仿宋_GB2312" w:cs="仿宋_GB2312" w:eastAsia="仿宋_GB2312"/>
                      <w:sz w:val="20"/>
                    </w:rPr>
                    <w:t>±</w:t>
                  </w:r>
                  <w:r>
                    <w:rPr>
                      <w:rFonts w:ascii="仿宋_GB2312" w:hAnsi="仿宋_GB2312" w:cs="仿宋_GB2312" w:eastAsia="仿宋_GB2312"/>
                      <w:sz w:val="20"/>
                    </w:rPr>
                    <w:t>3%(土壤特定校准)，EC≤10ds/m；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▲电导率范围：量程：0～8 </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体积电导率</w:t>
                  </w:r>
                  <w:r>
                    <w:rPr>
                      <w:rFonts w:ascii="仿宋_GB2312" w:hAnsi="仿宋_GB2312" w:cs="仿宋_GB2312" w:eastAsia="仿宋_GB2312"/>
                      <w:sz w:val="20"/>
                    </w:rPr>
                    <w:t>精度：</w:t>
                  </w:r>
                  <w:r>
                    <w:rPr>
                      <w:rFonts w:ascii="仿宋_GB2312" w:hAnsi="仿宋_GB2312" w:cs="仿宋_GB2312" w:eastAsia="仿宋_GB2312"/>
                      <w:sz w:val="20"/>
                    </w:rPr>
                    <w:t xml:space="preserve">±0.5% </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 xml:space="preserve">±（读数的3%+0.05 </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测</w:t>
                  </w:r>
                  <w:r>
                    <w:rPr>
                      <w:rFonts w:ascii="仿宋_GB2312" w:hAnsi="仿宋_GB2312" w:cs="仿宋_GB2312" w:eastAsia="仿宋_GB2312"/>
                      <w:sz w:val="20"/>
                    </w:rPr>
                    <w:t>量时间：</w:t>
                  </w:r>
                  <w:r>
                    <w:rPr>
                      <w:rFonts w:ascii="仿宋_GB2312" w:hAnsi="仿宋_GB2312" w:cs="仿宋_GB2312" w:eastAsia="仿宋_GB2312"/>
                      <w:sz w:val="20"/>
                    </w:rPr>
                    <w:t>≤3 ms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相对介电常数量程与精度</w:t>
                  </w:r>
                  <w:r>
                    <w:rPr>
                      <w:rFonts w:ascii="仿宋_GB2312" w:hAnsi="仿宋_GB2312" w:cs="仿宋_GB2312" w:eastAsia="仿宋_GB2312"/>
                      <w:sz w:val="20"/>
                    </w:rPr>
                    <w:t>：</w:t>
                  </w:r>
                  <w:r>
                    <w:rPr>
                      <w:rFonts w:ascii="仿宋_GB2312" w:hAnsi="仿宋_GB2312" w:cs="仿宋_GB2312" w:eastAsia="仿宋_GB2312"/>
                      <w:sz w:val="20"/>
                    </w:rPr>
                    <w:t>1～81</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0.02</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3%+0.8,(1～40,EC≤8</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2%,(40～81,EC≤2.8</w:t>
                  </w:r>
                  <w:r>
                    <w:rPr>
                      <w:rFonts w:ascii="仿宋_GB2312" w:hAnsi="仿宋_GB2312" w:cs="仿宋_GB2312" w:eastAsia="仿宋_GB2312"/>
                      <w:sz w:val="20"/>
                    </w:rPr>
                    <w:t>dS/m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容积含水量</w:t>
                  </w:r>
                  <w:r>
                    <w:rPr>
                      <w:rFonts w:ascii="仿宋_GB2312" w:hAnsi="仿宋_GB2312" w:cs="仿宋_GB2312" w:eastAsia="仿宋_GB2312"/>
                      <w:sz w:val="20"/>
                    </w:rPr>
                    <w:t>：</w:t>
                  </w:r>
                  <w:r>
                    <w:rPr>
                      <w:rFonts w:ascii="仿宋_GB2312" w:hAnsi="仿宋_GB2312" w:cs="仿宋_GB2312" w:eastAsia="仿宋_GB2312"/>
                      <w:sz w:val="20"/>
                    </w:rPr>
                    <w:t>量程</w:t>
                  </w:r>
                  <w:r>
                    <w:rPr>
                      <w:rFonts w:ascii="仿宋_GB2312" w:hAnsi="仿宋_GB2312" w:cs="仿宋_GB2312" w:eastAsia="仿宋_GB2312"/>
                      <w:sz w:val="20"/>
                    </w:rPr>
                    <w:t>0%～100%</w:t>
                  </w:r>
                  <w:r>
                    <w:rPr>
                      <w:rFonts w:ascii="仿宋_GB2312" w:hAnsi="仿宋_GB2312" w:cs="仿宋_GB2312" w:eastAsia="仿宋_GB2312"/>
                      <w:sz w:val="20"/>
                    </w:rPr>
                    <w:t>；准确度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1%(土壤特定校准)，EC≤3</w:t>
                  </w:r>
                  <w:r>
                    <w:rPr>
                      <w:rFonts w:ascii="仿宋_GB2312" w:hAnsi="仿宋_GB2312" w:cs="仿宋_GB2312" w:eastAsia="仿宋_GB2312"/>
                      <w:sz w:val="20"/>
                    </w:rPr>
                    <w:t>dS/m；</w:t>
                  </w:r>
                </w:p>
                <w:p>
                  <w:pPr>
                    <w:pStyle w:val="null3"/>
                  </w:pPr>
                  <w:r>
                    <w:rPr>
                      <w:rFonts w:ascii="仿宋_GB2312" w:hAnsi="仿宋_GB2312" w:cs="仿宋_GB2312" w:eastAsia="仿宋_GB2312"/>
                      <w:sz w:val="20"/>
                    </w:rPr>
                    <w:t>若供应商为代理商的</w:t>
                  </w:r>
                  <w:r>
                    <w:rPr>
                      <w:rFonts w:ascii="仿宋_GB2312" w:hAnsi="仿宋_GB2312" w:cs="仿宋_GB2312" w:eastAsia="仿宋_GB2312"/>
                      <w:sz w:val="20"/>
                    </w:rPr>
                    <w:t>需提供原厂厂家授权书。</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pPr>
                  <w:r>
                    <w:rPr>
                      <w:rFonts w:ascii="仿宋_GB2312" w:hAnsi="仿宋_GB2312" w:cs="仿宋_GB2312" w:eastAsia="仿宋_GB2312"/>
                      <w:sz w:val="20"/>
                    </w:rPr>
                    <w:t>1、▲最大扫描频率：≥10Hz</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2、▲模拟输入：6个单端或3个差分</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3、脉冲计数器：8个</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4、电压激发通道：2个</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5、▲模拟数字转换位数（A/D）</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24位</w:t>
                  </w:r>
                  <w:r>
                    <w:rPr>
                      <w:rFonts w:ascii="仿宋_GB2312" w:hAnsi="仿宋_GB2312" w:cs="仿宋_GB2312" w:eastAsia="仿宋_GB2312"/>
                      <w:sz w:val="20"/>
                    </w:rPr>
                    <w:t>。</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无线传输系统</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4G/5G无线网络传输模块，含数据流量卡（3年）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太阳能供电系统</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带</w:t>
                  </w:r>
                  <w:r>
                    <w:rPr>
                      <w:rFonts w:ascii="仿宋_GB2312" w:hAnsi="仿宋_GB2312" w:cs="仿宋_GB2312" w:eastAsia="仿宋_GB2312"/>
                      <w:sz w:val="20"/>
                    </w:rPr>
                    <w:t>10A充电控制器，20W太阳能电池板，20AH充电电池</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安装附件</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安装支架：三角支架，高度</w:t>
                  </w:r>
                  <w:r>
                    <w:rPr>
                      <w:rFonts w:ascii="仿宋_GB2312" w:hAnsi="仿宋_GB2312" w:cs="仿宋_GB2312" w:eastAsia="仿宋_GB2312"/>
                      <w:sz w:val="20"/>
                    </w:rPr>
                    <w:t>2m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防护机箱：防水、防辐射、防锈、防腐蚀，抗高低温功能。</w:t>
                  </w:r>
                </w:p>
              </w:tc>
            </w:tr>
          </w:tbl>
          <w:p>
            <w:pPr>
              <w:pStyle w:val="null3"/>
              <w:jc w:val="both"/>
            </w:pPr>
            <w:r>
              <w:rPr>
                <w:rFonts w:ascii="仿宋_GB2312" w:hAnsi="仿宋_GB2312" w:cs="仿宋_GB2312" w:eastAsia="仿宋_GB2312"/>
                <w:sz w:val="20"/>
              </w:rPr>
              <w:t>设备采购清单及产品数量：</w:t>
            </w:r>
          </w:p>
          <w:tbl>
            <w:tblPr>
              <w:tblBorders>
                <w:top w:val="none" w:color="000000" w:sz="4"/>
                <w:left w:val="none" w:color="000000" w:sz="4"/>
                <w:bottom w:val="none" w:color="000000" w:sz="4"/>
                <w:right w:val="none" w:color="000000" w:sz="4"/>
                <w:insideH w:val="none"/>
                <w:insideV w:val="none"/>
              </w:tblBorders>
            </w:tblPr>
            <w:tblGrid>
              <w:gridCol w:w="2189"/>
              <w:gridCol w:w="358"/>
            </w:tblGrid>
            <w:tr>
              <w:tc>
                <w:tcPr>
                  <w:tcW w:type="dxa" w:w="2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大量程电导率传感器</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r>
                    <w:rPr>
                      <w:rFonts w:ascii="仿宋_GB2312" w:hAnsi="仿宋_GB2312" w:cs="仿宋_GB2312" w:eastAsia="仿宋_GB2312"/>
                      <w:sz w:val="20"/>
                    </w:rPr>
                    <w:t>个</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TDR土壤温湿盐传感器</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r>
                    <w:rPr>
                      <w:rFonts w:ascii="仿宋_GB2312" w:hAnsi="仿宋_GB2312" w:cs="仿宋_GB2312" w:eastAsia="仿宋_GB2312"/>
                      <w:sz w:val="20"/>
                    </w:rPr>
                    <w:t>个</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无线传输系统</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太阳能供电系统</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安装附件</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标的名称：区域蒸散在线监测系统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2092"/>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蒸散测量仪</w:t>
                  </w:r>
                </w:p>
              </w:tc>
              <w:tc>
                <w:tcPr>
                  <w:tcW w:type="dxa" w:w="2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1、▲输出参数：蒸散ET、潜热通量LE、显热通量H、大气压强Pa、空气温度Ta、环境相对湿度RH、环境绝对湿</w:t>
                  </w:r>
                  <w:r>
                    <w:rPr>
                      <w:rFonts w:ascii="仿宋_GB2312" w:hAnsi="仿宋_GB2312" w:cs="仿宋_GB2312" w:eastAsia="仿宋_GB2312"/>
                      <w:sz w:val="20"/>
                    </w:rPr>
                    <w:t>度</w:t>
                  </w:r>
                  <w:r>
                    <w:rPr>
                      <w:rFonts w:ascii="仿宋_GB2312" w:hAnsi="仿宋_GB2312" w:cs="仿宋_GB2312" w:eastAsia="仿宋_GB2312"/>
                      <w:sz w:val="20"/>
                    </w:rPr>
                    <w:t>AH、环境饱和</w:t>
                  </w:r>
                  <w:r>
                    <w:rPr>
                      <w:rFonts w:ascii="仿宋_GB2312" w:hAnsi="仿宋_GB2312" w:cs="仿宋_GB2312" w:eastAsia="仿宋_GB2312"/>
                      <w:sz w:val="20"/>
                    </w:rPr>
                    <w:t>水</w:t>
                  </w:r>
                  <w:r>
                    <w:rPr>
                      <w:rFonts w:ascii="仿宋_GB2312" w:hAnsi="仿宋_GB2312" w:cs="仿宋_GB2312" w:eastAsia="仿宋_GB2312"/>
                      <w:sz w:val="20"/>
                    </w:rPr>
                    <w:t>气压</w:t>
                  </w:r>
                  <w:r>
                    <w:rPr>
                      <w:rFonts w:ascii="仿宋_GB2312" w:hAnsi="仿宋_GB2312" w:cs="仿宋_GB2312" w:eastAsia="仿宋_GB2312"/>
                      <w:sz w:val="20"/>
                    </w:rPr>
                    <w:t>SVP、露点Td等</w:t>
                  </w:r>
                  <w:r>
                    <w:rPr>
                      <w:rFonts w:ascii="仿宋_GB2312" w:hAnsi="仿宋_GB2312" w:cs="仿宋_GB2312" w:eastAsia="仿宋_GB2312"/>
                      <w:sz w:val="20"/>
                    </w:rPr>
                    <w:t>；</w:t>
                  </w:r>
                </w:p>
                <w:p>
                  <w:pPr>
                    <w:pStyle w:val="null3"/>
                  </w:pPr>
                  <w:r>
                    <w:rPr>
                      <w:rFonts w:ascii="仿宋_GB2312" w:hAnsi="仿宋_GB2312" w:cs="仿宋_GB2312" w:eastAsia="仿宋_GB2312"/>
                      <w:sz w:val="20"/>
                    </w:rPr>
                    <w:t>2、通讯</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SDI-12</w:t>
                  </w:r>
                  <w:r>
                    <w:rPr>
                      <w:rFonts w:ascii="仿宋_GB2312" w:hAnsi="仿宋_GB2312" w:cs="仿宋_GB2312" w:eastAsia="仿宋_GB2312"/>
                      <w:sz w:val="20"/>
                    </w:rPr>
                    <w:t>；</w:t>
                  </w:r>
                </w:p>
                <w:p>
                  <w:pPr>
                    <w:pStyle w:val="null3"/>
                  </w:pPr>
                  <w:r>
                    <w:rPr>
                      <w:rFonts w:ascii="仿宋_GB2312" w:hAnsi="仿宋_GB2312" w:cs="仿宋_GB2312" w:eastAsia="仿宋_GB2312"/>
                      <w:sz w:val="20"/>
                    </w:rPr>
                    <w:t>3、输入电压</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9-33 V</w:t>
                  </w:r>
                  <w:r>
                    <w:rPr>
                      <w:rFonts w:ascii="仿宋_GB2312" w:hAnsi="仿宋_GB2312" w:cs="仿宋_GB2312" w:eastAsia="仿宋_GB2312"/>
                      <w:sz w:val="20"/>
                    </w:rPr>
                    <w:t>；</w:t>
                  </w:r>
                </w:p>
                <w:p>
                  <w:pPr>
                    <w:pStyle w:val="null3"/>
                  </w:pPr>
                  <w:r>
                    <w:rPr>
                      <w:rFonts w:ascii="仿宋_GB2312" w:hAnsi="仿宋_GB2312" w:cs="仿宋_GB2312" w:eastAsia="仿宋_GB2312"/>
                      <w:sz w:val="20"/>
                    </w:rPr>
                    <w:t>4、功率</w:t>
                  </w:r>
                  <w:r>
                    <w:rPr>
                      <w:rFonts w:ascii="仿宋_GB2312" w:hAnsi="仿宋_GB2312" w:cs="仿宋_GB2312" w:eastAsia="仿宋_GB2312"/>
                      <w:sz w:val="20"/>
                    </w:rPr>
                    <w:t>：</w:t>
                  </w:r>
                  <w:r>
                    <w:rPr>
                      <w:rFonts w:ascii="仿宋_GB2312" w:hAnsi="仿宋_GB2312" w:cs="仿宋_GB2312" w:eastAsia="仿宋_GB2312"/>
                      <w:sz w:val="20"/>
                    </w:rPr>
                    <w:t xml:space="preserve">≤1.5 W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最高</w:t>
                  </w:r>
                  <w:r>
                    <w:rPr>
                      <w:rFonts w:ascii="仿宋_GB2312" w:hAnsi="仿宋_GB2312" w:cs="仿宋_GB2312" w:eastAsia="仿宋_GB2312"/>
                      <w:sz w:val="20"/>
                    </w:rPr>
                    <w:t>26.4 W（启动20ms瞬时功率）</w:t>
                  </w:r>
                  <w:r>
                    <w:rPr>
                      <w:rFonts w:ascii="仿宋_GB2312" w:hAnsi="仿宋_GB2312" w:cs="仿宋_GB2312" w:eastAsia="仿宋_GB2312"/>
                      <w:sz w:val="20"/>
                    </w:rPr>
                    <w:t>；</w:t>
                  </w:r>
                </w:p>
                <w:p>
                  <w:pPr>
                    <w:pStyle w:val="null3"/>
                  </w:pPr>
                  <w:r>
                    <w:rPr>
                      <w:rFonts w:ascii="仿宋_GB2312" w:hAnsi="仿宋_GB2312" w:cs="仿宋_GB2312" w:eastAsia="仿宋_GB2312"/>
                      <w:sz w:val="20"/>
                    </w:rPr>
                    <w:t>5、▲H</w:t>
                  </w:r>
                  <w:r>
                    <w:rPr>
                      <w:rFonts w:ascii="仿宋_GB2312" w:hAnsi="仿宋_GB2312" w:cs="仿宋_GB2312" w:eastAsia="仿宋_GB2312"/>
                      <w:sz w:val="20"/>
                      <w:vertAlign w:val="subscript"/>
                    </w:rPr>
                    <w:t>2</w:t>
                  </w:r>
                  <w:r>
                    <w:rPr>
                      <w:rFonts w:ascii="仿宋_GB2312" w:hAnsi="仿宋_GB2312" w:cs="仿宋_GB2312" w:eastAsia="仿宋_GB2312"/>
                      <w:sz w:val="20"/>
                    </w:rPr>
                    <w:t>O 摩尔分数范围</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0-60 mmol/mol；准确度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读数的</w:t>
                  </w:r>
                  <w:r>
                    <w:rPr>
                      <w:rFonts w:ascii="仿宋_GB2312" w:hAnsi="仿宋_GB2312" w:cs="仿宋_GB2312" w:eastAsia="仿宋_GB2312"/>
                      <w:sz w:val="20"/>
                    </w:rPr>
                    <w:t xml:space="preserve">2% @ </w:t>
                  </w:r>
                  <w:r>
                    <w:rPr>
                      <w:rFonts w:ascii="仿宋_GB2312" w:hAnsi="仿宋_GB2312" w:cs="仿宋_GB2312" w:eastAsia="仿宋_GB2312"/>
                      <w:sz w:val="20"/>
                    </w:rPr>
                    <w:t>≥</w:t>
                  </w:r>
                  <w:r>
                    <w:rPr>
                      <w:rFonts w:ascii="仿宋_GB2312" w:hAnsi="仿宋_GB2312" w:cs="仿宋_GB2312" w:eastAsia="仿宋_GB2312"/>
                      <w:sz w:val="20"/>
                    </w:rPr>
                    <w:t>5 mmol/mol</w:t>
                  </w:r>
                  <w:r>
                    <w:rPr>
                      <w:rFonts w:ascii="仿宋_GB2312" w:hAnsi="仿宋_GB2312" w:cs="仿宋_GB2312" w:eastAsia="仿宋_GB2312"/>
                      <w:sz w:val="20"/>
                    </w:rPr>
                    <w:t>，</w:t>
                  </w:r>
                  <w:r>
                    <w:rPr>
                      <w:rFonts w:ascii="仿宋_GB2312" w:hAnsi="仿宋_GB2312" w:cs="仿宋_GB2312" w:eastAsia="仿宋_GB2312"/>
                      <w:sz w:val="20"/>
                    </w:rPr>
                    <w:t>流速</w:t>
                  </w:r>
                  <w:r>
                    <w:rPr>
                      <w:rFonts w:ascii="仿宋_GB2312" w:hAnsi="仿宋_GB2312" w:cs="仿宋_GB2312" w:eastAsia="仿宋_GB2312"/>
                      <w:sz w:val="20"/>
                    </w:rPr>
                    <w:t>：</w:t>
                  </w:r>
                  <w:r>
                    <w:rPr>
                      <w:rFonts w:ascii="仿宋_GB2312" w:hAnsi="仿宋_GB2312" w:cs="仿宋_GB2312" w:eastAsia="仿宋_GB2312"/>
                      <w:sz w:val="20"/>
                    </w:rPr>
                    <w:t>≥0.31pm(典型值)</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环境温度准确度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±1.5℃</w:t>
                  </w:r>
                  <w:r>
                    <w:rPr>
                      <w:rFonts w:ascii="仿宋_GB2312" w:hAnsi="仿宋_GB2312" w:cs="仿宋_GB2312" w:eastAsia="仿宋_GB2312"/>
                      <w:sz w:val="20"/>
                    </w:rPr>
                    <w:t>；</w:t>
                  </w:r>
                </w:p>
                <w:p>
                  <w:pPr>
                    <w:pStyle w:val="null3"/>
                  </w:pPr>
                  <w:r>
                    <w:rPr>
                      <w:rFonts w:ascii="仿宋_GB2312" w:hAnsi="仿宋_GB2312" w:cs="仿宋_GB2312" w:eastAsia="仿宋_GB2312"/>
                      <w:sz w:val="20"/>
                    </w:rPr>
                    <w:t>7、环境气压准确度： ±0.2 kPa；</w:t>
                  </w:r>
                </w:p>
                <w:p>
                  <w:pPr>
                    <w:pStyle w:val="null3"/>
                  </w:pPr>
                  <w:r>
                    <w:rPr>
                      <w:rFonts w:ascii="仿宋_GB2312" w:hAnsi="仿宋_GB2312" w:cs="仿宋_GB2312" w:eastAsia="仿宋_GB2312"/>
                      <w:sz w:val="20"/>
                    </w:rPr>
                    <w:t>8、若供</w:t>
                  </w:r>
                  <w:r>
                    <w:rPr>
                      <w:rFonts w:ascii="仿宋_GB2312" w:hAnsi="仿宋_GB2312" w:cs="仿宋_GB2312" w:eastAsia="仿宋_GB2312"/>
                      <w:sz w:val="20"/>
                    </w:rPr>
                    <w:t>应商为代理商的</w:t>
                  </w:r>
                  <w:r>
                    <w:rPr>
                      <w:rFonts w:ascii="仿宋_GB2312" w:hAnsi="仿宋_GB2312" w:cs="仿宋_GB2312" w:eastAsia="仿宋_GB2312"/>
                      <w:sz w:val="20"/>
                    </w:rPr>
                    <w:t>需提供原厂厂家授权书</w:t>
                  </w:r>
                  <w:r>
                    <w:rPr>
                      <w:rFonts w:ascii="仿宋_GB2312" w:hAnsi="仿宋_GB2312" w:cs="仿宋_GB2312" w:eastAsia="仿宋_GB2312"/>
                      <w:sz w:val="20"/>
                    </w:rPr>
                    <w:t>。</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土壤温湿盐传感器</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感应区</w:t>
                  </w:r>
                  <w:r>
                    <w:rPr>
                      <w:rFonts w:ascii="仿宋_GB2312" w:hAnsi="仿宋_GB2312" w:cs="仿宋_GB2312" w:eastAsia="仿宋_GB2312"/>
                      <w:sz w:val="20"/>
                    </w:rPr>
                    <w:t>域探针周围半径：</w:t>
                  </w:r>
                  <w:r>
                    <w:rPr>
                      <w:rFonts w:ascii="仿宋_GB2312" w:hAnsi="仿宋_GB2312" w:cs="仿宋_GB2312" w:eastAsia="仿宋_GB2312"/>
                      <w:sz w:val="20"/>
                    </w:rPr>
                    <w:t>≥</w:t>
                  </w:r>
                  <w:r>
                    <w:rPr>
                      <w:rFonts w:ascii="仿宋_GB2312" w:hAnsi="仿宋_GB2312" w:cs="仿宋_GB2312" w:eastAsia="仿宋_GB2312"/>
                      <w:sz w:val="20"/>
                    </w:rPr>
                    <w:t>5 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土壤温度：测量范围：</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+70℃；准确度：0.1℃（0</w:t>
                  </w:r>
                  <w:r>
                    <w:rPr>
                      <w:rFonts w:ascii="仿宋_GB2312" w:hAnsi="仿宋_GB2312" w:cs="仿宋_GB2312" w:eastAsia="仿宋_GB2312"/>
                      <w:sz w:val="20"/>
                    </w:rPr>
                    <w:t>～</w:t>
                  </w:r>
                  <w:r>
                    <w:rPr>
                      <w:rFonts w:ascii="仿宋_GB2312" w:hAnsi="仿宋_GB2312" w:cs="仿宋_GB2312" w:eastAsia="仿宋_GB2312"/>
                      <w:sz w:val="20"/>
                    </w:rPr>
                    <w:t>40℃）；0.5℃（全量程</w:t>
                  </w:r>
                  <w:r>
                    <w:rPr>
                      <w:rFonts w:ascii="仿宋_GB2312" w:hAnsi="仿宋_GB2312" w:cs="仿宋_GB2312" w:eastAsia="仿宋_GB2312"/>
                      <w:sz w:val="20"/>
                    </w:rPr>
                    <w:t>）；分辨率：</w:t>
                  </w:r>
                  <w:r>
                    <w:rPr>
                      <w:rFonts w:ascii="仿宋_GB2312" w:hAnsi="仿宋_GB2312" w:cs="仿宋_GB2312" w:eastAsia="仿宋_GB2312"/>
                      <w:sz w:val="20"/>
                    </w:rPr>
                    <w:t>0.001</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相对介电常数</w:t>
                  </w:r>
                  <w:r>
                    <w:rPr>
                      <w:rFonts w:ascii="仿宋_GB2312" w:hAnsi="仿宋_GB2312" w:cs="仿宋_GB2312" w:eastAsia="仿宋_GB2312"/>
                      <w:sz w:val="20"/>
                    </w:rPr>
                    <w:t>：</w:t>
                  </w:r>
                  <w:r>
                    <w:rPr>
                      <w:rFonts w:ascii="仿宋_GB2312" w:hAnsi="仿宋_GB2312" w:cs="仿宋_GB2312" w:eastAsia="仿宋_GB2312"/>
                      <w:sz w:val="20"/>
                    </w:rPr>
                    <w:t>量程与精度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81</w:t>
                  </w:r>
                  <w:r>
                    <w:rPr>
                      <w:rFonts w:ascii="仿宋_GB2312" w:hAnsi="仿宋_GB2312" w:cs="仿宋_GB2312" w:eastAsia="仿宋_GB2312"/>
                      <w:sz w:val="20"/>
                    </w:rPr>
                    <w:t>，</w:t>
                  </w:r>
                  <w:r>
                    <w:rPr>
                      <w:rFonts w:ascii="仿宋_GB2312" w:hAnsi="仿宋_GB2312" w:cs="仿宋_GB2312" w:eastAsia="仿宋_GB2312"/>
                      <w:sz w:val="20"/>
                    </w:rPr>
                    <w:t>≤0.02</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3%+0.8,(1</w:t>
                  </w:r>
                  <w:r>
                    <w:rPr>
                      <w:rFonts w:ascii="仿宋_GB2312" w:hAnsi="仿宋_GB2312" w:cs="仿宋_GB2312" w:eastAsia="仿宋_GB2312"/>
                      <w:sz w:val="20"/>
                    </w:rPr>
                    <w:t>～</w:t>
                  </w:r>
                  <w:r>
                    <w:rPr>
                      <w:rFonts w:ascii="仿宋_GB2312" w:hAnsi="仿宋_GB2312" w:cs="仿宋_GB2312" w:eastAsia="仿宋_GB2312"/>
                      <w:sz w:val="20"/>
                    </w:rPr>
                    <w:t>40,EC≤8</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2%,(40</w:t>
                  </w:r>
                  <w:r>
                    <w:rPr>
                      <w:rFonts w:ascii="仿宋_GB2312" w:hAnsi="仿宋_GB2312" w:cs="仿宋_GB2312" w:eastAsia="仿宋_GB2312"/>
                      <w:sz w:val="20"/>
                    </w:rPr>
                    <w:t>～</w:t>
                  </w:r>
                  <w:r>
                    <w:rPr>
                      <w:rFonts w:ascii="仿宋_GB2312" w:hAnsi="仿宋_GB2312" w:cs="仿宋_GB2312" w:eastAsia="仿宋_GB2312"/>
                      <w:sz w:val="20"/>
                    </w:rPr>
                    <w:t>81,EC≤2.8dS/)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容积含水量：量程：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100%；准确度：±1%，EC</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dS/m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电导率范围：量程：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 xml:space="preserve">8 </w:t>
                  </w:r>
                  <w:r>
                    <w:rPr>
                      <w:rFonts w:ascii="仿宋_GB2312" w:hAnsi="仿宋_GB2312" w:cs="仿宋_GB2312" w:eastAsia="仿宋_GB2312"/>
                      <w:sz w:val="20"/>
                    </w:rPr>
                    <w:t>dS/m</w:t>
                  </w:r>
                  <w:r>
                    <w:rPr>
                      <w:rFonts w:ascii="仿宋_GB2312" w:hAnsi="仿宋_GB2312" w:cs="仿宋_GB2312" w:eastAsia="仿宋_GB2312"/>
                      <w:sz w:val="20"/>
                    </w:rPr>
                    <w:t>；</w:t>
                  </w:r>
                  <w:r>
                    <w:rPr>
                      <w:rFonts w:ascii="仿宋_GB2312" w:hAnsi="仿宋_GB2312" w:cs="仿宋_GB2312" w:eastAsia="仿宋_GB2312"/>
                      <w:sz w:val="20"/>
                    </w:rPr>
                    <w:t>体积电导率</w:t>
                  </w:r>
                  <w:r>
                    <w:rPr>
                      <w:rFonts w:ascii="仿宋_GB2312" w:hAnsi="仿宋_GB2312" w:cs="仿宋_GB2312" w:eastAsia="仿宋_GB2312"/>
                      <w:sz w:val="20"/>
                    </w:rPr>
                    <w:t>精度：</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准确度：</w:t>
                  </w:r>
                  <w:r>
                    <w:rPr>
                      <w:rFonts w:ascii="仿宋_GB2312" w:hAnsi="仿宋_GB2312" w:cs="仿宋_GB2312" w:eastAsia="仿宋_GB2312"/>
                      <w:sz w:val="20"/>
                    </w:rPr>
                    <w:t>±3%</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6、测量时间：≤3 ms；</w:t>
                  </w:r>
                </w:p>
                <w:p>
                  <w:pPr>
                    <w:pStyle w:val="null3"/>
                    <w:jc w:val="left"/>
                  </w:pPr>
                  <w:r>
                    <w:rPr>
                      <w:rFonts w:ascii="仿宋_GB2312" w:hAnsi="仿宋_GB2312" w:cs="仿宋_GB2312" w:eastAsia="仿宋_GB2312"/>
                      <w:sz w:val="20"/>
                    </w:rPr>
                    <w:t>7、若供应商为代理</w:t>
                  </w:r>
                  <w:r>
                    <w:rPr>
                      <w:rFonts w:ascii="仿宋_GB2312" w:hAnsi="仿宋_GB2312" w:cs="仿宋_GB2312" w:eastAsia="仿宋_GB2312"/>
                      <w:sz w:val="20"/>
                    </w:rPr>
                    <w:t>商的</w:t>
                  </w:r>
                  <w:r>
                    <w:rPr>
                      <w:rFonts w:ascii="仿宋_GB2312" w:hAnsi="仿宋_GB2312" w:cs="仿宋_GB2312" w:eastAsia="仿宋_GB2312"/>
                      <w:sz w:val="20"/>
                    </w:rPr>
                    <w:t>需提供原厂厂家授权书</w:t>
                  </w:r>
                  <w:r>
                    <w:rPr>
                      <w:rFonts w:ascii="仿宋_GB2312" w:hAnsi="仿宋_GB2312" w:cs="仿宋_GB2312" w:eastAsia="仿宋_GB2312"/>
                      <w:sz w:val="20"/>
                    </w:rPr>
                    <w:t>。</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多参数气象传感器</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实时测量大气温度、相对湿度、风向、风速、大气压、降水量</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温度：测量范围：</w:t>
                  </w:r>
                  <w:r>
                    <w:rPr>
                      <w:rFonts w:ascii="仿宋_GB2312" w:hAnsi="仿宋_GB2312" w:cs="仿宋_GB2312" w:eastAsia="仿宋_GB2312"/>
                      <w:sz w:val="20"/>
                    </w:rPr>
                    <w:t>-50℃～60℃；精确性：±0.3℃@20℃；</w:t>
                  </w:r>
                </w:p>
                <w:p>
                  <w:pPr>
                    <w:pStyle w:val="null3"/>
                  </w:pPr>
                  <w:r>
                    <w:rPr>
                      <w:rFonts w:ascii="仿宋_GB2312" w:hAnsi="仿宋_GB2312" w:cs="仿宋_GB2312" w:eastAsia="仿宋_GB2312"/>
                      <w:sz w:val="20"/>
                    </w:rPr>
                    <w:t>3、</w:t>
                  </w:r>
                  <w:r>
                    <w:rPr>
                      <w:rFonts w:ascii="仿宋_GB2312" w:hAnsi="仿宋_GB2312" w:cs="仿宋_GB2312" w:eastAsia="仿宋_GB2312"/>
                      <w:sz w:val="20"/>
                    </w:rPr>
                    <w:t>湿度：测量范围：</w:t>
                  </w:r>
                  <w:r>
                    <w:rPr>
                      <w:rFonts w:ascii="仿宋_GB2312" w:hAnsi="仿宋_GB2312" w:cs="仿宋_GB2312" w:eastAsia="仿宋_GB2312"/>
                      <w:sz w:val="20"/>
                    </w:rPr>
                    <w:t>0～100%RH；精确性：±3%RH@0～90%RH；</w:t>
                  </w:r>
                </w:p>
                <w:p>
                  <w:pPr>
                    <w:pStyle w:val="null3"/>
                  </w:pPr>
                  <w:r>
                    <w:rPr>
                      <w:rFonts w:ascii="仿宋_GB2312" w:hAnsi="仿宋_GB2312" w:cs="仿宋_GB2312" w:eastAsia="仿宋_GB2312"/>
                      <w:sz w:val="20"/>
                    </w:rPr>
                    <w:t>4、</w:t>
                  </w:r>
                  <w:r>
                    <w:rPr>
                      <w:rFonts w:ascii="仿宋_GB2312" w:hAnsi="仿宋_GB2312" w:cs="仿宋_GB2312" w:eastAsia="仿宋_GB2312"/>
                      <w:sz w:val="20"/>
                    </w:rPr>
                    <w:t>气压：测量范围：</w:t>
                  </w:r>
                  <w:r>
                    <w:rPr>
                      <w:rFonts w:ascii="仿宋_GB2312" w:hAnsi="仿宋_GB2312" w:cs="仿宋_GB2312" w:eastAsia="仿宋_GB2312"/>
                      <w:sz w:val="20"/>
                    </w:rPr>
                    <w:t>500～1100hPa；精确性：±0.5hPa@0～30℃；</w:t>
                  </w:r>
                </w:p>
                <w:p>
                  <w:pPr>
                    <w:pStyle w:val="null3"/>
                  </w:pPr>
                  <w:r>
                    <w:rPr>
                      <w:rFonts w:ascii="仿宋_GB2312" w:hAnsi="仿宋_GB2312" w:cs="仿宋_GB2312" w:eastAsia="仿宋_GB2312"/>
                      <w:sz w:val="20"/>
                    </w:rPr>
                    <w:t>5、</w:t>
                  </w:r>
                  <w:r>
                    <w:rPr>
                      <w:rFonts w:ascii="仿宋_GB2312" w:hAnsi="仿宋_GB2312" w:cs="仿宋_GB2312" w:eastAsia="仿宋_GB2312"/>
                      <w:sz w:val="20"/>
                    </w:rPr>
                    <w:t>风向：测量范围：</w:t>
                  </w:r>
                  <w:r>
                    <w:rPr>
                      <w:rFonts w:ascii="仿宋_GB2312" w:hAnsi="仿宋_GB2312" w:cs="仿宋_GB2312" w:eastAsia="仿宋_GB2312"/>
                      <w:sz w:val="20"/>
                    </w:rPr>
                    <w:t>0～360°；响应时间：≤0.25s；精确性：±3°@10m/s；</w:t>
                  </w:r>
                </w:p>
                <w:p>
                  <w:pPr>
                    <w:pStyle w:val="null3"/>
                  </w:pPr>
                  <w:r>
                    <w:rPr>
                      <w:rFonts w:ascii="仿宋_GB2312" w:hAnsi="仿宋_GB2312" w:cs="仿宋_GB2312" w:eastAsia="仿宋_GB2312"/>
                      <w:sz w:val="20"/>
                    </w:rPr>
                    <w:t>6、</w:t>
                  </w:r>
                  <w:r>
                    <w:rPr>
                      <w:rFonts w:ascii="仿宋_GB2312" w:hAnsi="仿宋_GB2312" w:cs="仿宋_GB2312" w:eastAsia="仿宋_GB2312"/>
                      <w:sz w:val="20"/>
                    </w:rPr>
                    <w:t>风速：</w:t>
                  </w:r>
                  <w:r>
                    <w:rPr>
                      <w:rFonts w:ascii="仿宋_GB2312" w:hAnsi="仿宋_GB2312" w:cs="仿宋_GB2312" w:eastAsia="仿宋_GB2312"/>
                      <w:sz w:val="20"/>
                    </w:rPr>
                    <w:t>测量范围：</w:t>
                  </w:r>
                  <w:r>
                    <w:rPr>
                      <w:rFonts w:ascii="仿宋_GB2312" w:hAnsi="仿宋_GB2312" w:cs="仿宋_GB2312" w:eastAsia="仿宋_GB2312"/>
                      <w:sz w:val="20"/>
                    </w:rPr>
                    <w:t>0～60 m/s；响应时间：≤0.25s；精确性：±3% @0</w:t>
                  </w:r>
                  <w:r>
                    <w:rPr>
                      <w:rFonts w:ascii="仿宋_GB2312" w:hAnsi="仿宋_GB2312" w:cs="仿宋_GB2312" w:eastAsia="仿宋_GB2312"/>
                      <w:sz w:val="20"/>
                    </w:rPr>
                    <w:t>～</w:t>
                  </w:r>
                  <w:r>
                    <w:rPr>
                      <w:rFonts w:ascii="仿宋_GB2312" w:hAnsi="仿宋_GB2312" w:cs="仿宋_GB2312" w:eastAsia="仿宋_GB2312"/>
                      <w:sz w:val="20"/>
                    </w:rPr>
                    <w:t>35m/s；</w:t>
                  </w:r>
                </w:p>
                <w:p>
                  <w:pPr>
                    <w:pStyle w:val="null3"/>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降水量：集水区：</w:t>
                  </w:r>
                  <w:r>
                    <w:rPr>
                      <w:rFonts w:ascii="仿宋_GB2312" w:hAnsi="仿宋_GB2312" w:cs="仿宋_GB2312" w:eastAsia="仿宋_GB2312"/>
                      <w:sz w:val="20"/>
                    </w:rPr>
                    <w:t>60平方厘米；输出分辨率：0.01mm；降雨强度测量范围：0～200mm/h；冰雹输出</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0.1个/平方厘米、1个；冰雹强度输出分辨率：0.1个/平方厘米·小时、1个/小时</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防护等级：</w:t>
                  </w:r>
                  <w:r>
                    <w:rPr>
                      <w:rFonts w:ascii="仿宋_GB2312" w:hAnsi="仿宋_GB2312" w:cs="仿宋_GB2312" w:eastAsia="仿宋_GB2312"/>
                      <w:sz w:val="20"/>
                    </w:rPr>
                    <w:t>IP66</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若供应商为代理商的</w:t>
                  </w:r>
                  <w:r>
                    <w:rPr>
                      <w:rFonts w:ascii="仿宋_GB2312" w:hAnsi="仿宋_GB2312" w:cs="仿宋_GB2312" w:eastAsia="仿宋_GB2312"/>
                      <w:sz w:val="20"/>
                    </w:rPr>
                    <w:t>需提供原厂厂家授权书。</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最大扫描频率：</w:t>
                  </w:r>
                  <w:r>
                    <w:rPr>
                      <w:rFonts w:ascii="仿宋_GB2312" w:hAnsi="仿宋_GB2312" w:cs="仿宋_GB2312" w:eastAsia="仿宋_GB2312"/>
                      <w:sz w:val="20"/>
                    </w:rPr>
                    <w:t>≥</w:t>
                  </w:r>
                  <w:r>
                    <w:rPr>
                      <w:rFonts w:ascii="仿宋_GB2312" w:hAnsi="仿宋_GB2312" w:cs="仿宋_GB2312" w:eastAsia="仿宋_GB2312"/>
                      <w:sz w:val="20"/>
                    </w:rPr>
                    <w:t>10Hz</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模拟输入：</w:t>
                  </w:r>
                  <w:r>
                    <w:rPr>
                      <w:rFonts w:ascii="仿宋_GB2312" w:hAnsi="仿宋_GB2312" w:cs="仿宋_GB2312" w:eastAsia="仿宋_GB2312"/>
                      <w:sz w:val="20"/>
                    </w:rPr>
                    <w:t>6个单端或3个差分</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脉冲计数器：</w:t>
                  </w:r>
                  <w:r>
                    <w:rPr>
                      <w:rFonts w:ascii="仿宋_GB2312" w:hAnsi="仿宋_GB2312" w:cs="仿宋_GB2312" w:eastAsia="仿宋_GB2312"/>
                      <w:sz w:val="20"/>
                    </w:rPr>
                    <w:t>8个</w:t>
                  </w:r>
                  <w:r>
                    <w:rPr>
                      <w:rFonts w:ascii="仿宋_GB2312" w:hAnsi="仿宋_GB2312" w:cs="仿宋_GB2312" w:eastAsia="仿宋_GB2312"/>
                      <w:sz w:val="20"/>
                    </w:rPr>
                    <w:t>；</w:t>
                  </w:r>
                </w:p>
                <w:p>
                  <w:pPr>
                    <w:pStyle w:val="null3"/>
                    <w:ind w:left="435"/>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电压激发通道：</w:t>
                  </w:r>
                  <w:r>
                    <w:rPr>
                      <w:rFonts w:ascii="仿宋_GB2312" w:hAnsi="仿宋_GB2312" w:cs="仿宋_GB2312" w:eastAsia="仿宋_GB2312"/>
                      <w:sz w:val="20"/>
                    </w:rPr>
                    <w:t>2个</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▲模拟数字转换位数（A/D）</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24位</w:t>
                  </w:r>
                  <w:r>
                    <w:rPr>
                      <w:rFonts w:ascii="仿宋_GB2312" w:hAnsi="仿宋_GB2312" w:cs="仿宋_GB2312" w:eastAsia="仿宋_GB2312"/>
                      <w:sz w:val="20"/>
                    </w:rPr>
                    <w:t>。</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无线传输系统</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4G</w:t>
                  </w:r>
                  <w:r>
                    <w:rPr>
                      <w:rFonts w:ascii="仿宋_GB2312" w:hAnsi="仿宋_GB2312" w:cs="仿宋_GB2312" w:eastAsia="仿宋_GB2312"/>
                      <w:sz w:val="20"/>
                    </w:rPr>
                    <w:t>/5G</w:t>
                  </w:r>
                  <w:r>
                    <w:rPr>
                      <w:rFonts w:ascii="仿宋_GB2312" w:hAnsi="仿宋_GB2312" w:cs="仿宋_GB2312" w:eastAsia="仿宋_GB2312"/>
                      <w:sz w:val="20"/>
                    </w:rPr>
                    <w:t>无线网络传</w:t>
                  </w:r>
                  <w:r>
                    <w:rPr>
                      <w:rFonts w:ascii="仿宋_GB2312" w:hAnsi="仿宋_GB2312" w:cs="仿宋_GB2312" w:eastAsia="仿宋_GB2312"/>
                      <w:sz w:val="20"/>
                    </w:rPr>
                    <w:t>输模块，含数据流量卡（</w:t>
                  </w:r>
                  <w:r>
                    <w:rPr>
                      <w:rFonts w:ascii="仿宋_GB2312" w:hAnsi="仿宋_GB2312" w:cs="仿宋_GB2312" w:eastAsia="仿宋_GB2312"/>
                      <w:sz w:val="20"/>
                    </w:rPr>
                    <w:t>3年）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太阳能供电模块</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w:t>
                  </w:r>
                  <w:r>
                    <w:rPr>
                      <w:rFonts w:ascii="仿宋_GB2312" w:hAnsi="仿宋_GB2312" w:cs="仿宋_GB2312" w:eastAsia="仿宋_GB2312"/>
                      <w:sz w:val="20"/>
                    </w:rPr>
                    <w:t>10A充电控制器，20W太阳能电池板，20AH充电电池</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安装附件</w:t>
                  </w:r>
                </w:p>
              </w:tc>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安装支架：三角支架，高度</w:t>
                  </w:r>
                  <w:r>
                    <w:rPr>
                      <w:rFonts w:ascii="仿宋_GB2312" w:hAnsi="仿宋_GB2312" w:cs="仿宋_GB2312" w:eastAsia="仿宋_GB2312"/>
                      <w:sz w:val="20"/>
                    </w:rPr>
                    <w:t>约</w:t>
                  </w:r>
                  <w:r>
                    <w:rPr>
                      <w:rFonts w:ascii="仿宋_GB2312" w:hAnsi="仿宋_GB2312" w:cs="仿宋_GB2312" w:eastAsia="仿宋_GB2312"/>
                      <w:sz w:val="20"/>
                    </w:rPr>
                    <w:t>3m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防护机箱：防水、防辐射、防锈、防腐蚀，抗高低温功能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线缆长度</w:t>
                  </w:r>
                  <w:r>
                    <w:rPr>
                      <w:rFonts w:ascii="仿宋_GB2312" w:hAnsi="仿宋_GB2312" w:cs="仿宋_GB2312" w:eastAsia="仿宋_GB2312"/>
                      <w:sz w:val="20"/>
                    </w:rPr>
                    <w:t>≥610m，距离超声：≥2米。</w:t>
                  </w:r>
                </w:p>
              </w:tc>
            </w:tr>
          </w:tbl>
          <w:p>
            <w:pPr>
              <w:pStyle w:val="null3"/>
              <w:jc w:val="both"/>
            </w:pPr>
            <w:r>
              <w:rPr>
                <w:rFonts w:ascii="仿宋_GB2312" w:hAnsi="仿宋_GB2312" w:cs="仿宋_GB2312" w:eastAsia="仿宋_GB2312"/>
                <w:sz w:val="20"/>
              </w:rPr>
              <w:t>设备采购清单及产品数量</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2192"/>
              <w:gridCol w:w="356"/>
            </w:tblGrid>
            <w:tr>
              <w:tc>
                <w:tcPr>
                  <w:tcW w:type="dxa" w:w="2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蒸散测量仪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土壤温湿盐传感器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个</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多参数气象传感器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无线传输系统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太阳能供电模块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安装附件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合同签订完成接采购人通知后60日内完成供货及安装工作，达到交付使用条件。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合同签订完成接采购人通知后60日内完成供货及安装工作，达到交付使用条件。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设备安装调试完成，经甲方验收合格并签署《验收合格报告》，乙方开具全额合法有效的增值税专用发票后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检查随机文件（说明书等）。 ②安装调试验收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检查随机文件（说明书等）。 ②安装调试验收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足以保护货物在运输过程中不发生锈蚀、损坏或灭失等导致货物价值减损的情况；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 （2）技术保障 相关经验：拥有同类或相似产品的安装、调试、运行维护、维修等相关丰富经验。 技术团队：拥有专门的技术研发团队、集成服务团队和专业的产品应用工程师团队。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足以保护货物在运输过程中不发生锈蚀、损坏或灭失等导致货物价值减损的情况；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 （2）技术保障 相关经验：拥有同类或相似产品的安装、调试、运行维护、维修等相关丰富经验。 技术团队：拥有专门的技术研发团队、集成服务团队和专业的产品应用工程师团队。</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1.质保期：所有设备质保期不低于 1 年。质保期自甲方在货物质量验收合格之日起计算。质保期内出现任何非人为故意损坏的质量问题，由乙方包换或包退，并承担调换或退货的全部费用。 2.产品保修期（三包期）：自验收合格之日起1年 3.产品保修期（三包期）内，修理、更换、退货要求 在保修期内，如货物非因采购人故意或重大过失而出现的质量问题应由供应商负责保修、包换或包退，并承担修理、调换或退货的实际费用。供应商不能修复、调换或不能退货的，应向采购人退回相应货款，并承担相应的违约责任。 4.采购标的的专用工具、备品备件、安装调试及配套工程、质量保证、售后服务等要求。 （1）专用工具及备品备件 专用工具：提供1套的专业安装工具。 备品备件：提供备品备件。 （2）安装调试要求 调试周期：连续72小时无故障运行测试； 人员培训：提供相关操作人员培训资料。 （3）配套工程 基础施工：包含安装设备所需各种工具（需提前2日做好准备）。 （4）质量保证 质量保证：符合原厂出厂质量标准； 货物要求：以采购人的要求为准，为采购人提供全新的货物（包括零部件）。 （5）售后服务 应急故障响应标准：在接到用户故障报告电话后，2 小时内响应， 24 小时内提出解决方案，必要时，维修服务工程师在72小时内到达现场。 5.乙方提供的货物必须符合货物生产商的产品质量标准 备注：相关标准必须是相关机构发布的最新版本且在本合同履行时仍然适用的标准。货物除符合上述标准外，同时还应符合本合同、本合同对应的采购文件所约定的技术规格和技术标准，并符合甲方关于项目的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1.质保期：所有设备质保期不低于 1 年。质保期自甲方在货物质量验收合格之日起计算。质保期内出现任何非人为故意损坏的质量问题，由乙方包换或包退，并承担调换或退货的全部费用。 2.产品保修期（三包期）：自验收合格之日起1年 3.产品保修期（三包期）内，修理、更换、退货要求 在保修期内，如货物非因采购人故意或重大过失而出现的质量问题应由供应商负责保修、包换或包退，并承担修理、调换或退货的实际费用。供应商不能修复、调换或不能退货的，应向采购人退回相应货款，并承担相应的违约责任。 4.采购标的的专用工具、备品备件、安装调试及配套工程、质量保证、售后服务等要求。 （1）专用工具及备品备件 专用工具：提供1套的专业安装工具。 备品备件：承诺长期提供备品备件。 （2）安装调试要求 调试周期：连续72小时无故障运行测试； 人员培训：提供相关操作人员培训资料。 （3）配套工程 基础施工：包含安装设备所需各种工具（需提前2日做好准备）。 （4）质量保证 质量保证：符合原厂出厂质量标准； 货物要求：以采购人的要求为准，为采购人提供全新的货物（包括零部件）。 （5）售后服务 应急故障响应标准：在接到用户故障报告电话后，2 小时内响应， 24 小时内提出解决方案，必要时，维修服务工程师在72小时内到达现场。 5.乙方提供的货物必须符合货物生产商的产品质量标准。 注：相关标准必须是相关机构发布的最新版本且在本合同履行时仍然适用的标准。货物除符合上述标准外，同时还应符合本合同、本合同对应的采购文件所约定的技术规格和技术标准，并符合甲方关于项目的验收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中标供应商未按合同约定的交货日期交货的，每逾期一日，向采购人支付逾期交付货物价款的1‰的违约金，但不超过合同总金额的5%。中标供应商支付逾期交货违约金并不免除其交货的责任。 如中标供应商在政府采购合同规定的交货日期后30天内仍未能交货，则视为中标供应商不能交货，采购人有权解除政府采购合同，中标供应商除退还已收取的货款外，还应向采购人偿付政府采购合同总金额5%的违约金。 如甲方无正当理由拒收货物的，每逾期1日，甲方应以拒收货物总金额为基数、按1‰的标准向乙方支付违约金，该违约金总金额最高不超过本合同约定的货物总金额的5%。 如甲方逾期支付货款且经乙方书面催告后在合理期间内无正当理由仍不支付的，自乙方催告的付款期限届满之日起，每逾期1日，甲方应以应付未付的款项金额为基数、按1‰的标准向乙方支付违约金，该违约金总金额最高不超过逾期付款总金额的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中标供应商未按合同约定的交货日期交货的，每逾期一日，向采购人支付逾期交付货物价款的1‰的违约金，但不超过合同总金额的5%。中标供应商支付逾期交货违约金并不免除其交货的责任。 如中标供应商在政府采购合同规定的交货日期后30天内仍未能交货，则视为中标供应商不能交货，采购人有权解除政府采购合同，中标供应商除退还已收取的货款外，还应向采购人偿付政府采购合同总金额5%的违约金。 如甲方无正当理由拒收货物的，每逾期1日，甲方应以拒收货物总金额为基数、按1‰的标准向乙方支付违约金，该违约金总金额最高不超过本合同约定的货物总金额的5%。 如甲方逾期支付货款且经乙方书面催告后在合理期间内无正当理由仍不支付的，自乙方催告的付款期限届满之日起，每逾期1日，甲方应以应付未付的款项金额为基数、按1‰的标准向乙方支付违约金，该违约金总金额最高不超过逾期付款总金额的5%。</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（3）本项目兼投兼中。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（6）因政府采购电子化交易平台受限，招标文件“3.4.4支付约定”以此描述为准： 采购包1：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采购包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产品技术参数表 响应分项报价表 投标函 中小企业声明函 残疾人福利性单位声明函 商务应答表 供应商应提交的相关资格证明材料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根据技术参数与性能指标响应情况打分，完全满足采购技术要求的，得满分；正偏离不加分；标记为“▲”为重要技术条款，每负偏离一项扣3分，普通参数（偏离表）负偏离一项扣1分，扣完为止。 以上标记为“▲”的参数须提供相关技术指标证明材料予以佐证，佐证材料例如：国家认可的检测机构出具的检测报告，制造商检验报告，产品彩页，技术白皮书官网功能截图等任意一种，不提供或缺漏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1.评审内容 根据投标人针对本项目提供的安装调试验收方案包括①安装调试人员安排②安装调试计划③安装调试流程、执行方案 2.评审标准： ①完整性：方案须全面，对评审内容中的各项要求有详细描述； ②可实施性：切合本项目实际情况，实施步骤清晰、合理； ③针对性：方案能够紧扣项目实际情况，内容科学合理。 3.赋分标准： ①安装调试人员安排：每完全满足一项评审标准得1分，满分3分； ②安装调试计划：每完全满足一项评审标准得1分，满分3分；③安装调试流程、执行方案：每完全满足一项评审标准得1分，满分3分；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根据投标人的售后服务方案，包括但不限于①售后服务计划、维护保养方式②保修期外运行与维修成本③应急保障措施 2.评审标准： ①完整性：方案须全面，对评审内容中的各项要求有详细描述； ②可实施性：切合本项目实际情况，实施步骤清晰、合理； ③针对性：方案能够紧扣项目实际情况，内容科学合理。 3.赋分标准： ①售后服务计划、维护保养方式：每完全满足一项评审标准得1分，满分3分； ②保修期外运行与维修成本：每完全满足一项评审标准得1分，满分3分； ③应急保障措施：每完全满足一项评审标准得1分，满分3分；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根据投标人的培训服务方案，包括但不限于①培训方案、培训时间②培训内容、培训次数③备品备件方案（包括但不限于供应时间、安装更换方式）。 2.评审标准： ①可实施性：切合本项目实际情况，方案全面、实施步骤清晰、计划合理； ②针对性：方案能够紧扣项目实际情况，内容科学合理； 3.赋分标准： ①培训方案、培训时间：每完全满足一项评审标准得1分，满分2分； ②培训内容、培训次数：每完全满足一项评审标准得1分，满分2分； ③备品备件方案：每完全满足一项评审标准得1分，满分2分；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货物免费保修年限满足采购文件要求的得1分，每增加一年免费保修年限加1分，本项最高不超过3分。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的得1分，每有一项为环境标志产品的得1分，投标人所投产品中每有一项产品同时为节能产品和环境标志产品的得2分，最多得2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根据技术参数与性能指标响应情况打分，完全满足采购技术要求的，得满分；正偏离不加分；标记为“▲”为重要技术条款，每负偏离一项扣3分，普通参数（偏离表）负偏离一项扣1分，扣完为止。 以上标记为“▲”的参数须提供相关技术指标证明材料予以佐证，佐证材料例如：国家认可的检测机构出具的检测报告，制造商检验报告，产品彩页，技术白皮书，官网功能截图等任意一种，不提供或缺漏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1.评审内容 根据投标人针对本项目提供的安装调试验收方案包括①安装调试计划、安装调试人员安排②安装调试流程、执行方案③备品备件方案（包括但不限于供应时间、安装更换方式）。 2.评审标准： ①完整性：方案须全面，对评审内容中的各项要求有详细描述； ②可实施性：切合本项目实际情况，实施步骤清晰、合理； ③针对性：方案能够紧扣项目实际情况，内容科学合理。 3.赋分标准： ①安装调试计划、安装调试人员安排：每完全满足一项评审标准得1分，满分3分； ②安装调试流程、执行方案：每完全满足一项评审标准得1分，满分3分； ③备品备件方案：每完全满足一项评审标准得1分，满分3分；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根据投标人的售后服务方案，包括但不限于①售后服务计划、维护保养方式②保修期外运行与维修成本③应急保障措施 2.评审标准： ①完整性：方案须全面，对评审内容中的各项要求有详细描述； ②可实施性：切合本项目实际情况，实施步骤清晰、合理； ③针对性：方案能够紧扣项目实际情况，内容科学合理。 3.赋分标准： ①售后服务计划、维护保养方式：每完全满足一项评审标准得1分，满分3分； ②保修期外运行与维修成本：每完全满足一项评审标准得1分，满分3分； ③应急保障措施：每完全满足一项评审标准得1分，满分3分；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根据投标人的培训服务方案，包括但不限于①培训方案、培训时间②培训内容、培训次数③备品备件方案（包括但不限于供应时间、安装更换方式）。 2.评审标准： ①可实施性：切合本项目实际情况，方案全面、实施步骤清晰、计划合理； ②针对性：方案能够紧扣项目实际情况，内容科学合理； 3.赋分标准： ①培训方案、培训时间：每完全满足一项评审标准得1分，满分2分； ②培训内容、培训次数：每完全满足一项评审标准得1分，满分2分； ③备品备件方案：每完全满足一项评审标准得1分，满分2分；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货物免费保修年限满足采购文件要求的得1分，每增加一年免费保修年限加1分，本项最高不超过3分。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的得1分，每有一项为环境标志产品的得1分，投标人所投产品中每有一项产品同时为节能产品和环境标志产品的得2分，最多得2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