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1E">
      <w:pPr>
        <w:keepNext/>
        <w:keepLines/>
        <w:spacing w:line="360" w:lineRule="auto"/>
        <w:jc w:val="center"/>
        <w:outlineLvl w:val="2"/>
        <w:rPr>
          <w:rFonts w:ascii="仿宋" w:hAnsi="仿宋" w:eastAsia="仿宋" w:cs="仿宋"/>
          <w:b/>
          <w:bCs/>
          <w:sz w:val="28"/>
          <w:szCs w:val="28"/>
        </w:rPr>
      </w:pPr>
      <w:bookmarkStart w:id="0" w:name="_Toc10898"/>
      <w:r>
        <w:rPr>
          <w:rFonts w:hint="eastAsia" w:ascii="仿宋" w:hAnsi="仿宋" w:eastAsia="仿宋" w:cs="仿宋"/>
          <w:b/>
          <w:bCs/>
          <w:sz w:val="28"/>
          <w:szCs w:val="28"/>
        </w:rPr>
        <w:t>关于符合本国产品标准的声明函</w:t>
      </w:r>
      <w:bookmarkEnd w:id="0"/>
    </w:p>
    <w:p w14:paraId="3D3CC61F">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本公司（单位）郑重声明，根据《国务院办公厅关于在政府采购中实施本国产品标准及相关政策的通知》（国办发〔2025〕34号）的规定，本公司（单位）提供的以下产品属于本国产品。具体情况如下：</w:t>
      </w:r>
    </w:p>
    <w:p w14:paraId="3D3CC620">
      <w:pPr>
        <w:spacing w:line="360" w:lineRule="auto"/>
        <w:ind w:firstLine="567"/>
        <w:jc w:val="center"/>
        <w:rPr>
          <w:rFonts w:ascii="仿宋" w:hAnsi="仿宋" w:eastAsia="仿宋" w:cs="仿宋"/>
          <w:kern w:val="0"/>
          <w:sz w:val="24"/>
          <w:szCs w:val="20"/>
        </w:rPr>
      </w:pPr>
      <w:r>
        <w:rPr>
          <w:rFonts w:hint="eastAsia" w:ascii="仿宋" w:hAnsi="仿宋" w:eastAsia="仿宋" w:cs="仿宋"/>
          <w:kern w:val="0"/>
          <w:sz w:val="24"/>
          <w:szCs w:val="20"/>
        </w:rPr>
        <w:t>1.</w:t>
      </w:r>
      <w:r>
        <w:rPr>
          <w:rFonts w:hint="eastAsia" w:ascii="仿宋" w:hAnsi="仿宋" w:eastAsia="仿宋" w:cs="仿宋"/>
          <w:kern w:val="0"/>
          <w:sz w:val="24"/>
          <w:szCs w:val="20"/>
          <w:u w:val="single"/>
        </w:rPr>
        <w:t>（产品名称1）</w:t>
      </w:r>
      <w:r>
        <w:rPr>
          <w:rFonts w:hint="eastAsia" w:ascii="仿宋" w:hAnsi="仿宋" w:eastAsia="仿宋" w:cs="仿宋"/>
          <w:kern w:val="0"/>
          <w:sz w:val="24"/>
          <w:szCs w:val="20"/>
          <w:u w:val="single"/>
          <w:vertAlign w:val="superscript"/>
        </w:rPr>
        <w:t>1</w:t>
      </w:r>
      <w:r>
        <w:rPr>
          <w:rFonts w:hint="eastAsia" w:ascii="仿宋" w:hAnsi="仿宋" w:eastAsia="仿宋" w:cs="仿宋"/>
          <w:kern w:val="0"/>
          <w:sz w:val="24"/>
          <w:szCs w:val="20"/>
        </w:rPr>
        <w:t>，生产厂为</w:t>
      </w:r>
      <w:r>
        <w:rPr>
          <w:rFonts w:hint="eastAsia" w:ascii="仿宋" w:hAnsi="仿宋" w:eastAsia="仿宋" w:cs="仿宋"/>
          <w:kern w:val="0"/>
          <w:sz w:val="24"/>
          <w:szCs w:val="20"/>
          <w:u w:val="single"/>
        </w:rPr>
        <w:t>（厂名）</w:t>
      </w:r>
      <w:r>
        <w:rPr>
          <w:rFonts w:hint="eastAsia" w:ascii="仿宋" w:hAnsi="仿宋" w:eastAsia="仿宋" w:cs="仿宋"/>
          <w:kern w:val="0"/>
          <w:sz w:val="24"/>
          <w:szCs w:val="20"/>
          <w:vertAlign w:val="superscript"/>
        </w:rPr>
        <w:t>2</w:t>
      </w:r>
      <w:r>
        <w:rPr>
          <w:rFonts w:hint="eastAsia" w:ascii="仿宋" w:hAnsi="仿宋" w:eastAsia="仿宋" w:cs="仿宋"/>
          <w:kern w:val="0"/>
          <w:sz w:val="24"/>
          <w:szCs w:val="20"/>
        </w:rPr>
        <w:t>，厂址为</w:t>
      </w:r>
      <w:r>
        <w:rPr>
          <w:rFonts w:hint="eastAsia" w:ascii="仿宋" w:hAnsi="仿宋" w:eastAsia="仿宋" w:cs="仿宋"/>
          <w:kern w:val="0"/>
          <w:sz w:val="24"/>
          <w:szCs w:val="20"/>
          <w:u w:val="single"/>
        </w:rPr>
        <w:t>（生产厂址）</w:t>
      </w:r>
      <w:r>
        <w:rPr>
          <w:rFonts w:hint="eastAsia" w:ascii="仿宋" w:hAnsi="仿宋" w:eastAsia="仿宋" w:cs="仿宋"/>
          <w:kern w:val="0"/>
          <w:sz w:val="24"/>
          <w:szCs w:val="20"/>
        </w:rPr>
        <w:t>。</w:t>
      </w:r>
      <w:r>
        <w:rPr>
          <w:rFonts w:hint="eastAsia" w:ascii="仿宋" w:hAnsi="仿宋" w:eastAsia="仿宋" w:cs="仿宋"/>
          <w:kern w:val="0"/>
          <w:sz w:val="24"/>
          <w:szCs w:val="20"/>
          <w:u w:val="single"/>
        </w:rPr>
        <w:t>（产品名称1）</w:t>
      </w:r>
      <w:r>
        <w:rPr>
          <w:rFonts w:hint="eastAsia" w:ascii="仿宋" w:hAnsi="仿宋" w:eastAsia="仿宋" w:cs="仿宋"/>
          <w:kern w:val="0"/>
          <w:sz w:val="24"/>
          <w:szCs w:val="20"/>
        </w:rPr>
        <w:t>的中国境内生产的组件成本占比≥</w:t>
      </w:r>
      <w:r>
        <w:rPr>
          <w:rFonts w:hint="eastAsia" w:ascii="仿宋" w:hAnsi="仿宋" w:eastAsia="仿宋" w:cs="仿宋"/>
          <w:kern w:val="0"/>
          <w:sz w:val="24"/>
          <w:szCs w:val="20"/>
          <w:u w:val="single"/>
        </w:rPr>
        <w:t>（规定比例）</w:t>
      </w:r>
      <w:r>
        <w:rPr>
          <w:rFonts w:hint="eastAsia" w:ascii="仿宋" w:hAnsi="仿宋" w:eastAsia="仿宋" w:cs="仿宋"/>
          <w:kern w:val="0"/>
          <w:sz w:val="24"/>
          <w:szCs w:val="20"/>
          <w:u w:val="single"/>
          <w:vertAlign w:val="superscript"/>
        </w:rPr>
        <w:t>3</w:t>
      </w:r>
      <w:r>
        <w:rPr>
          <w:rFonts w:hint="eastAsia" w:ascii="仿宋" w:hAnsi="仿宋" w:eastAsia="仿宋" w:cs="仿宋"/>
          <w:kern w:val="0"/>
          <w:sz w:val="24"/>
          <w:szCs w:val="20"/>
        </w:rPr>
        <w:t>。</w:t>
      </w:r>
      <w:r>
        <w:rPr>
          <w:rFonts w:hint="eastAsia" w:ascii="仿宋" w:hAnsi="仿宋" w:eastAsia="仿宋" w:cs="仿宋"/>
          <w:kern w:val="0"/>
          <w:sz w:val="24"/>
          <w:szCs w:val="20"/>
          <w:u w:val="single"/>
        </w:rPr>
        <w:t>（产品名称1）</w:t>
      </w:r>
      <w:r>
        <w:rPr>
          <w:rFonts w:hint="eastAsia" w:ascii="仿宋" w:hAnsi="仿宋" w:eastAsia="仿宋" w:cs="仿宋"/>
          <w:kern w:val="0"/>
          <w:sz w:val="24"/>
          <w:szCs w:val="20"/>
        </w:rPr>
        <w:t>的</w:t>
      </w:r>
      <w:r>
        <w:rPr>
          <w:rFonts w:hint="eastAsia" w:ascii="仿宋" w:hAnsi="仿宋" w:eastAsia="仿宋" w:cs="仿宋"/>
          <w:kern w:val="0"/>
          <w:sz w:val="24"/>
          <w:szCs w:val="20"/>
          <w:u w:val="single"/>
        </w:rPr>
        <w:t>（关键组件）</w:t>
      </w:r>
      <w:r>
        <w:rPr>
          <w:rFonts w:hint="eastAsia" w:ascii="仿宋" w:hAnsi="仿宋" w:eastAsia="仿宋" w:cs="仿宋"/>
          <w:kern w:val="0"/>
          <w:sz w:val="24"/>
          <w:szCs w:val="20"/>
          <w:u w:val="single"/>
          <w:vertAlign w:val="superscript"/>
        </w:rPr>
        <w:t>4</w:t>
      </w:r>
      <w:r>
        <w:rPr>
          <w:rFonts w:hint="eastAsia" w:ascii="仿宋" w:hAnsi="仿宋" w:eastAsia="仿宋" w:cs="仿宋"/>
          <w:kern w:val="0"/>
          <w:sz w:val="24"/>
          <w:szCs w:val="20"/>
        </w:rPr>
        <w:t>在中国境内生产。</w:t>
      </w:r>
      <w:r>
        <w:rPr>
          <w:rFonts w:hint="eastAsia" w:ascii="仿宋" w:hAnsi="仿宋" w:eastAsia="仿宋" w:cs="仿宋"/>
          <w:kern w:val="0"/>
          <w:sz w:val="24"/>
          <w:szCs w:val="20"/>
          <w:u w:val="single"/>
        </w:rPr>
        <w:t>（产品名称1）</w:t>
      </w:r>
      <w:r>
        <w:rPr>
          <w:rFonts w:hint="eastAsia" w:ascii="仿宋" w:hAnsi="仿宋" w:eastAsia="仿宋" w:cs="仿宋"/>
          <w:kern w:val="0"/>
          <w:sz w:val="24"/>
          <w:szCs w:val="20"/>
        </w:rPr>
        <w:t>的</w:t>
      </w:r>
      <w:r>
        <w:rPr>
          <w:rFonts w:hint="eastAsia" w:ascii="仿宋" w:hAnsi="仿宋" w:eastAsia="仿宋" w:cs="仿宋"/>
          <w:kern w:val="0"/>
          <w:sz w:val="24"/>
          <w:szCs w:val="20"/>
          <w:u w:val="single"/>
        </w:rPr>
        <w:t>（关键工序）</w:t>
      </w:r>
      <w:r>
        <w:rPr>
          <w:rFonts w:hint="eastAsia" w:ascii="仿宋" w:hAnsi="仿宋" w:eastAsia="仿宋" w:cs="仿宋"/>
          <w:kern w:val="0"/>
          <w:sz w:val="24"/>
          <w:szCs w:val="20"/>
          <w:u w:val="single"/>
          <w:vertAlign w:val="superscript"/>
        </w:rPr>
        <w:t>5</w:t>
      </w:r>
      <w:r>
        <w:rPr>
          <w:rFonts w:hint="eastAsia" w:ascii="仿宋" w:hAnsi="仿宋" w:eastAsia="仿宋" w:cs="仿宋"/>
          <w:kern w:val="0"/>
          <w:sz w:val="24"/>
          <w:szCs w:val="20"/>
        </w:rPr>
        <w:t>在中国境内完成。</w:t>
      </w:r>
    </w:p>
    <w:p w14:paraId="3D3CC621">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2.</w:t>
      </w:r>
      <w:r>
        <w:rPr>
          <w:rFonts w:hint="eastAsia" w:ascii="仿宋" w:hAnsi="仿宋" w:eastAsia="仿宋" w:cs="仿宋"/>
          <w:kern w:val="0"/>
          <w:sz w:val="24"/>
          <w:szCs w:val="20"/>
          <w:u w:val="single"/>
        </w:rPr>
        <w:t>（产品名称2）</w:t>
      </w:r>
      <w:r>
        <w:rPr>
          <w:rFonts w:hint="eastAsia" w:ascii="仿宋" w:hAnsi="仿宋" w:eastAsia="仿宋" w:cs="仿宋"/>
          <w:kern w:val="0"/>
          <w:sz w:val="24"/>
          <w:szCs w:val="20"/>
        </w:rPr>
        <w:t>，生产厂为</w:t>
      </w:r>
      <w:r>
        <w:rPr>
          <w:rFonts w:hint="eastAsia" w:ascii="仿宋" w:hAnsi="仿宋" w:eastAsia="仿宋" w:cs="仿宋"/>
          <w:kern w:val="0"/>
          <w:sz w:val="24"/>
          <w:szCs w:val="20"/>
          <w:u w:val="single"/>
        </w:rPr>
        <w:t>（厂名）</w:t>
      </w:r>
      <w:r>
        <w:rPr>
          <w:rFonts w:hint="eastAsia" w:ascii="仿宋" w:hAnsi="仿宋" w:eastAsia="仿宋" w:cs="仿宋"/>
          <w:kern w:val="0"/>
          <w:sz w:val="24"/>
          <w:szCs w:val="20"/>
        </w:rPr>
        <w:t>，厂址为</w:t>
      </w:r>
      <w:r>
        <w:rPr>
          <w:rFonts w:hint="eastAsia" w:ascii="仿宋" w:hAnsi="仿宋" w:eastAsia="仿宋" w:cs="仿宋"/>
          <w:kern w:val="0"/>
          <w:sz w:val="24"/>
          <w:szCs w:val="20"/>
          <w:u w:val="single"/>
        </w:rPr>
        <w:t>（生产厂址）</w:t>
      </w:r>
      <w:r>
        <w:rPr>
          <w:rFonts w:hint="eastAsia" w:ascii="仿宋" w:hAnsi="仿宋" w:eastAsia="仿宋" w:cs="仿宋"/>
          <w:kern w:val="0"/>
          <w:sz w:val="24"/>
          <w:szCs w:val="20"/>
        </w:rPr>
        <w:t>。</w:t>
      </w:r>
      <w:r>
        <w:rPr>
          <w:rFonts w:hint="eastAsia" w:ascii="仿宋" w:hAnsi="仿宋" w:eastAsia="仿宋" w:cs="仿宋"/>
          <w:kern w:val="0"/>
          <w:sz w:val="24"/>
          <w:szCs w:val="20"/>
          <w:u w:val="single"/>
        </w:rPr>
        <w:t>（产品名称2）</w:t>
      </w:r>
      <w:r>
        <w:rPr>
          <w:rFonts w:hint="eastAsia" w:ascii="仿宋" w:hAnsi="仿宋" w:eastAsia="仿宋" w:cs="仿宋"/>
          <w:kern w:val="0"/>
          <w:sz w:val="24"/>
          <w:szCs w:val="20"/>
        </w:rPr>
        <w:t>的中国境内生产的组件成本占比≥</w:t>
      </w:r>
      <w:r>
        <w:rPr>
          <w:rFonts w:hint="eastAsia" w:ascii="仿宋" w:hAnsi="仿宋" w:eastAsia="仿宋" w:cs="仿宋"/>
          <w:kern w:val="0"/>
          <w:sz w:val="24"/>
          <w:szCs w:val="20"/>
          <w:u w:val="single"/>
        </w:rPr>
        <w:t>（规定比例）</w:t>
      </w:r>
      <w:r>
        <w:rPr>
          <w:rFonts w:hint="eastAsia" w:ascii="仿宋" w:hAnsi="仿宋" w:eastAsia="仿宋" w:cs="仿宋"/>
          <w:kern w:val="0"/>
          <w:sz w:val="24"/>
          <w:szCs w:val="20"/>
        </w:rPr>
        <w:t>。</w:t>
      </w:r>
      <w:r>
        <w:rPr>
          <w:rFonts w:hint="eastAsia" w:ascii="仿宋" w:hAnsi="仿宋" w:eastAsia="仿宋" w:cs="仿宋"/>
          <w:kern w:val="0"/>
          <w:sz w:val="24"/>
          <w:szCs w:val="20"/>
          <w:u w:val="single"/>
        </w:rPr>
        <w:t>（产品名称2）</w:t>
      </w:r>
      <w:r>
        <w:rPr>
          <w:rFonts w:hint="eastAsia" w:ascii="仿宋" w:hAnsi="仿宋" w:eastAsia="仿宋" w:cs="仿宋"/>
          <w:kern w:val="0"/>
          <w:sz w:val="24"/>
          <w:szCs w:val="20"/>
        </w:rPr>
        <w:t>的</w:t>
      </w:r>
      <w:r>
        <w:rPr>
          <w:rFonts w:hint="eastAsia" w:ascii="仿宋" w:hAnsi="仿宋" w:eastAsia="仿宋" w:cs="仿宋"/>
          <w:kern w:val="0"/>
          <w:sz w:val="24"/>
          <w:szCs w:val="20"/>
          <w:u w:val="single"/>
        </w:rPr>
        <w:t>（关键组件）</w:t>
      </w:r>
      <w:r>
        <w:rPr>
          <w:rFonts w:hint="eastAsia" w:ascii="仿宋" w:hAnsi="仿宋" w:eastAsia="仿宋" w:cs="仿宋"/>
          <w:kern w:val="0"/>
          <w:sz w:val="24"/>
          <w:szCs w:val="20"/>
        </w:rPr>
        <w:t>在中国境内生产。</w:t>
      </w:r>
      <w:r>
        <w:rPr>
          <w:rFonts w:hint="eastAsia" w:ascii="仿宋" w:hAnsi="仿宋" w:eastAsia="仿宋" w:cs="仿宋"/>
          <w:kern w:val="0"/>
          <w:sz w:val="24"/>
          <w:szCs w:val="20"/>
          <w:u w:val="single"/>
        </w:rPr>
        <w:t>（产品名称2）</w:t>
      </w:r>
      <w:r>
        <w:rPr>
          <w:rFonts w:hint="eastAsia" w:ascii="仿宋" w:hAnsi="仿宋" w:eastAsia="仿宋" w:cs="仿宋"/>
          <w:kern w:val="0"/>
          <w:sz w:val="24"/>
          <w:szCs w:val="20"/>
        </w:rPr>
        <w:t>的</w:t>
      </w:r>
      <w:r>
        <w:rPr>
          <w:rFonts w:hint="eastAsia" w:ascii="仿宋" w:hAnsi="仿宋" w:eastAsia="仿宋" w:cs="仿宋"/>
          <w:kern w:val="0"/>
          <w:sz w:val="24"/>
          <w:szCs w:val="20"/>
          <w:u w:val="single"/>
        </w:rPr>
        <w:t>（关键工序）</w:t>
      </w:r>
      <w:r>
        <w:rPr>
          <w:rFonts w:hint="eastAsia" w:ascii="仿宋" w:hAnsi="仿宋" w:eastAsia="仿宋" w:cs="仿宋"/>
          <w:kern w:val="0"/>
          <w:sz w:val="24"/>
          <w:szCs w:val="20"/>
        </w:rPr>
        <w:t>在中国境内完成。</w:t>
      </w:r>
    </w:p>
    <w:p w14:paraId="3D3CC622">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w:t>
      </w:r>
    </w:p>
    <w:p w14:paraId="3D3CC623">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本公司（单位）对上述声明内容的真实性负责。如有虚假，愿承担相应法律责任。</w:t>
      </w:r>
    </w:p>
    <w:p w14:paraId="3D3CC624">
      <w:pPr>
        <w:spacing w:line="360" w:lineRule="auto"/>
        <w:ind w:firstLine="567"/>
        <w:rPr>
          <w:rFonts w:ascii="仿宋" w:hAnsi="仿宋" w:eastAsia="仿宋" w:cs="仿宋"/>
          <w:kern w:val="0"/>
          <w:sz w:val="24"/>
          <w:szCs w:val="20"/>
        </w:rPr>
      </w:pPr>
    </w:p>
    <w:p w14:paraId="3D3CC625">
      <w:pPr>
        <w:spacing w:line="360" w:lineRule="auto"/>
        <w:ind w:firstLine="3283" w:firstLineChars="1368"/>
        <w:rPr>
          <w:rFonts w:ascii="仿宋" w:hAnsi="仿宋" w:eastAsia="仿宋" w:cs="仿宋"/>
          <w:kern w:val="0"/>
          <w:sz w:val="24"/>
          <w:szCs w:val="20"/>
        </w:rPr>
      </w:pPr>
      <w:r>
        <w:rPr>
          <w:rFonts w:hint="eastAsia" w:ascii="仿宋" w:hAnsi="仿宋" w:eastAsia="仿宋" w:cs="仿宋"/>
          <w:kern w:val="0"/>
          <w:sz w:val="24"/>
          <w:szCs w:val="20"/>
        </w:rPr>
        <w:t>公司（单位）名称（盖章）：</w:t>
      </w:r>
      <w:r>
        <w:rPr>
          <w:rFonts w:ascii="仿宋" w:hAnsi="仿宋" w:eastAsia="仿宋" w:cs="仿宋"/>
          <w:kern w:val="0"/>
          <w:sz w:val="24"/>
          <w:szCs w:val="20"/>
        </w:rPr>
        <w:t xml:space="preserve">        </w:t>
      </w:r>
    </w:p>
    <w:p w14:paraId="3D3CC626">
      <w:pPr>
        <w:spacing w:line="360" w:lineRule="auto"/>
        <w:ind w:firstLine="3283" w:firstLineChars="1368"/>
        <w:rPr>
          <w:rFonts w:ascii="Times New Roman" w:hAnsi="Times New Roman" w:eastAsia="FangSong_GB2312" w:cs="Times New Roman"/>
          <w:kern w:val="0"/>
          <w:sz w:val="24"/>
          <w:szCs w:val="20"/>
        </w:rPr>
      </w:pPr>
      <w:r>
        <w:rPr>
          <w:rFonts w:hint="eastAsia" w:ascii="仿宋" w:hAnsi="仿宋" w:eastAsia="仿宋" w:cs="仿宋"/>
          <w:kern w:val="0"/>
          <w:sz w:val="24"/>
          <w:szCs w:val="20"/>
        </w:rPr>
        <w:t>日期：</w:t>
      </w:r>
      <w:r>
        <w:rPr>
          <w:rFonts w:ascii="仿宋" w:hAnsi="仿宋" w:eastAsia="仿宋" w:cs="仿宋"/>
          <w:kern w:val="0"/>
          <w:sz w:val="24"/>
          <w:szCs w:val="20"/>
        </w:rPr>
        <w:t xml:space="preserve">      </w:t>
      </w:r>
      <w:r>
        <w:rPr>
          <w:rFonts w:hint="eastAsia" w:ascii="仿宋" w:hAnsi="仿宋" w:eastAsia="仿宋" w:cs="仿宋"/>
          <w:kern w:val="0"/>
          <w:sz w:val="24"/>
          <w:szCs w:val="20"/>
        </w:rPr>
        <w:t>年</w:t>
      </w:r>
      <w:r>
        <w:rPr>
          <w:rFonts w:ascii="仿宋" w:hAnsi="仿宋" w:eastAsia="仿宋" w:cs="仿宋"/>
          <w:kern w:val="0"/>
          <w:sz w:val="24"/>
          <w:szCs w:val="20"/>
        </w:rPr>
        <w:t xml:space="preserve">     </w:t>
      </w:r>
      <w:r>
        <w:rPr>
          <w:rFonts w:hint="eastAsia" w:ascii="仿宋" w:hAnsi="仿宋" w:eastAsia="仿宋" w:cs="仿宋"/>
          <w:kern w:val="0"/>
          <w:sz w:val="24"/>
          <w:szCs w:val="20"/>
        </w:rPr>
        <w:t>月</w:t>
      </w:r>
      <w:r>
        <w:rPr>
          <w:rFonts w:ascii="仿宋" w:hAnsi="仿宋" w:eastAsia="仿宋" w:cs="仿宋"/>
          <w:kern w:val="0"/>
          <w:sz w:val="24"/>
          <w:szCs w:val="20"/>
        </w:rPr>
        <w:t xml:space="preserve">     </w:t>
      </w:r>
      <w:r>
        <w:rPr>
          <w:rFonts w:hint="eastAsia" w:ascii="仿宋" w:hAnsi="仿宋" w:eastAsia="仿宋" w:cs="仿宋"/>
          <w:kern w:val="0"/>
          <w:sz w:val="24"/>
          <w:szCs w:val="20"/>
        </w:rPr>
        <w:t>日</w:t>
      </w:r>
    </w:p>
    <w:p w14:paraId="3D3CC627">
      <w:pPr>
        <w:spacing w:line="360" w:lineRule="auto"/>
        <w:ind w:firstLine="567"/>
        <w:rPr>
          <w:rFonts w:ascii="Times New Roman" w:hAnsi="Times New Roman" w:eastAsia="FangSong_GB2312" w:cs="Times New Roman"/>
          <w:kern w:val="0"/>
          <w:sz w:val="24"/>
          <w:szCs w:val="20"/>
        </w:rPr>
      </w:pPr>
    </w:p>
    <w:p w14:paraId="3D3CC628">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1.产品如有型号，请在“产品名称”栏一并填写。</w:t>
      </w:r>
    </w:p>
    <w:p w14:paraId="3D3CC629">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2.生产厂名与厂址应与生产厂营业执照载明的相关信息保持一致。</w:t>
      </w:r>
    </w:p>
    <w:p w14:paraId="3D3CC62A">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3.该产品的中国境内生产的组件成本占比相关要求实施前，“规定比例”栏可不填，下同。</w:t>
      </w:r>
    </w:p>
    <w:p w14:paraId="3D3CC62B">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4.该产品的关键组件要求实施前，“关键组件”栏可不填，下同。</w:t>
      </w:r>
    </w:p>
    <w:p w14:paraId="3D3CC62C">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5.该产品的关键工序要求实施前，“关键工序”栏可不填，下同。</w:t>
      </w:r>
    </w:p>
    <w:p w14:paraId="3D3CC62D">
      <w:pPr>
        <w:pStyle w:val="2"/>
        <w:numPr>
          <w:ilvl w:val="2"/>
          <w:numId w:val="0"/>
        </w:numPr>
        <w:ind w:left="567"/>
        <w:rPr>
          <w:rFonts w:ascii="仿宋" w:hAnsi="仿宋" w:eastAsia="仿宋" w:cs="仿宋"/>
          <w:color w:val="auto"/>
          <w:sz w:val="24"/>
          <w:szCs w:val="20"/>
        </w:rPr>
      </w:pPr>
      <w:bookmarkStart w:id="1" w:name="_Toc29451"/>
      <w:r>
        <w:rPr>
          <w:rFonts w:hint="eastAsia" w:ascii="仿宋" w:hAnsi="仿宋" w:eastAsia="仿宋" w:cs="仿宋"/>
          <w:color w:val="auto"/>
          <w:sz w:val="24"/>
          <w:szCs w:val="20"/>
        </w:rPr>
        <w:t>注：产品在中国境内生产的组件成本，按照《中国境内生产的组件成本核算基本规则》计算。</w:t>
      </w:r>
      <w:bookmarkEnd w:id="1"/>
    </w:p>
    <w:p w14:paraId="3D3CC62E">
      <w:pPr>
        <w:rPr>
          <w:rFonts w:ascii="Times New Roman" w:hAnsi="Times New Roman" w:eastAsia="FangSong_GB2312" w:cs="Times New Roman"/>
          <w:b/>
          <w:sz w:val="32"/>
          <w:szCs w:val="32"/>
        </w:rPr>
      </w:pPr>
      <w:bookmarkStart w:id="2" w:name="_Toc13926"/>
      <w:r>
        <w:rPr>
          <w:rFonts w:hint="eastAsia" w:ascii="Times New Roman" w:hAnsi="Times New Roman" w:eastAsia="FangSong_GB2312" w:cs="Times New Roman"/>
          <w:b/>
          <w:sz w:val="32"/>
          <w:szCs w:val="32"/>
        </w:rPr>
        <w:br w:type="page"/>
      </w:r>
    </w:p>
    <w:p w14:paraId="3D3CC62F">
      <w:pPr>
        <w:keepNext/>
        <w:keepLines/>
        <w:spacing w:line="360" w:lineRule="auto"/>
        <w:jc w:val="center"/>
        <w:outlineLvl w:val="2"/>
        <w:rPr>
          <w:rFonts w:ascii="仿宋" w:hAnsi="仿宋" w:eastAsia="仿宋" w:cs="仿宋"/>
          <w:b/>
          <w:bCs/>
          <w:sz w:val="28"/>
          <w:szCs w:val="28"/>
        </w:rPr>
      </w:pPr>
      <w:r>
        <w:rPr>
          <w:rFonts w:hint="eastAsia" w:ascii="仿宋" w:hAnsi="仿宋" w:eastAsia="仿宋" w:cs="仿宋"/>
          <w:b/>
          <w:bCs/>
          <w:sz w:val="28"/>
          <w:szCs w:val="28"/>
        </w:rPr>
        <w:t>中国境内生产的组件成本核算基本规则</w:t>
      </w:r>
      <w:bookmarkEnd w:id="2"/>
    </w:p>
    <w:p w14:paraId="3D3CC630">
      <w:pPr>
        <w:spacing w:line="360" w:lineRule="auto"/>
        <w:ind w:firstLine="567"/>
        <w:rPr>
          <w:rFonts w:ascii="Times New Roman" w:hAnsi="Times New Roman" w:eastAsia="FangSong_GB2312" w:cs="Times New Roman"/>
          <w:kern w:val="0"/>
          <w:sz w:val="24"/>
          <w:szCs w:val="20"/>
        </w:rPr>
      </w:pPr>
      <w:r>
        <w:rPr>
          <w:rFonts w:hint="eastAsia" w:ascii="Times New Roman" w:hAnsi="Times New Roman" w:eastAsia="FangSong_GB2312" w:cs="Times New Roman"/>
          <w:kern w:val="0"/>
          <w:sz w:val="24"/>
          <w:szCs w:val="20"/>
        </w:rPr>
        <w:t> </w:t>
      </w:r>
    </w:p>
    <w:p w14:paraId="3D3CC631">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D3CC632">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一、产品的一级组件是指直接组成产品的组件。产品的二级组件是指直接组成产品一级组件的组件。一级组件不可分解的，视同二级组件。</w:t>
      </w:r>
    </w:p>
    <w:p w14:paraId="3D3CC633">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二、二级组件在中国境内生产的，其全部成本计入中国境内生产的组件成本；二级组件不在中国境内生产的，其成本不计入中国境内生产的组件成本。</w:t>
      </w:r>
    </w:p>
    <w:p w14:paraId="3D3CC634">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三、产品总成本和组件成本以相关会计核算数据、采购合同、进货记录等为基础进行计算。</w:t>
      </w:r>
    </w:p>
    <w:p w14:paraId="3D3CC635">
      <w:pPr>
        <w:spacing w:line="360" w:lineRule="auto"/>
        <w:ind w:firstLine="567"/>
        <w:rPr>
          <w:rFonts w:ascii="仿宋" w:hAnsi="仿宋" w:eastAsia="仿宋" w:cs="仿宋"/>
          <w:kern w:val="0"/>
          <w:sz w:val="24"/>
          <w:szCs w:val="20"/>
        </w:rPr>
      </w:pPr>
      <w:r>
        <w:rPr>
          <w:rFonts w:hint="eastAsia" w:ascii="仿宋" w:hAnsi="仿宋" w:eastAsia="仿宋" w:cs="仿宋"/>
          <w:kern w:val="0"/>
          <w:sz w:val="24"/>
          <w:szCs w:val="20"/>
        </w:rPr>
        <w:t>四、需要对成本核算规则予以进一步明确的其他有关事项，由财政部会同有关部门另行规定。</w:t>
      </w:r>
    </w:p>
    <w:p w14:paraId="1D1A556E">
      <w:pPr>
        <w:rPr>
          <w:rFonts w:ascii="仿宋" w:hAnsi="仿宋" w:eastAsia="仿宋" w:cs="仿宋"/>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angSong_GB2312">
    <w:altName w:val="仿宋"/>
    <w:panose1 w:val="02010609030101010101"/>
    <w:charset w:val="86"/>
    <w:family w:val="modern"/>
    <w:pitch w:val="default"/>
    <w:sig w:usb0="00000000" w:usb1="0000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15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2026-03-23T01:10:30Z</dcterms:created>
  <dc:creator>Administrator</dc:creator>
  <cp:lastModifiedBy>℡Autism ミ</cp:lastModifiedBy>
  <dcterms:modified xsi:type="dcterms:W3CDTF">2026-03-23T01:10:40Z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eyJoZGlkIjoiNWU2YTZhNDE5MGJhZjFhODFmOGIyNjJkYzllZjk1NmMiLCJ1c2VySWQiOiIzODE5MDc1NjQifQ==</vt:lpwstr>
  </property>
  <property fmtid="{D5CDD505-2E9C-101B-9397-08002B2CF9AE}" pid="4" name="ICV">
    <vt:lpwstr>05479CFDC2AB466EB602533E4E109DAB_12</vt:lpwstr>
  </property>
</Properties>
</file>