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color w:val="333333"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hd w:val="clear" w:color="auto" w:fill="FFFFFF"/>
          <w:lang w:val="en-US" w:eastAsia="zh-CN"/>
        </w:rPr>
        <w:t>投标方案说明书——技术参数</w:t>
      </w: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（供应商按招标文件的要求，依据第五章评标办法5.6.2评分标准相关内容编写，格式自拟）</w:t>
      </w: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>
      <w:pPr>
        <w:jc w:val="center"/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4"/>
          <w:shd w:val="clear" w:color="auto" w:fill="FFFFFF"/>
        </w:rPr>
        <w:t>投标方案说明书——技术先进性方案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投标方案说明书——实施方案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pPr>
        <w:pStyle w:val="2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 w:line="360" w:lineRule="auto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投标方案说明书——售后服务方案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pPr>
        <w:pStyle w:val="2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>
      <w:pPr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投标方案说明书——培训方案</w:t>
      </w:r>
    </w:p>
    <w:p/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/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br w:type="page"/>
      </w:r>
    </w:p>
    <w:p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hd w:val="clear" w:color="auto" w:fill="FFFFFF"/>
        </w:rPr>
        <w:t>投标方案说明书——来源渠道</w:t>
      </w:r>
    </w:p>
    <w:p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</w:p>
    <w:p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hd w:val="clear" w:color="auto" w:fill="FFFFFF"/>
        </w:rPr>
        <w:t>投标方案说明书——业绩</w:t>
      </w:r>
    </w:p>
    <w:p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项目内容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甲方名称</w:t>
            </w:r>
          </w:p>
        </w:tc>
        <w:tc>
          <w:tcPr>
            <w:tcW w:w="1046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合同签订时间</w:t>
            </w:r>
          </w:p>
        </w:tc>
        <w:tc>
          <w:tcPr>
            <w:tcW w:w="688" w:type="pct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br w:type="page"/>
      </w:r>
    </w:p>
    <w:p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hd w:val="clear" w:color="auto" w:fill="FFFFFF"/>
        </w:rPr>
        <w:t>投标方案说明书——质保期</w:t>
      </w:r>
    </w:p>
    <w:p>
      <w:pPr>
        <w:pStyle w:val="3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hd w:val="clear" w:color="auto" w:fill="FFFFFF"/>
        </w:rPr>
      </w:pPr>
    </w:p>
    <w:p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lang w:bidi="ar"/>
        </w:rPr>
        <w:t>（供应商按招标文件的要求，依据第五章评标办法5.6.2评分标准相关内容编写，格式自拟）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WFjYzEzZjU4NTExNWVhMzQwY2MyY2RkMjU3YTQifQ=="/>
  </w:docVars>
  <w:rsids>
    <w:rsidRoot w:val="00000000"/>
    <w:rsid w:val="1F00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2026-03-20T08:50:12Z</dcterms:created>
  <dc:creator>user</dc:creator>
  <cp:lastModifiedBy>张乐</cp:lastModifiedBy>
  <dcterms:modified xsi:type="dcterms:W3CDTF">2026-03-20T08:51:44Z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B18E3776AF2B44B180C1E5F80512A9EB_12</vt:lpwstr>
  </property>
</Properties>
</file>