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F02ED">
      <w:pPr>
        <w:pStyle w:val="3"/>
        <w:rPr>
          <w:color w:val="auto"/>
          <w:lang w:val="hr-HR"/>
        </w:rPr>
      </w:pPr>
      <w:r>
        <w:rPr>
          <w:rFonts w:hint="eastAsia"/>
          <w:color w:val="auto"/>
          <w:lang w:val="hr-HR"/>
        </w:rPr>
        <w:t>附件</w:t>
      </w:r>
      <w:r>
        <w:rPr>
          <w:rFonts w:hint="eastAsia"/>
          <w:color w:val="auto"/>
        </w:rPr>
        <w:t>18</w:t>
      </w:r>
      <w:r>
        <w:rPr>
          <w:rFonts w:hint="eastAsia"/>
          <w:color w:val="auto"/>
          <w:lang w:val="hr-HR"/>
        </w:rPr>
        <w:t>：</w:t>
      </w:r>
      <w:bookmarkStart w:id="0" w:name="_GoBack"/>
      <w:r>
        <w:rPr>
          <w:rFonts w:hint="eastAsia"/>
          <w:color w:val="auto"/>
          <w:lang w:val="hr-HR"/>
        </w:rPr>
        <w:t>投标方案</w:t>
      </w:r>
      <w:bookmarkEnd w:id="0"/>
    </w:p>
    <w:p w14:paraId="50F1C08D">
      <w:pPr>
        <w:rPr>
          <w:rFonts w:ascii="??_GB2312" w:hAnsi="仿宋" w:eastAsia="Times New Roman" w:cs="Times New Roman"/>
          <w:b/>
          <w:bCs/>
          <w:sz w:val="24"/>
          <w:szCs w:val="24"/>
          <w:u w:val="single"/>
        </w:rPr>
      </w:pPr>
    </w:p>
    <w:p w14:paraId="349FD2D6">
      <w:pPr>
        <w:pStyle w:val="3"/>
        <w:rPr>
          <w:color w:val="auto"/>
        </w:rPr>
      </w:pPr>
      <w:r>
        <w:rPr>
          <w:rFonts w:hint="eastAsia"/>
          <w:color w:val="auto"/>
        </w:rPr>
        <w:t>投标方案</w:t>
      </w:r>
    </w:p>
    <w:p w14:paraId="2DF92D85">
      <w:pPr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br w:type="page"/>
      </w:r>
    </w:p>
    <w:p w14:paraId="73E7AD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179C8"/>
    <w:rsid w:val="15E1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2026-03-03T07:04:00Z</dcterms:created>
  <dc:creator>饣耳</dc:creator>
  <cp:lastModifiedBy>饣耳</cp:lastModifiedBy>
  <dcterms:modified xsi:type="dcterms:W3CDTF">2026-03-03T07:04:15Z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CBD9899301BF454A8F3A451AC1BBD205_11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