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9B146">
      <w:pPr>
        <w:jc w:val="center"/>
        <w:rPr>
          <w:b/>
          <w:bCs/>
          <w:sz w:val="32"/>
          <w:szCs w:val="22"/>
        </w:rPr>
      </w:pPr>
      <w:bookmarkStart w:id="0" w:name="_GoBack"/>
      <w:r>
        <w:rPr>
          <w:rFonts w:hint="eastAsia"/>
          <w:b/>
          <w:bCs/>
          <w:sz w:val="32"/>
          <w:szCs w:val="22"/>
        </w:rPr>
        <w:t>供应商承诺函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644B5"/>
    <w:rsid w:val="33C2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2023-10-18T05:55:00Z</dcterms:created>
  <dc:creator>Administrator</dc:creator>
  <cp:lastModifiedBy>乐乐</cp:lastModifiedBy>
  <dcterms:modified xsi:type="dcterms:W3CDTF">2026-03-20T09:24:27Z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FA75039A71C34B489E4DE3A8B7A4DD17_12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