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CFB81">
      <w:pPr>
        <w:jc w:val="center"/>
        <w:rPr>
          <w:b/>
          <w:bCs/>
        </w:rPr>
      </w:pPr>
      <w:r>
        <w:rPr>
          <w:rFonts w:hint="eastAsia"/>
          <w:b/>
          <w:bCs/>
        </w:rPr>
        <w:t>本项目的劳动力、机械设备和材料投入计划及保证措施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906E7"/>
    <w:rsid w:val="20A644B5"/>
    <w:rsid w:val="6A29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2026-03-20T08:03:00Z</dcterms:created>
  <dc:creator>乐乐</dc:creator>
  <cp:lastModifiedBy>乐乐</cp:lastModifiedBy>
  <dcterms:modified xsi:type="dcterms:W3CDTF">2026-03-20T08:03:43Z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973F9278D5544516A56E6296C77905A8_11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