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86C8C">
      <w:pPr>
        <w:pStyle w:val="8"/>
        <w:spacing w:line="447" w:lineRule="auto"/>
        <w:rPr>
          <w:rFonts w:hint="eastAsia" w:ascii="宋体" w:hAnsi="宋体" w:eastAsia="宋体" w:cs="宋体"/>
          <w:color w:val="auto"/>
          <w:highlight w:val="none"/>
        </w:rPr>
      </w:pPr>
    </w:p>
    <w:p w14:paraId="15E260BE">
      <w:pPr>
        <w:pStyle w:val="27"/>
        <w:keepNext w:val="0"/>
        <w:keepLines w:val="0"/>
        <w:pageBreakBefore w:val="0"/>
        <w:wordWrap/>
        <w:overflowPunct/>
        <w:topLinePunct w:val="0"/>
        <w:bidi w:val="0"/>
        <w:spacing w:line="360" w:lineRule="auto"/>
        <w:jc w:val="center"/>
        <w:rPr>
          <w:rFonts w:hint="default" w:ascii="宋体" w:hAnsi="宋体" w:eastAsia="宋体"/>
          <w:b/>
          <w:bCs/>
          <w:color w:val="auto"/>
          <w:sz w:val="40"/>
          <w:szCs w:val="40"/>
          <w:highlight w:val="none"/>
          <w:lang w:val="en-US" w:eastAsia="zh-CN"/>
        </w:rPr>
      </w:pPr>
      <w:r>
        <w:rPr>
          <w:rFonts w:hint="eastAsia" w:ascii="宋体" w:hAnsi="宋体"/>
          <w:b/>
          <w:bCs/>
          <w:color w:val="auto"/>
          <w:sz w:val="40"/>
          <w:szCs w:val="40"/>
          <w:highlight w:val="none"/>
          <w:lang w:val="en-US" w:eastAsia="zh-CN"/>
        </w:rPr>
        <w:t>政府采购合同格式</w:t>
      </w:r>
    </w:p>
    <w:p w14:paraId="79736D92">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6A5889DD">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7DEEBDE6">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color w:val="auto"/>
          <w:sz w:val="21"/>
          <w:szCs w:val="21"/>
          <w:highlight w:val="none"/>
        </w:rPr>
      </w:pPr>
      <w:r>
        <w:rPr>
          <w:rFonts w:hint="eastAsia" w:ascii="宋体" w:hAnsi="宋体"/>
          <w:color w:val="auto"/>
          <w:sz w:val="21"/>
          <w:szCs w:val="21"/>
          <w:highlight w:val="none"/>
        </w:rPr>
        <w:t>签订时间</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 xml:space="preserve"> </w:t>
      </w:r>
    </w:p>
    <w:p w14:paraId="28A400CE">
      <w:pPr>
        <w:pStyle w:val="27"/>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是否为专门面向中小企业的采购项目：</w:t>
      </w:r>
      <w:r>
        <w:rPr>
          <w:rFonts w:hint="eastAsia" w:ascii="宋体" w:hAnsi="宋体" w:eastAsia="宋体"/>
          <w:color w:val="auto"/>
          <w:sz w:val="21"/>
          <w:szCs w:val="21"/>
          <w:highlight w:val="none"/>
          <w:lang w:val="en-US" w:eastAsia="zh-CN"/>
        </w:rPr>
        <w:t>是</w:t>
      </w:r>
    </w:p>
    <w:p w14:paraId="23B3BC90">
      <w:pPr>
        <w:pStyle w:val="27"/>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35710E9C">
      <w:pPr>
        <w:pStyle w:val="27"/>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color w:val="auto"/>
          <w:sz w:val="21"/>
          <w:szCs w:val="21"/>
          <w:highlight w:val="none"/>
        </w:rPr>
      </w:pPr>
      <w:r>
        <w:rPr>
          <w:rFonts w:hint="eastAsia"/>
          <w:color w:val="auto"/>
          <w:sz w:val="21"/>
          <w:szCs w:val="21"/>
          <w:highlight w:val="none"/>
        </w:rPr>
        <w:t>供应商（乙方）：</w:t>
      </w:r>
    </w:p>
    <w:p w14:paraId="569846BB">
      <w:pPr>
        <w:pStyle w:val="27"/>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color w:val="auto"/>
          <w:sz w:val="21"/>
          <w:szCs w:val="21"/>
          <w:highlight w:val="none"/>
        </w:rPr>
      </w:pPr>
      <w:r>
        <w:rPr>
          <w:rFonts w:hint="eastAsia"/>
          <w:color w:val="auto"/>
          <w:sz w:val="21"/>
          <w:szCs w:val="21"/>
          <w:highlight w:val="none"/>
        </w:rPr>
        <w:t>根据《中华人民共</w:t>
      </w:r>
      <w:r>
        <w:rPr>
          <w:rFonts w:hint="eastAsia" w:ascii="宋体" w:hAnsi="宋体" w:eastAsia="宋体" w:cs="宋体"/>
          <w:color w:val="auto"/>
          <w:sz w:val="21"/>
          <w:szCs w:val="21"/>
          <w:highlight w:val="none"/>
        </w:rPr>
        <w:t>和国政府采购法》及实施条例、《中华人民共和国民法典》和</w:t>
      </w:r>
      <w:r>
        <w:rPr>
          <w:rFonts w:hint="eastAsia" w:ascii="宋体" w:hAnsi="宋体" w:eastAsia="宋体" w:cs="宋体"/>
          <w:color w:val="auto"/>
          <w:sz w:val="21"/>
          <w:szCs w:val="21"/>
          <w:highlight w:val="none"/>
          <w:u w:val="single"/>
          <w:lang w:eastAsia="zh-CN"/>
        </w:rPr>
        <w:t>陕西省女强制隔离戒毒所局机房、所信息化设备运营维护项目</w:t>
      </w:r>
      <w:r>
        <w:rPr>
          <w:rFonts w:hint="eastAsia" w:ascii="宋体" w:hAnsi="宋体" w:eastAsia="宋体" w:cs="宋体"/>
          <w:color w:val="auto"/>
          <w:sz w:val="21"/>
          <w:szCs w:val="21"/>
          <w:highlight w:val="none"/>
        </w:rPr>
        <w:t>（采购项目编号</w:t>
      </w:r>
      <w:r>
        <w:rPr>
          <w:rFonts w:hint="eastAsia" w:ascii="宋体" w:hAnsi="宋体" w:cs="宋体"/>
          <w:color w:val="auto"/>
          <w:sz w:val="21"/>
          <w:szCs w:val="21"/>
          <w:highlight w:val="none"/>
          <w:lang w:eastAsia="zh-CN"/>
        </w:rPr>
        <w:t>SXLX26-02-024Z(F)）</w:t>
      </w:r>
      <w:r>
        <w:rPr>
          <w:rFonts w:hint="eastAsia" w:ascii="宋体" w:hAnsi="宋体" w:eastAsia="宋体" w:cs="宋体"/>
          <w:color w:val="auto"/>
          <w:sz w:val="21"/>
          <w:szCs w:val="21"/>
          <w:highlight w:val="none"/>
        </w:rPr>
        <w:t>的采购文件、响应文件等有关规定，为确保甲方采购项目的顺利实施，甲、乙双方在平</w:t>
      </w:r>
      <w:r>
        <w:rPr>
          <w:rFonts w:hint="eastAsia"/>
          <w:color w:val="auto"/>
          <w:sz w:val="21"/>
          <w:szCs w:val="21"/>
          <w:highlight w:val="none"/>
        </w:rPr>
        <w:t>等自愿原则下签订本合同，并共同遵守如下条款，其主要要求如下：</w:t>
      </w:r>
    </w:p>
    <w:p w14:paraId="0F57276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 w:val="21"/>
          <w:szCs w:val="21"/>
          <w:highlight w:val="none"/>
        </w:rPr>
      </w:pPr>
      <w:bookmarkStart w:id="0" w:name="_Toc11438"/>
      <w:r>
        <w:rPr>
          <w:rFonts w:hint="eastAsia" w:ascii="宋体"/>
          <w:b/>
          <w:color w:val="auto"/>
          <w:sz w:val="21"/>
          <w:szCs w:val="21"/>
          <w:highlight w:val="none"/>
        </w:rPr>
        <w:t>第一条  项目基本情况</w:t>
      </w:r>
      <w:bookmarkEnd w:id="0"/>
    </w:p>
    <w:p w14:paraId="51980543">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right="-199" w:rightChars="-95" w:firstLine="420" w:firstLineChars="200"/>
        <w:textAlignment w:val="baseline"/>
        <w:rPr>
          <w:rFonts w:hint="eastAsia" w:ascii="宋体" w:hAnsi="宋体" w:eastAsia="宋体" w:cs="宋体"/>
          <w:color w:val="auto"/>
          <w:sz w:val="21"/>
          <w:szCs w:val="21"/>
          <w:highlight w:val="none"/>
          <w:lang w:eastAsia="zh-CN"/>
        </w:rPr>
      </w:pPr>
      <w:bookmarkStart w:id="1" w:name="_Toc24394"/>
      <w:r>
        <w:rPr>
          <w:rFonts w:hint="eastAsia" w:ascii="宋体" w:hAnsi="宋体" w:eastAsia="宋体" w:cs="宋体"/>
          <w:color w:val="auto"/>
          <w:sz w:val="21"/>
          <w:szCs w:val="21"/>
          <w:highlight w:val="none"/>
          <w:lang w:val="en-US" w:eastAsia="zh-CN"/>
        </w:rPr>
        <w:t>本项目为陕西省女强制隔离戒毒所局机房、所信息化设备运营维护项目，为保障局、所两级机房网络稳定流畅、信息化设备正常运行、系统出现故障后能及时解决、确保机房基础设施和信息系统稳定运行，现对此项目进行采购。</w:t>
      </w:r>
    </w:p>
    <w:p w14:paraId="1AFBF3C7">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 w:val="21"/>
          <w:szCs w:val="21"/>
          <w:highlight w:val="none"/>
        </w:rPr>
      </w:pPr>
      <w:r>
        <w:rPr>
          <w:rFonts w:hint="eastAsia" w:ascii="宋体"/>
          <w:b/>
          <w:color w:val="auto"/>
          <w:sz w:val="21"/>
          <w:szCs w:val="21"/>
          <w:highlight w:val="none"/>
        </w:rPr>
        <w:t>第二条  服务期限</w:t>
      </w:r>
      <w:bookmarkEnd w:id="1"/>
    </w:p>
    <w:p w14:paraId="0252447D">
      <w:pPr>
        <w:keepNext w:val="0"/>
        <w:keepLines w:val="0"/>
        <w:pageBreakBefore w:val="0"/>
        <w:widowControl/>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eastAsia="宋体"/>
          <w:b w:val="0"/>
          <w:bCs/>
          <w:color w:val="auto"/>
          <w:sz w:val="21"/>
          <w:szCs w:val="21"/>
          <w:highlight w:val="none"/>
          <w:lang w:eastAsia="zh-CN"/>
        </w:rPr>
      </w:pPr>
      <w:bookmarkStart w:id="2" w:name="_Toc2407"/>
      <w:bookmarkStart w:id="3" w:name="_Toc185395249"/>
      <w:bookmarkStart w:id="4" w:name="_Toc286993786"/>
      <w:bookmarkStart w:id="5" w:name="_Toc251768862"/>
      <w:bookmarkStart w:id="6" w:name="_Toc282696226"/>
      <w:bookmarkStart w:id="7" w:name="_Toc225654644"/>
      <w:bookmarkStart w:id="8" w:name="_Toc225670751"/>
      <w:bookmarkStart w:id="9" w:name="_Toc237145406"/>
      <w:bookmarkStart w:id="10" w:name="_Toc232492928"/>
      <w:bookmarkStart w:id="11" w:name="_Toc283019214"/>
      <w:bookmarkStart w:id="12" w:name="_Toc239568418"/>
      <w:bookmarkStart w:id="13" w:name="_Toc239233914"/>
      <w:bookmarkStart w:id="14" w:name="_Toc211854449"/>
      <w:bookmarkStart w:id="15" w:name="_Toc241833903"/>
      <w:bookmarkStart w:id="16" w:name="_Toc225244852"/>
      <w:bookmarkStart w:id="17" w:name="_Toc212019594"/>
      <w:bookmarkStart w:id="18" w:name="_Toc211911348"/>
      <w:bookmarkStart w:id="19" w:name="_Toc247334841"/>
      <w:bookmarkStart w:id="20" w:name="_Toc238984975"/>
      <w:r>
        <w:rPr>
          <w:rFonts w:hint="eastAsia" w:ascii="宋体" w:hAnsi="宋体" w:eastAsia="宋体" w:cs="宋体"/>
          <w:color w:val="auto"/>
          <w:sz w:val="21"/>
          <w:szCs w:val="21"/>
          <w:highlight w:val="none"/>
          <w:lang w:val="en-US" w:eastAsia="zh-CN"/>
        </w:rPr>
        <w:t>自合同签订之日起1年</w:t>
      </w:r>
      <w:r>
        <w:rPr>
          <w:rFonts w:hint="eastAsia" w:ascii="宋体"/>
          <w:b w:val="0"/>
          <w:bCs/>
          <w:color w:val="auto"/>
          <w:sz w:val="21"/>
          <w:szCs w:val="21"/>
          <w:highlight w:val="none"/>
          <w:lang w:eastAsia="zh-CN"/>
        </w:rPr>
        <w:t>。</w:t>
      </w:r>
    </w:p>
    <w:p w14:paraId="1CE49469">
      <w:pPr>
        <w:keepNext w:val="0"/>
        <w:keepLines w:val="0"/>
        <w:pageBreakBefore w:val="0"/>
        <w:widowControl/>
        <w:numPr>
          <w:ilvl w:val="0"/>
          <w:numId w:val="0"/>
        </w:numPr>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 w:val="21"/>
          <w:szCs w:val="21"/>
          <w:highlight w:val="none"/>
        </w:rPr>
      </w:pPr>
      <w:r>
        <w:rPr>
          <w:rFonts w:hint="eastAsia" w:ascii="宋体"/>
          <w:b/>
          <w:color w:val="auto"/>
          <w:sz w:val="21"/>
          <w:szCs w:val="21"/>
          <w:highlight w:val="none"/>
        </w:rPr>
        <w:t>第</w:t>
      </w:r>
      <w:r>
        <w:rPr>
          <w:rFonts w:hint="eastAsia" w:ascii="宋体" w:eastAsia="宋体"/>
          <w:b/>
          <w:color w:val="auto"/>
          <w:sz w:val="21"/>
          <w:szCs w:val="21"/>
          <w:highlight w:val="none"/>
          <w:lang w:val="en-US" w:eastAsia="zh-CN"/>
        </w:rPr>
        <w:t>三</w:t>
      </w:r>
      <w:r>
        <w:rPr>
          <w:rFonts w:hint="eastAsia" w:ascii="宋体"/>
          <w:b/>
          <w:color w:val="auto"/>
          <w:sz w:val="21"/>
          <w:szCs w:val="21"/>
          <w:highlight w:val="none"/>
        </w:rPr>
        <w:t>条</w:t>
      </w:r>
      <w:r>
        <w:rPr>
          <w:rFonts w:hint="eastAsia" w:ascii="宋体"/>
          <w:b/>
          <w:color w:val="auto"/>
          <w:sz w:val="21"/>
          <w:szCs w:val="21"/>
          <w:highlight w:val="none"/>
        </w:rPr>
        <w:t xml:space="preserve"> 服务内容与质量标准</w:t>
      </w:r>
      <w:bookmarkEnd w:id="2"/>
    </w:p>
    <w:p w14:paraId="5AF2EF1B">
      <w:pPr>
        <w:pStyle w:val="29"/>
        <w:widowControl w:val="0"/>
        <w:spacing w:before="150" w:after="150" w:line="360" w:lineRule="auto"/>
        <w:ind w:firstLine="211" w:firstLineChars="100"/>
        <w:jc w:val="both"/>
        <w:outlineLvl w:val="1"/>
        <w:rPr>
          <w:rFonts w:hint="eastAsia" w:ascii="宋体" w:hAnsi="宋体" w:eastAsia="宋体" w:cs="宋体"/>
          <w:color w:val="auto"/>
          <w:sz w:val="21"/>
          <w:szCs w:val="21"/>
          <w:highlight w:val="none"/>
        </w:rPr>
      </w:pPr>
      <w:bookmarkStart w:id="21" w:name="_Toc20078"/>
      <w:r>
        <w:rPr>
          <w:rFonts w:hint="eastAsia" w:ascii="宋体" w:hAnsi="宋体" w:cs="宋体"/>
          <w:b/>
          <w:color w:val="auto"/>
          <w:sz w:val="21"/>
          <w:szCs w:val="21"/>
          <w:highlight w:val="none"/>
          <w:lang w:val="en-US" w:eastAsia="zh-CN"/>
        </w:rPr>
        <w:t>一、</w:t>
      </w:r>
      <w:r>
        <w:rPr>
          <w:rFonts w:hint="eastAsia" w:ascii="宋体" w:hAnsi="宋体" w:eastAsia="宋体" w:cs="宋体"/>
          <w:b/>
          <w:color w:val="auto"/>
          <w:sz w:val="21"/>
          <w:szCs w:val="21"/>
          <w:highlight w:val="none"/>
        </w:rPr>
        <w:t>服务内容与要求</w:t>
      </w:r>
    </w:p>
    <w:p w14:paraId="5ACBF2CD">
      <w:pPr>
        <w:pStyle w:val="29"/>
        <w:widowControl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1.</w:t>
      </w:r>
      <w:r>
        <w:rPr>
          <w:rFonts w:hint="eastAsia" w:ascii="宋体" w:hAnsi="宋体" w:eastAsia="宋体" w:cs="宋体"/>
          <w:b/>
          <w:color w:val="auto"/>
          <w:sz w:val="21"/>
          <w:szCs w:val="21"/>
          <w:highlight w:val="none"/>
        </w:rPr>
        <w:t>网络系统维护</w:t>
      </w:r>
    </w:p>
    <w:p w14:paraId="731F7A03">
      <w:pPr>
        <w:pStyle w:val="29"/>
        <w:widowControl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cs="宋体"/>
          <w:b/>
          <w:color w:val="auto"/>
          <w:sz w:val="21"/>
          <w:szCs w:val="21"/>
          <w:highlight w:val="none"/>
          <w:lang w:val="en-US" w:eastAsia="zh-CN"/>
        </w:rPr>
        <w:t>1</w:t>
      </w:r>
      <w:r>
        <w:rPr>
          <w:rFonts w:hint="eastAsia" w:ascii="宋体" w:hAnsi="宋体" w:eastAsia="宋体" w:cs="宋体"/>
          <w:b/>
          <w:color w:val="auto"/>
          <w:sz w:val="21"/>
          <w:szCs w:val="21"/>
          <w:highlight w:val="none"/>
        </w:rPr>
        <w:t>局机房运维服务内容</w:t>
      </w:r>
    </w:p>
    <w:p w14:paraId="7DCE260E">
      <w:pPr>
        <w:pStyle w:val="29"/>
        <w:widowControl w:val="0"/>
        <w:spacing w:before="60" w:line="360" w:lineRule="auto"/>
        <w:ind w:right="-195"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负责机房网络设施、服务器、门禁、监控等基础设施的日常维护巡检，保持机房运行环境的良好状态，做好日常巡检记录；</w:t>
      </w:r>
    </w:p>
    <w:p w14:paraId="3D2ED5B2">
      <w:pPr>
        <w:pStyle w:val="29"/>
        <w:widowControl w:val="0"/>
        <w:spacing w:before="45"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2配合用户做好数据中心机房设备上/下架和测试；</w:t>
      </w:r>
    </w:p>
    <w:p w14:paraId="6C7B7DB4">
      <w:pPr>
        <w:pStyle w:val="29"/>
        <w:widowControl w:val="0"/>
        <w:spacing w:before="255"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3协助对网络设备排错，定位故障信息，及时向用户方进行通报；</w:t>
      </w:r>
    </w:p>
    <w:p w14:paraId="1F3453BF">
      <w:pPr>
        <w:pStyle w:val="29"/>
        <w:widowControl w:val="0"/>
        <w:spacing w:before="21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4解决机房日常问题及突发事件的及时响应，反馈并解决跟进故障处理；</w:t>
      </w:r>
    </w:p>
    <w:p w14:paraId="18EE993C">
      <w:pPr>
        <w:pStyle w:val="29"/>
        <w:widowControl w:val="0"/>
        <w:spacing w:before="225" w:line="360" w:lineRule="auto"/>
        <w:ind w:right="-195"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5按照用户要求做好数据中心机房部分物理链路的调整及布置，例如光纤、网线、电源线等；</w:t>
      </w:r>
    </w:p>
    <w:p w14:paraId="1FF87B25">
      <w:pPr>
        <w:pStyle w:val="29"/>
        <w:widowControl w:val="0"/>
        <w:spacing w:before="6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6协助对数据中心机房服务器及备件坏件定期检查、检修、替换和保修；</w:t>
      </w:r>
    </w:p>
    <w:p w14:paraId="71451552">
      <w:pPr>
        <w:pStyle w:val="29"/>
        <w:widowControl w:val="0"/>
        <w:spacing w:before="210" w:line="360" w:lineRule="auto"/>
        <w:ind w:right="-195"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7协助机房现场设备资产管理，包括线上、线下设备(包含配件或者备件)的统计与登记，确保机房资产安全；</w:t>
      </w:r>
    </w:p>
    <w:p w14:paraId="05B5BC0F">
      <w:pPr>
        <w:pStyle w:val="29"/>
        <w:widowControl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8配合用户方进行定期的资产盘点登记。</w:t>
      </w:r>
    </w:p>
    <w:p w14:paraId="63EF4939">
      <w:pPr>
        <w:pStyle w:val="29"/>
        <w:widowControl w:val="0"/>
        <w:spacing w:line="360" w:lineRule="auto"/>
        <w:ind w:left="345"/>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机房设备清单</w:t>
      </w:r>
    </w:p>
    <w:tbl>
      <w:tblPr>
        <w:tblStyle w:val="19"/>
        <w:tblW w:w="64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960"/>
        <w:gridCol w:w="2856"/>
        <w:gridCol w:w="1080"/>
        <w:gridCol w:w="889"/>
      </w:tblGrid>
      <w:tr w14:paraId="47551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4B69">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序号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AD41">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类型</w:t>
            </w: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BEB0">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547C">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数量</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59D3">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合计</w:t>
            </w:r>
          </w:p>
        </w:tc>
      </w:tr>
      <w:tr w14:paraId="14635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37F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12C4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专线</w:t>
            </w: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74E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移动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347B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9431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5条</w:t>
            </w:r>
          </w:p>
        </w:tc>
      </w:tr>
      <w:tr w14:paraId="6B9E0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802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D0AA5">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DD9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联通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0DE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FF7BE">
            <w:pPr>
              <w:spacing w:line="360" w:lineRule="auto"/>
              <w:jc w:val="center"/>
              <w:rPr>
                <w:rFonts w:hint="eastAsia" w:ascii="宋体" w:hAnsi="宋体" w:eastAsia="宋体" w:cs="宋体"/>
                <w:i w:val="0"/>
                <w:iCs w:val="0"/>
                <w:color w:val="auto"/>
                <w:sz w:val="21"/>
                <w:szCs w:val="21"/>
                <w:highlight w:val="none"/>
                <w:u w:val="none"/>
              </w:rPr>
            </w:pPr>
          </w:p>
        </w:tc>
      </w:tr>
      <w:tr w14:paraId="09AA3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459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3694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交换机</w:t>
            </w: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2AE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华三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F0D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B322C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20台</w:t>
            </w:r>
          </w:p>
        </w:tc>
      </w:tr>
      <w:tr w14:paraId="0F661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581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E927D">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DE1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锐捷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419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6FAB9">
            <w:pPr>
              <w:spacing w:line="360" w:lineRule="auto"/>
              <w:jc w:val="center"/>
              <w:rPr>
                <w:rFonts w:hint="eastAsia" w:ascii="宋体" w:hAnsi="宋体" w:eastAsia="宋体" w:cs="宋体"/>
                <w:i w:val="0"/>
                <w:iCs w:val="0"/>
                <w:color w:val="auto"/>
                <w:sz w:val="21"/>
                <w:szCs w:val="21"/>
                <w:highlight w:val="none"/>
                <w:u w:val="none"/>
              </w:rPr>
            </w:pPr>
          </w:p>
        </w:tc>
      </w:tr>
      <w:tr w14:paraId="5E6EE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FE2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5D871">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76CB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华为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21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6D42E">
            <w:pPr>
              <w:spacing w:line="360" w:lineRule="auto"/>
              <w:jc w:val="center"/>
              <w:rPr>
                <w:rFonts w:hint="eastAsia" w:ascii="宋体" w:hAnsi="宋体" w:eastAsia="宋体" w:cs="宋体"/>
                <w:i w:val="0"/>
                <w:iCs w:val="0"/>
                <w:color w:val="auto"/>
                <w:sz w:val="21"/>
                <w:szCs w:val="21"/>
                <w:highlight w:val="none"/>
                <w:u w:val="none"/>
              </w:rPr>
            </w:pPr>
          </w:p>
        </w:tc>
      </w:tr>
      <w:tr w14:paraId="284FA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67F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BC0D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安全设备</w:t>
            </w: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915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天融信防火墙</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F3E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8A74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16台</w:t>
            </w:r>
          </w:p>
        </w:tc>
      </w:tr>
      <w:tr w14:paraId="5C491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7BA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76F81">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D7D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安全认证网关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41D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0239F">
            <w:pPr>
              <w:spacing w:line="360" w:lineRule="auto"/>
              <w:jc w:val="center"/>
              <w:rPr>
                <w:rFonts w:hint="eastAsia" w:ascii="宋体" w:hAnsi="宋体" w:eastAsia="宋体" w:cs="宋体"/>
                <w:i w:val="0"/>
                <w:iCs w:val="0"/>
                <w:color w:val="auto"/>
                <w:sz w:val="21"/>
                <w:szCs w:val="21"/>
                <w:highlight w:val="none"/>
                <w:u w:val="none"/>
              </w:rPr>
            </w:pPr>
          </w:p>
        </w:tc>
      </w:tr>
      <w:tr w14:paraId="6796A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3CC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D14D9">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5AE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服务器密码机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AF0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83B4C">
            <w:pPr>
              <w:spacing w:line="360" w:lineRule="auto"/>
              <w:jc w:val="center"/>
              <w:rPr>
                <w:rFonts w:hint="eastAsia" w:ascii="宋体" w:hAnsi="宋体" w:eastAsia="宋体" w:cs="宋体"/>
                <w:i w:val="0"/>
                <w:iCs w:val="0"/>
                <w:color w:val="auto"/>
                <w:sz w:val="21"/>
                <w:szCs w:val="21"/>
                <w:highlight w:val="none"/>
                <w:u w:val="none"/>
              </w:rPr>
            </w:pPr>
          </w:p>
        </w:tc>
      </w:tr>
      <w:tr w14:paraId="15128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91E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8E5FA">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CBC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远程安全评估系统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8A5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D37EE">
            <w:pPr>
              <w:spacing w:line="360" w:lineRule="auto"/>
              <w:jc w:val="center"/>
              <w:rPr>
                <w:rFonts w:hint="eastAsia" w:ascii="宋体" w:hAnsi="宋体" w:eastAsia="宋体" w:cs="宋体"/>
                <w:i w:val="0"/>
                <w:iCs w:val="0"/>
                <w:color w:val="auto"/>
                <w:sz w:val="21"/>
                <w:szCs w:val="21"/>
                <w:highlight w:val="none"/>
                <w:u w:val="none"/>
              </w:rPr>
            </w:pPr>
          </w:p>
        </w:tc>
      </w:tr>
      <w:tr w14:paraId="25477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BE2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7D6C2">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DAD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综合日志审计平台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B74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94F19">
            <w:pPr>
              <w:spacing w:line="360" w:lineRule="auto"/>
              <w:jc w:val="center"/>
              <w:rPr>
                <w:rFonts w:hint="eastAsia" w:ascii="宋体" w:hAnsi="宋体" w:eastAsia="宋体" w:cs="宋体"/>
                <w:i w:val="0"/>
                <w:iCs w:val="0"/>
                <w:color w:val="auto"/>
                <w:sz w:val="21"/>
                <w:szCs w:val="21"/>
                <w:highlight w:val="none"/>
                <w:u w:val="none"/>
              </w:rPr>
            </w:pPr>
          </w:p>
        </w:tc>
      </w:tr>
      <w:tr w14:paraId="1EB87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332E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313B3">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BE71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明御APT攻击预警平台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807C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00E41">
            <w:pPr>
              <w:spacing w:line="360" w:lineRule="auto"/>
              <w:jc w:val="center"/>
              <w:rPr>
                <w:rFonts w:hint="eastAsia" w:ascii="宋体" w:hAnsi="宋体" w:eastAsia="宋体" w:cs="宋体"/>
                <w:i w:val="0"/>
                <w:iCs w:val="0"/>
                <w:color w:val="auto"/>
                <w:sz w:val="21"/>
                <w:szCs w:val="21"/>
                <w:highlight w:val="none"/>
                <w:u w:val="none"/>
              </w:rPr>
            </w:pPr>
          </w:p>
        </w:tc>
      </w:tr>
      <w:tr w14:paraId="02959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1DD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FCBD9">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ADB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APT攻击预警平台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A1A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836EE">
            <w:pPr>
              <w:spacing w:line="360" w:lineRule="auto"/>
              <w:jc w:val="center"/>
              <w:rPr>
                <w:rFonts w:hint="eastAsia" w:ascii="宋体" w:hAnsi="宋体" w:eastAsia="宋体" w:cs="宋体"/>
                <w:i w:val="0"/>
                <w:iCs w:val="0"/>
                <w:color w:val="auto"/>
                <w:sz w:val="21"/>
                <w:szCs w:val="21"/>
                <w:highlight w:val="none"/>
                <w:u w:val="none"/>
              </w:rPr>
            </w:pPr>
          </w:p>
        </w:tc>
      </w:tr>
      <w:tr w14:paraId="1335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95F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4F2AD">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84F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堡垒机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9B6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10376">
            <w:pPr>
              <w:spacing w:line="360" w:lineRule="auto"/>
              <w:jc w:val="center"/>
              <w:rPr>
                <w:rFonts w:hint="eastAsia" w:ascii="宋体" w:hAnsi="宋体" w:eastAsia="宋体" w:cs="宋体"/>
                <w:i w:val="0"/>
                <w:iCs w:val="0"/>
                <w:color w:val="auto"/>
                <w:sz w:val="21"/>
                <w:szCs w:val="21"/>
                <w:highlight w:val="none"/>
                <w:u w:val="none"/>
              </w:rPr>
            </w:pPr>
          </w:p>
        </w:tc>
      </w:tr>
      <w:tr w14:paraId="3FDB2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112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8B178">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945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AILPHA大数据智能安全平台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149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18AD8">
            <w:pPr>
              <w:spacing w:line="360" w:lineRule="auto"/>
              <w:jc w:val="center"/>
              <w:rPr>
                <w:rFonts w:hint="eastAsia" w:ascii="宋体" w:hAnsi="宋体" w:eastAsia="宋体" w:cs="宋体"/>
                <w:i w:val="0"/>
                <w:iCs w:val="0"/>
                <w:color w:val="auto"/>
                <w:sz w:val="21"/>
                <w:szCs w:val="21"/>
                <w:highlight w:val="none"/>
                <w:u w:val="none"/>
              </w:rPr>
            </w:pPr>
          </w:p>
        </w:tc>
      </w:tr>
      <w:tr w14:paraId="00138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AFF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8A27B">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6E52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WEB应用防火墙</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2E7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4327D">
            <w:pPr>
              <w:spacing w:line="360" w:lineRule="auto"/>
              <w:jc w:val="center"/>
              <w:rPr>
                <w:rFonts w:hint="eastAsia" w:ascii="宋体" w:hAnsi="宋体" w:eastAsia="宋体" w:cs="宋体"/>
                <w:i w:val="0"/>
                <w:iCs w:val="0"/>
                <w:color w:val="auto"/>
                <w:sz w:val="21"/>
                <w:szCs w:val="21"/>
                <w:highlight w:val="none"/>
                <w:u w:val="none"/>
              </w:rPr>
            </w:pPr>
          </w:p>
        </w:tc>
      </w:tr>
      <w:tr w14:paraId="20852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2C9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700AD">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E1D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数据安全管理系统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86D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0C432">
            <w:pPr>
              <w:spacing w:line="360" w:lineRule="auto"/>
              <w:jc w:val="center"/>
              <w:rPr>
                <w:rFonts w:hint="eastAsia" w:ascii="宋体" w:hAnsi="宋体" w:eastAsia="宋体" w:cs="宋体"/>
                <w:i w:val="0"/>
                <w:iCs w:val="0"/>
                <w:color w:val="auto"/>
                <w:sz w:val="21"/>
                <w:szCs w:val="21"/>
                <w:highlight w:val="none"/>
                <w:u w:val="none"/>
              </w:rPr>
            </w:pPr>
          </w:p>
        </w:tc>
      </w:tr>
      <w:tr w14:paraId="0A15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66B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5769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服务器</w:t>
            </w: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B9C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浪潮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18A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90F8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42台</w:t>
            </w:r>
          </w:p>
        </w:tc>
      </w:tr>
      <w:tr w14:paraId="21A8B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89A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EBC97">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90DD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曙光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8D1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0D7FB">
            <w:pPr>
              <w:spacing w:line="360" w:lineRule="auto"/>
              <w:jc w:val="center"/>
              <w:rPr>
                <w:rFonts w:hint="eastAsia" w:ascii="宋体" w:hAnsi="宋体" w:eastAsia="宋体" w:cs="宋体"/>
                <w:i w:val="0"/>
                <w:iCs w:val="0"/>
                <w:color w:val="auto"/>
                <w:sz w:val="21"/>
                <w:szCs w:val="21"/>
                <w:highlight w:val="none"/>
                <w:u w:val="none"/>
              </w:rPr>
            </w:pPr>
          </w:p>
        </w:tc>
      </w:tr>
      <w:tr w14:paraId="7B2E4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B68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91CE7">
            <w:pPr>
              <w:spacing w:line="360" w:lineRule="auto"/>
              <w:jc w:val="center"/>
              <w:rPr>
                <w:rFonts w:hint="eastAsia" w:ascii="宋体" w:hAnsi="宋体" w:eastAsia="宋体" w:cs="宋体"/>
                <w:i w:val="0"/>
                <w:iCs w:val="0"/>
                <w:color w:val="auto"/>
                <w:sz w:val="21"/>
                <w:szCs w:val="21"/>
                <w:highlight w:val="none"/>
                <w:u w:val="none"/>
              </w:rPr>
            </w:pPr>
          </w:p>
        </w:tc>
        <w:tc>
          <w:tcPr>
            <w:tcW w:w="2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DFE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数据库服务器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9BA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08DE7">
            <w:pPr>
              <w:spacing w:line="360" w:lineRule="auto"/>
              <w:jc w:val="center"/>
              <w:rPr>
                <w:rFonts w:hint="eastAsia" w:ascii="宋体" w:hAnsi="宋体" w:eastAsia="宋体" w:cs="宋体"/>
                <w:i w:val="0"/>
                <w:iCs w:val="0"/>
                <w:color w:val="auto"/>
                <w:sz w:val="21"/>
                <w:szCs w:val="21"/>
                <w:highlight w:val="none"/>
                <w:u w:val="none"/>
              </w:rPr>
            </w:pPr>
          </w:p>
        </w:tc>
      </w:tr>
    </w:tbl>
    <w:p w14:paraId="59809B8E">
      <w:pPr>
        <w:pStyle w:val="29"/>
        <w:widowControl w:val="0"/>
        <w:spacing w:before="60"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1.</w:t>
      </w:r>
      <w:r>
        <w:rPr>
          <w:rFonts w:hint="eastAsia" w:ascii="宋体" w:hAnsi="宋体" w:eastAsia="宋体" w:cs="宋体"/>
          <w:b/>
          <w:color w:val="auto"/>
          <w:sz w:val="21"/>
          <w:szCs w:val="21"/>
          <w:highlight w:val="none"/>
        </w:rPr>
        <w:t>2所内系统运维服务内容</w:t>
      </w:r>
    </w:p>
    <w:p w14:paraId="517967D8">
      <w:pPr>
        <w:pStyle w:val="29"/>
        <w:widowControl w:val="0"/>
        <w:spacing w:before="21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2.1根据</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的实际情况和要求，对服务范围内各系统进行运营维护。</w:t>
      </w:r>
    </w:p>
    <w:p w14:paraId="083DEF87">
      <w:pPr>
        <w:pStyle w:val="29"/>
        <w:widowControl w:val="0"/>
        <w:spacing w:before="210" w:line="360" w:lineRule="auto"/>
        <w:ind w:right="105"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2.2根据</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的实际情况和要求，对服务范围内软件提供运营维护服务，各系统每日进行一次巡检，按月提交巡检报告。确保各系统连续、稳定、流畅运行。</w:t>
      </w:r>
    </w:p>
    <w:p w14:paraId="62F482E5">
      <w:pPr>
        <w:pStyle w:val="29"/>
        <w:widowControl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2.3对系统故障在限定时间内处理并提交故障处理报告。</w:t>
      </w:r>
    </w:p>
    <w:p w14:paraId="12CA10CF">
      <w:pPr>
        <w:pStyle w:val="29"/>
        <w:widowControl w:val="0"/>
        <w:spacing w:before="210"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2.4</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提出的新方案、新计划、新项目时应配合完善。</w:t>
      </w:r>
    </w:p>
    <w:p w14:paraId="44F75022">
      <w:pPr>
        <w:pStyle w:val="29"/>
        <w:widowControl w:val="0"/>
        <w:spacing w:before="210" w:line="360" w:lineRule="auto"/>
        <w:ind w:right="45"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2.5</w:t>
      </w:r>
      <w:r>
        <w:rPr>
          <w:rFonts w:hint="eastAsia" w:ascii="宋体" w:hAnsi="宋体" w:eastAsia="宋体" w:cs="宋体"/>
          <w:color w:val="auto"/>
          <w:sz w:val="21"/>
          <w:szCs w:val="21"/>
          <w:highlight w:val="none"/>
        </w:rPr>
        <w:t>如遇机房设备故障需要维修或者更换时，</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应配合</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做好安装、调试等相关技术服务，不另外收取费用。</w:t>
      </w:r>
    </w:p>
    <w:p w14:paraId="5A8A67A5">
      <w:pPr>
        <w:pStyle w:val="29"/>
        <w:widowControl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2.6出现安全事件时，第一时间处理，必要时配合公安机关取证。</w:t>
      </w:r>
    </w:p>
    <w:p w14:paraId="6652C529">
      <w:pPr>
        <w:pStyle w:val="29"/>
        <w:widowControl w:val="0"/>
        <w:spacing w:before="210" w:line="360" w:lineRule="auto"/>
        <w:ind w:right="45"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2.7</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应采取措施，对</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的所有相关数据保密，不得外泄，双方签订保密协议。</w:t>
      </w:r>
    </w:p>
    <w:p w14:paraId="3198DE50">
      <w:pPr>
        <w:pStyle w:val="29"/>
        <w:widowControl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2.8在运行维护过程中，出现设备重大故障，及时联系设备厂家，配合现场处理。</w:t>
      </w:r>
    </w:p>
    <w:p w14:paraId="1FA4518B">
      <w:pPr>
        <w:pStyle w:val="29"/>
        <w:widowControl w:val="0"/>
        <w:spacing w:before="195" w:line="360" w:lineRule="auto"/>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运营维护服务系统清单</w:t>
      </w:r>
    </w:p>
    <w:tbl>
      <w:tblPr>
        <w:tblStyle w:val="19"/>
        <w:tblW w:w="62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0"/>
        <w:gridCol w:w="3189"/>
        <w:gridCol w:w="1056"/>
        <w:gridCol w:w="1200"/>
      </w:tblGrid>
      <w:tr w14:paraId="2BFE3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A7FA">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序号</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713C">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各系统名称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E47A5">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单位</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7042">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数量</w:t>
            </w:r>
          </w:p>
        </w:tc>
      </w:tr>
      <w:tr w14:paraId="4C562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CDF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C25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指挥中心系统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29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1AA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076CA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3D0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DBBE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分控中心系统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D9F2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55E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7E25B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114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E7D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视频安防系统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2F99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9D4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438E4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94DC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1EE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门禁管理系统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CA1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0AD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3942B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292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CB0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周界防范系统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9AFE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E64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5CC2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8DB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91F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戒毒人员视频点名系统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2E9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618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7871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923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C1F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宿舍及AB门可视对讲系统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4BB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B77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43353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D432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D8A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公共广播系统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CF9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F46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20259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9AF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673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探访管理对讲系统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4C1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A08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35B78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1419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724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电视教育及信息发布系统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D6F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996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34A8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90F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98E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安防网络系统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840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ED0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82A2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E1F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B17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综合布线及管路系统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1E8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115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3CB22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E3E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E24A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AB门及宿舍门、通道门系统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960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2C2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3492B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EFE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303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视频演播室建设</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B061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084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0EA91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B725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F2F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女所网络系统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2A8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569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B698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31B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F6E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戒毒所云计算系统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AF3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F7D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B353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FA8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BACB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女所出入口管理系统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1B2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14F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76F94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3A88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9A2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女所位置信息采集系统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D51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C1F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6721B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944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E07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物品信息采集系统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7E6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35A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12998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211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7A14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生命特征信息采集系统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DDA2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5761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47C69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342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0FA8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场所环境信息采集系统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F634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059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C974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D01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B54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女所戒毒医疗信息采集系统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9C2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13B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094B0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439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0A5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女所能耗管理监测系统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51B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636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6F7DE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470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EC7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女所智能交互终端系统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4A4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490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2AA2A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1700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F78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女所大屏显示系统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091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1E6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3C19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252B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063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机房系统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0D2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BC5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42027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85B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DB7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多媒体教育系统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C4E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CCB4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7C46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5852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CF9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戒毒所安全管理系统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434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F43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6476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2CD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19D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运维管理系统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9F27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B60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542F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CEE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70D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女所视频会议系统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ACE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EE1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r w14:paraId="44886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EB6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31C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信息科需处理的其他事务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0B3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E4D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r>
    </w:tbl>
    <w:p w14:paraId="1E70F3F3">
      <w:pPr>
        <w:pStyle w:val="29"/>
        <w:widowControl w:val="0"/>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2.</w:t>
      </w:r>
      <w:r>
        <w:rPr>
          <w:rFonts w:hint="eastAsia" w:ascii="宋体" w:hAnsi="宋体" w:eastAsia="宋体" w:cs="宋体"/>
          <w:b/>
          <w:color w:val="auto"/>
          <w:sz w:val="21"/>
          <w:szCs w:val="21"/>
          <w:highlight w:val="none"/>
        </w:rPr>
        <w:t>电气系统维护</w:t>
      </w:r>
    </w:p>
    <w:p w14:paraId="57B0DAD5">
      <w:pPr>
        <w:pStyle w:val="29"/>
        <w:widowControl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1机房电气系统</w:t>
      </w:r>
    </w:p>
    <w:p w14:paraId="7FB9F100">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1.1对机房内电气系统应定期进行例行巡查检查，以便确保数据中心机房的电气安全和正常运行。</w:t>
      </w:r>
    </w:p>
    <w:p w14:paraId="6FEBC858">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1.2非电气专业人员不得对机房内的设备进行任意操作、维修电气系统设备。</w:t>
      </w:r>
    </w:p>
    <w:p w14:paraId="52B5D4C6">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1.3定期检查电气系统的日常运行状况，避免发生短路、跳闸等异常现象。  </w:t>
      </w:r>
    </w:p>
    <w:p w14:paraId="12D41A07">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1.4定期对机房进行清洁，确保电气系统的卫生整洁。</w:t>
      </w:r>
    </w:p>
    <w:p w14:paraId="39238D87">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1.5机房内日常卫生打扫注意防水、防静电，以免造成电气设备损坏或安全事故。</w:t>
      </w:r>
    </w:p>
    <w:p w14:paraId="2FEDB719">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2不间断电源系统 (UPS)</w:t>
      </w:r>
    </w:p>
    <w:p w14:paraId="4A63472E">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2.1保持不间断电源系统环境卫生，避免对设备造成灰尘或化学污染。</w:t>
      </w:r>
    </w:p>
    <w:p w14:paraId="71AF493A">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2.2定期检查输入电缆和输出电缆的接线端子，检测接触是否良好。</w:t>
      </w:r>
    </w:p>
    <w:p w14:paraId="5459B4FD">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2.3定期检查风扇的工作状态，防止杂物堵住出风口和进风口。如有风扇停止运行，应及时维修或更换。</w:t>
      </w:r>
    </w:p>
    <w:p w14:paraId="5CE64538">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2.4定期检查电池组的电压，确保电池无欠压。若电池长久未使用，建议每三个月对其进行一次充电，电池的充电时间应符合设备技术手册中相关规定。</w:t>
      </w:r>
    </w:p>
    <w:p w14:paraId="36E69C68">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2.5定期检查系统的工作状态，确保及时发现、排除故障。</w:t>
      </w:r>
    </w:p>
    <w:p w14:paraId="48B3CE4D">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3电池</w:t>
      </w:r>
    </w:p>
    <w:p w14:paraId="08A57C81">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3.1电池应远离火源以及一切易引起火花的</w:t>
      </w:r>
      <w:r>
        <w:rPr>
          <w:rFonts w:hint="eastAsia" w:ascii="宋体" w:hAnsi="宋体" w:eastAsia="宋体" w:cs="宋体"/>
          <w:b w:val="0"/>
          <w:bCs w:val="0"/>
          <w:color w:val="auto"/>
          <w:sz w:val="21"/>
          <w:szCs w:val="21"/>
          <w:highlight w:val="none"/>
        </w:rPr>
        <w:t>电气</w:t>
      </w:r>
      <w:r>
        <w:rPr>
          <w:rFonts w:hint="eastAsia" w:ascii="宋体" w:hAnsi="宋体" w:eastAsia="宋体" w:cs="宋体"/>
          <w:color w:val="auto"/>
          <w:sz w:val="21"/>
          <w:szCs w:val="21"/>
          <w:highlight w:val="none"/>
        </w:rPr>
        <w:t>设备，以</w:t>
      </w:r>
      <w:r>
        <w:rPr>
          <w:rFonts w:hint="eastAsia" w:ascii="宋体" w:hAnsi="宋体" w:eastAsia="宋体" w:cs="宋体"/>
          <w:color w:val="auto"/>
          <w:sz w:val="21"/>
          <w:szCs w:val="21"/>
          <w:highlight w:val="none"/>
        </w:rPr>
        <w:t>免引起爆炸。</w:t>
      </w:r>
    </w:p>
    <w:p w14:paraId="74D2EB6A">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3.2危险电压可能存在于电池端子与地之间，接触前请测试是否存在危险高压，以免危及人身安全。绝对禁止同时接触电池的两个接线柱或其连接线的裸露端。</w:t>
      </w:r>
    </w:p>
    <w:p w14:paraId="5DBB0129">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3.3未经同意不得擅自打开或分解电池，造成电池内的电解质等有害物质泄漏。</w:t>
      </w:r>
    </w:p>
    <w:p w14:paraId="4CE1E963">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3.4不同容量、不同类型、不同制造厂家电池严禁混合使用。</w:t>
      </w:r>
    </w:p>
    <w:p w14:paraId="18BD200B">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3.5电池更换，必须咨询专业工程师。</w:t>
      </w:r>
    </w:p>
    <w:p w14:paraId="5E55355B">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4消防系统</w:t>
      </w:r>
    </w:p>
    <w:p w14:paraId="2AAAC360">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4.1每日对消防系统运行状态进行检查，确保运行正常。</w:t>
      </w:r>
    </w:p>
    <w:p w14:paraId="1DB486E0">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4.2定期对消防气体灭火装置进行压力检查，保证压力正常。</w:t>
      </w:r>
    </w:p>
    <w:p w14:paraId="1EB27B68">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4.3气压瓶更换，需联系厂家专业人员，并报机房管理部门。</w:t>
      </w:r>
    </w:p>
    <w:p w14:paraId="28D3328B">
      <w:pPr>
        <w:pStyle w:val="29"/>
        <w:widowControl w:val="0"/>
        <w:spacing w:line="360" w:lineRule="auto"/>
        <w:ind w:firstLine="420"/>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3.</w:t>
      </w:r>
      <w:r>
        <w:rPr>
          <w:rFonts w:hint="eastAsia" w:ascii="宋体" w:hAnsi="宋体" w:eastAsia="宋体" w:cs="宋体"/>
          <w:b/>
          <w:color w:val="auto"/>
          <w:sz w:val="21"/>
          <w:szCs w:val="21"/>
          <w:highlight w:val="none"/>
        </w:rPr>
        <w:t>机柜日常维护</w:t>
      </w:r>
    </w:p>
    <w:p w14:paraId="18E43E48">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rPr>
        <w:t>外观维护</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定期清洁机柜外观，除去粉尘或污渍。</w:t>
      </w:r>
    </w:p>
    <w:p w14:paraId="77C7B611">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2内部维护</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内部污垢清洁，不得出现水渍、污渍、粉尘等。</w:t>
      </w:r>
    </w:p>
    <w:p w14:paraId="7A60BD71">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rPr>
        <w:t>顶部维护</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顶部污垢清洁，清除相关的粉尘或异物。</w:t>
      </w:r>
    </w:p>
    <w:p w14:paraId="51A5F43B">
      <w:pPr>
        <w:pStyle w:val="29"/>
        <w:widowControl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空</w:t>
      </w:r>
      <w:r>
        <w:rPr>
          <w:rFonts w:hint="eastAsia" w:ascii="宋体" w:hAnsi="宋体" w:eastAsia="宋体" w:cs="宋体"/>
          <w:b/>
          <w:color w:val="auto"/>
          <w:sz w:val="21"/>
          <w:szCs w:val="21"/>
          <w:highlight w:val="none"/>
        </w:rPr>
        <w:t>调系统维护</w:t>
      </w:r>
    </w:p>
    <w:tbl>
      <w:tblPr>
        <w:tblStyle w:val="19"/>
        <w:tblW w:w="59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60"/>
        <w:gridCol w:w="4345"/>
      </w:tblGrid>
      <w:tr w14:paraId="536B1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02015">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部件</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82EB">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维护工作</w:t>
            </w:r>
          </w:p>
        </w:tc>
      </w:tr>
      <w:tr w14:paraId="45AB4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20A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空气过滤器</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0B5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清洗过滤网每三个月更换一次，费用包含在运维费用中。</w:t>
            </w:r>
          </w:p>
        </w:tc>
      </w:tr>
      <w:tr w14:paraId="4B766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5D7D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制冷系统</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32E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检查并清理设备排水管。</w:t>
            </w:r>
          </w:p>
        </w:tc>
      </w:tr>
      <w:tr w14:paraId="2162D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09081">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AA0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检查并清理冷凝水盘。</w:t>
            </w:r>
          </w:p>
        </w:tc>
      </w:tr>
      <w:tr w14:paraId="44D34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39B92">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3BE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检查系统高低压力。</w:t>
            </w:r>
          </w:p>
        </w:tc>
      </w:tr>
      <w:tr w14:paraId="349C5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526FE">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35C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检查系统是否有异常振动。</w:t>
            </w:r>
          </w:p>
        </w:tc>
      </w:tr>
      <w:tr w14:paraId="7567A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DB716">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C2A5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检查换热盘管是否有脏堵。</w:t>
            </w:r>
          </w:p>
        </w:tc>
      </w:tr>
      <w:tr w14:paraId="0F581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8E3A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风机</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3BD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扇叶间无杂物。</w:t>
            </w:r>
          </w:p>
        </w:tc>
      </w:tr>
      <w:tr w14:paraId="0A5F3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1FBFD">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1503">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转动无异响。</w:t>
            </w:r>
          </w:p>
        </w:tc>
      </w:tr>
      <w:tr w14:paraId="45977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9C8B5">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5DA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无异常振动。</w:t>
            </w:r>
          </w:p>
        </w:tc>
      </w:tr>
      <w:tr w14:paraId="078E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7281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加湿器</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870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加湿罐中矿物质沉积情况。</w:t>
            </w:r>
          </w:p>
        </w:tc>
      </w:tr>
      <w:tr w14:paraId="40160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26AA2">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91B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电极情况。</w:t>
            </w:r>
          </w:p>
        </w:tc>
      </w:tr>
      <w:tr w14:paraId="5E86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67A79">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323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连接软管是否连接可靠。</w:t>
            </w:r>
          </w:p>
        </w:tc>
      </w:tr>
      <w:tr w14:paraId="6D142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54FB8">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1F0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阀门是否有堵/漏。</w:t>
            </w:r>
          </w:p>
        </w:tc>
      </w:tr>
      <w:tr w14:paraId="74B1A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C8A14">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控制器</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072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电路连接接头是否松动。</w:t>
            </w:r>
          </w:p>
        </w:tc>
      </w:tr>
      <w:tr w14:paraId="64AAF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0DD2A">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1F4D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连接电缆是否老化。</w:t>
            </w:r>
          </w:p>
        </w:tc>
      </w:tr>
      <w:tr w14:paraId="646FE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A23F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电加热</w:t>
            </w: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7C9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是否有腐蚀现象。</w:t>
            </w:r>
          </w:p>
        </w:tc>
      </w:tr>
      <w:tr w14:paraId="0711B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7342C">
            <w:pPr>
              <w:spacing w:line="360" w:lineRule="auto"/>
              <w:jc w:val="center"/>
              <w:rPr>
                <w:rFonts w:hint="eastAsia" w:ascii="宋体" w:hAnsi="宋体" w:eastAsia="宋体" w:cs="宋体"/>
                <w:i w:val="0"/>
                <w:iCs w:val="0"/>
                <w:color w:val="auto"/>
                <w:sz w:val="21"/>
                <w:szCs w:val="21"/>
                <w:highlight w:val="none"/>
                <w:u w:val="none"/>
              </w:rPr>
            </w:pPr>
          </w:p>
        </w:tc>
        <w:tc>
          <w:tcPr>
            <w:tcW w:w="4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9E6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线缆是否松脱。</w:t>
            </w:r>
          </w:p>
        </w:tc>
      </w:tr>
    </w:tbl>
    <w:p w14:paraId="1384FA26">
      <w:pPr>
        <w:pStyle w:val="29"/>
        <w:widowControl w:val="0"/>
        <w:spacing w:before="210" w:line="360" w:lineRule="auto"/>
        <w:ind w:left="15" w:right="345" w:firstLine="408"/>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5.</w:t>
      </w:r>
      <w:r>
        <w:rPr>
          <w:rFonts w:hint="eastAsia" w:ascii="宋体" w:hAnsi="宋体" w:eastAsia="宋体" w:cs="宋体"/>
          <w:b/>
          <w:color w:val="auto"/>
          <w:sz w:val="21"/>
          <w:szCs w:val="21"/>
          <w:highlight w:val="none"/>
        </w:rPr>
        <w:t>维修更换要求</w:t>
      </w:r>
    </w:p>
    <w:p w14:paraId="0C45BAEC">
      <w:pPr>
        <w:pStyle w:val="29"/>
        <w:widowControl w:val="0"/>
        <w:spacing w:before="195" w:line="360" w:lineRule="auto"/>
        <w:ind w:right="90" w:firstLine="44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t>局机房设备所需要的耗材、辅材、配件等维修更换，费用总计在1</w:t>
      </w:r>
      <w:r>
        <w:rPr>
          <w:rFonts w:hint="eastAsia" w:ascii="宋体" w:hAnsi="宋体" w:cs="宋体"/>
          <w:color w:val="auto"/>
          <w:sz w:val="21"/>
          <w:szCs w:val="21"/>
          <w:highlight w:val="none"/>
          <w:lang w:val="en-US" w:eastAsia="zh-CN"/>
        </w:rPr>
        <w:t>0000</w:t>
      </w:r>
      <w:r>
        <w:rPr>
          <w:rFonts w:hint="eastAsia" w:ascii="宋体" w:hAnsi="宋体" w:eastAsia="宋体" w:cs="宋体"/>
          <w:color w:val="auto"/>
          <w:sz w:val="21"/>
          <w:szCs w:val="21"/>
          <w:highlight w:val="none"/>
        </w:rPr>
        <w:t>元以内的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含10000元</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由</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承担，费用总计超过1</w:t>
      </w:r>
      <w:r>
        <w:rPr>
          <w:rFonts w:hint="eastAsia" w:ascii="宋体" w:hAnsi="宋体" w:cs="宋体"/>
          <w:color w:val="auto"/>
          <w:sz w:val="21"/>
          <w:szCs w:val="21"/>
          <w:highlight w:val="none"/>
          <w:lang w:val="en-US" w:eastAsia="zh-CN"/>
        </w:rPr>
        <w:t>0000</w:t>
      </w:r>
      <w:r>
        <w:rPr>
          <w:rFonts w:hint="eastAsia" w:ascii="宋体" w:hAnsi="宋体" w:eastAsia="宋体" w:cs="宋体"/>
          <w:color w:val="auto"/>
          <w:sz w:val="21"/>
          <w:szCs w:val="21"/>
          <w:highlight w:val="none"/>
        </w:rPr>
        <w:t>元的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超出部分</w:t>
      </w:r>
      <w:r>
        <w:rPr>
          <w:rFonts w:hint="eastAsia" w:ascii="宋体" w:hAnsi="宋体" w:eastAsia="宋体" w:cs="宋体"/>
          <w:color w:val="auto"/>
          <w:sz w:val="21"/>
          <w:szCs w:val="21"/>
          <w:highlight w:val="none"/>
        </w:rPr>
        <w:t>由机房管理部门承担。</w:t>
      </w:r>
    </w:p>
    <w:p w14:paraId="3FB6A669">
      <w:pPr>
        <w:pStyle w:val="29"/>
        <w:widowControl w:val="0"/>
        <w:spacing w:line="360" w:lineRule="auto"/>
        <w:ind w:firstLine="450"/>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rPr>
        <w:t>机房环境要求</w:t>
      </w:r>
    </w:p>
    <w:p w14:paraId="66B7110B">
      <w:pPr>
        <w:pStyle w:val="29"/>
        <w:widowControl w:val="0"/>
        <w:spacing w:before="210" w:line="360" w:lineRule="auto"/>
        <w:ind w:firstLine="44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6.1</w:t>
      </w:r>
      <w:r>
        <w:rPr>
          <w:rFonts w:hint="eastAsia" w:ascii="宋体" w:hAnsi="宋体" w:eastAsia="宋体" w:cs="宋体"/>
          <w:color w:val="auto"/>
          <w:sz w:val="21"/>
          <w:szCs w:val="21"/>
          <w:highlight w:val="none"/>
        </w:rPr>
        <w:t>定期对所服务的机房环境卫生进行打扫，保持机房环境卫生的干净整洁。</w:t>
      </w:r>
    </w:p>
    <w:p w14:paraId="71569851">
      <w:pPr>
        <w:pStyle w:val="29"/>
        <w:widowControl w:val="0"/>
        <w:spacing w:before="60"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rPr>
        <w:t>其他要求</w:t>
      </w:r>
    </w:p>
    <w:p w14:paraId="5FCAF959">
      <w:pPr>
        <w:pStyle w:val="29"/>
        <w:widowControl w:val="0"/>
        <w:spacing w:line="360" w:lineRule="auto"/>
        <w:ind w:firstLine="418"/>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1台账管理制度：建立健全的运维台账管理制度，按时对运维情况进行登记，配合</w:t>
      </w:r>
      <w:r>
        <w:rPr>
          <w:rFonts w:hint="eastAsia" w:ascii="宋体" w:hAnsi="宋体" w:cs="宋体"/>
          <w:color w:val="auto"/>
          <w:sz w:val="21"/>
          <w:szCs w:val="21"/>
          <w:highlight w:val="none"/>
          <w:lang w:eastAsia="zh-CN"/>
        </w:rPr>
        <w:t>甲方</w:t>
      </w:r>
      <w:r>
        <w:rPr>
          <w:rFonts w:hint="eastAsia" w:ascii="宋体" w:hAnsi="宋体" w:eastAsia="宋体" w:cs="宋体"/>
          <w:color w:val="auto"/>
          <w:sz w:val="21"/>
          <w:szCs w:val="21"/>
          <w:highlight w:val="none"/>
        </w:rPr>
        <w:t>不定期检查。</w:t>
      </w:r>
    </w:p>
    <w:p w14:paraId="78FF77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outlineLvl w:val="1"/>
        <w:rPr>
          <w:rFonts w:hint="eastAsia" w:ascii="宋体"/>
          <w:b/>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2本项目</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承诺，将服从</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对本项目服务团队所有人员的一切调整及安排。</w:t>
      </w:r>
    </w:p>
    <w:p w14:paraId="293D87A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outlineLvl w:val="1"/>
        <w:rPr>
          <w:rFonts w:hint="eastAsia" w:ascii="宋体" w:hAnsi="宋体"/>
          <w:b/>
          <w:color w:val="auto"/>
          <w:sz w:val="21"/>
          <w:szCs w:val="21"/>
          <w:highlight w:val="none"/>
        </w:rPr>
      </w:pPr>
      <w:r>
        <w:rPr>
          <w:rFonts w:hint="eastAsia" w:ascii="宋体"/>
          <w:b/>
          <w:color w:val="auto"/>
          <w:sz w:val="21"/>
          <w:szCs w:val="21"/>
          <w:highlight w:val="none"/>
        </w:rPr>
        <w:t xml:space="preserve">第四条  </w:t>
      </w:r>
      <w:r>
        <w:rPr>
          <w:rFonts w:hint="eastAsia" w:ascii="宋体" w:hAnsi="宋体"/>
          <w:b/>
          <w:color w:val="auto"/>
          <w:sz w:val="21"/>
          <w:szCs w:val="21"/>
          <w:highlight w:val="none"/>
        </w:rPr>
        <w:t>服务费用及支付方式</w:t>
      </w:r>
      <w:bookmarkEnd w:id="21"/>
    </w:p>
    <w:p w14:paraId="5F569FB1">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bookmarkStart w:id="22" w:name="_Toc22959"/>
      <w:r>
        <w:rPr>
          <w:rFonts w:hint="eastAsia" w:ascii="宋体" w:hAnsi="宋体" w:eastAsia="宋体"/>
          <w:b w:val="0"/>
          <w:bCs/>
          <w:color w:val="auto"/>
          <w:sz w:val="21"/>
          <w:szCs w:val="21"/>
          <w:highlight w:val="none"/>
          <w:lang w:eastAsia="zh-CN"/>
        </w:rPr>
        <w:t>1.</w:t>
      </w:r>
      <w:r>
        <w:rPr>
          <w:rFonts w:hint="eastAsia" w:ascii="宋体" w:hAnsi="宋体"/>
          <w:b w:val="0"/>
          <w:bCs/>
          <w:color w:val="auto"/>
          <w:sz w:val="21"/>
          <w:szCs w:val="21"/>
          <w:highlight w:val="none"/>
        </w:rPr>
        <w:t>服务费按下列比例支付价款</w:t>
      </w:r>
    </w:p>
    <w:p w14:paraId="59E40A42">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eastAsia="宋体"/>
          <w:b w:val="0"/>
          <w:bCs/>
          <w:color w:val="auto"/>
          <w:sz w:val="21"/>
          <w:szCs w:val="21"/>
          <w:highlight w:val="none"/>
          <w:lang w:eastAsia="zh-CN"/>
        </w:rPr>
        <w:t>（</w:t>
      </w:r>
      <w:r>
        <w:rPr>
          <w:rFonts w:hint="eastAsia" w:ascii="宋体" w:hAnsi="宋体" w:eastAsia="宋体"/>
          <w:b w:val="0"/>
          <w:bCs/>
          <w:color w:val="auto"/>
          <w:sz w:val="21"/>
          <w:szCs w:val="21"/>
          <w:highlight w:val="none"/>
          <w:lang w:val="en-US" w:eastAsia="zh-CN"/>
        </w:rPr>
        <w:t>1）</w:t>
      </w:r>
      <w:r>
        <w:rPr>
          <w:rFonts w:hint="eastAsia" w:ascii="宋体" w:hAnsi="宋体"/>
          <w:b w:val="0"/>
          <w:bCs/>
          <w:color w:val="auto"/>
          <w:sz w:val="21"/>
          <w:szCs w:val="21"/>
          <w:highlight w:val="none"/>
        </w:rPr>
        <w:t>服务总费用为人民币（大写）：</w:t>
      </w:r>
      <w:r>
        <w:rPr>
          <w:rFonts w:hint="eastAsia" w:ascii="宋体" w:hAnsi="宋体" w:eastAsia="宋体" w:cs="宋体"/>
          <w:i w:val="0"/>
          <w:iCs w:val="0"/>
          <w:caps w:val="0"/>
          <w:color w:val="auto"/>
          <w:spacing w:val="0"/>
          <w:sz w:val="21"/>
          <w:szCs w:val="21"/>
          <w:highlight w:val="none"/>
          <w:u w:val="single"/>
          <w:shd w:val="clear" w:fill="FFFFFF"/>
          <w:lang w:val="en-US" w:eastAsia="zh-CN"/>
        </w:rPr>
        <w:t xml:space="preserve">     </w:t>
      </w:r>
      <w:r>
        <w:rPr>
          <w:rFonts w:hint="eastAsia" w:ascii="宋体" w:hAnsi="宋体"/>
          <w:b w:val="0"/>
          <w:bCs/>
          <w:color w:val="auto"/>
          <w:sz w:val="21"/>
          <w:szCs w:val="21"/>
          <w:highlight w:val="none"/>
        </w:rPr>
        <w:t>元，￥</w:t>
      </w:r>
      <w:r>
        <w:rPr>
          <w:rFonts w:hint="eastAsia" w:ascii="宋体" w:hAnsi="宋体" w:eastAsia="宋体" w:cs="宋体"/>
          <w:i w:val="0"/>
          <w:iCs w:val="0"/>
          <w:caps w:val="0"/>
          <w:color w:val="auto"/>
          <w:spacing w:val="0"/>
          <w:sz w:val="21"/>
          <w:szCs w:val="21"/>
          <w:highlight w:val="none"/>
          <w:u w:val="single"/>
          <w:shd w:val="clear" w:fill="FFFFFF"/>
          <w:lang w:val="en-US" w:eastAsia="zh-CN"/>
        </w:rPr>
        <w:t xml:space="preserve">     </w:t>
      </w:r>
      <w:r>
        <w:rPr>
          <w:rFonts w:hint="eastAsia" w:ascii="宋体" w:hAnsi="宋体"/>
          <w:b w:val="0"/>
          <w:bCs/>
          <w:color w:val="auto"/>
          <w:sz w:val="21"/>
          <w:szCs w:val="21"/>
          <w:highlight w:val="none"/>
        </w:rPr>
        <w:t>。</w:t>
      </w:r>
    </w:p>
    <w:p w14:paraId="519A2DBD">
      <w:pPr>
        <w:pStyle w:val="29"/>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b w:val="0"/>
          <w:bCs/>
          <w:color w:val="auto"/>
          <w:sz w:val="21"/>
          <w:szCs w:val="21"/>
          <w:highlight w:val="none"/>
          <w:lang w:eastAsia="zh-CN"/>
        </w:rPr>
        <w:t>（</w:t>
      </w:r>
      <w:r>
        <w:rPr>
          <w:rFonts w:hint="eastAsia" w:ascii="宋体" w:hAnsi="宋体"/>
          <w:b w:val="0"/>
          <w:bCs/>
          <w:color w:val="auto"/>
          <w:sz w:val="21"/>
          <w:szCs w:val="21"/>
          <w:highlight w:val="none"/>
          <w:lang w:val="en-US" w:eastAsia="zh-CN"/>
        </w:rPr>
        <w:t>2</w:t>
      </w:r>
      <w:r>
        <w:rPr>
          <w:rFonts w:hint="eastAsia" w:ascii="宋体" w:hAnsi="宋体"/>
          <w:b w:val="0"/>
          <w:bCs/>
          <w:color w:val="auto"/>
          <w:sz w:val="21"/>
          <w:szCs w:val="21"/>
          <w:highlight w:val="none"/>
          <w:lang w:eastAsia="zh-CN"/>
        </w:rPr>
        <w:t>）</w:t>
      </w:r>
      <w:r>
        <w:rPr>
          <w:rFonts w:hint="eastAsia" w:ascii="宋体" w:hAnsi="宋体"/>
          <w:b w:val="0"/>
          <w:bCs/>
          <w:color w:val="auto"/>
          <w:sz w:val="21"/>
          <w:szCs w:val="21"/>
          <w:highlight w:val="none"/>
        </w:rPr>
        <w:t>支付方式：</w:t>
      </w:r>
      <w:r>
        <w:rPr>
          <w:rFonts w:hint="eastAsia" w:ascii="宋体" w:hAnsi="宋体" w:eastAsia="宋体" w:cs="宋体"/>
          <w:color w:val="auto"/>
          <w:sz w:val="21"/>
          <w:szCs w:val="21"/>
          <w:highlight w:val="none"/>
        </w:rPr>
        <w:t>合同签订后，达到付款条件起</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日内，支付合同总金额的</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0.00%</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供应商开始进行服务后</w:t>
      </w:r>
      <w:r>
        <w:rPr>
          <w:rFonts w:hint="eastAsia" w:ascii="宋体" w:hAnsi="宋体" w:eastAsia="宋体" w:cs="宋体"/>
          <w:color w:val="auto"/>
          <w:sz w:val="21"/>
          <w:szCs w:val="21"/>
          <w:highlight w:val="none"/>
        </w:rPr>
        <w:t>，达到付款条件起</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日内，支付合同总金额的</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0.00%。</w:t>
      </w:r>
    </w:p>
    <w:p w14:paraId="788EEEF3">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eastAsia="宋体"/>
          <w:b w:val="0"/>
          <w:bCs/>
          <w:color w:val="auto"/>
          <w:sz w:val="21"/>
          <w:szCs w:val="21"/>
          <w:highlight w:val="none"/>
          <w:lang w:val="en-US" w:eastAsia="zh-CN"/>
        </w:rPr>
        <w:t>2</w:t>
      </w:r>
      <w:r>
        <w:rPr>
          <w:rFonts w:hint="eastAsia" w:ascii="宋体" w:hAnsi="宋体" w:eastAsia="宋体"/>
          <w:b w:val="0"/>
          <w:bCs/>
          <w:color w:val="auto"/>
          <w:sz w:val="21"/>
          <w:szCs w:val="21"/>
          <w:highlight w:val="none"/>
          <w:lang w:eastAsia="zh-CN"/>
        </w:rPr>
        <w:t>.</w:t>
      </w:r>
      <w:r>
        <w:rPr>
          <w:rFonts w:hint="eastAsia" w:ascii="宋体" w:hAnsi="宋体"/>
          <w:b w:val="0"/>
          <w:bCs/>
          <w:color w:val="auto"/>
          <w:sz w:val="21"/>
          <w:szCs w:val="21"/>
          <w:highlight w:val="none"/>
        </w:rPr>
        <w:t>结算方式：银行转账</w:t>
      </w:r>
    </w:p>
    <w:p w14:paraId="3729BB8A">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eastAsia="宋体"/>
          <w:b w:val="0"/>
          <w:bCs/>
          <w:color w:val="auto"/>
          <w:sz w:val="21"/>
          <w:szCs w:val="21"/>
          <w:highlight w:val="none"/>
          <w:lang w:val="en-US" w:eastAsia="zh-CN"/>
        </w:rPr>
        <w:t>3</w:t>
      </w:r>
      <w:r>
        <w:rPr>
          <w:rFonts w:hint="eastAsia" w:ascii="宋体" w:hAnsi="宋体" w:eastAsia="宋体"/>
          <w:b w:val="0"/>
          <w:bCs/>
          <w:color w:val="auto"/>
          <w:sz w:val="21"/>
          <w:szCs w:val="21"/>
          <w:highlight w:val="none"/>
          <w:lang w:eastAsia="zh-CN"/>
        </w:rPr>
        <w:t>.</w:t>
      </w:r>
      <w:r>
        <w:rPr>
          <w:rFonts w:hint="eastAsia" w:ascii="宋体" w:hAnsi="宋体"/>
          <w:b w:val="0"/>
          <w:bCs/>
          <w:color w:val="auto"/>
          <w:sz w:val="21"/>
          <w:szCs w:val="21"/>
          <w:highlight w:val="none"/>
        </w:rPr>
        <w:t>乙方收款账户</w:t>
      </w:r>
    </w:p>
    <w:p w14:paraId="6914B223">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u w:val="none"/>
        </w:rPr>
      </w:pPr>
      <w:r>
        <w:rPr>
          <w:rFonts w:hint="eastAsia" w:ascii="宋体" w:hAnsi="宋体"/>
          <w:b w:val="0"/>
          <w:bCs/>
          <w:color w:val="auto"/>
          <w:sz w:val="21"/>
          <w:szCs w:val="21"/>
          <w:highlight w:val="none"/>
        </w:rPr>
        <w:t>账户名称：</w:t>
      </w:r>
      <w:r>
        <w:rPr>
          <w:rFonts w:hint="eastAsia" w:ascii="宋体" w:hAnsi="宋体" w:eastAsia="宋体" w:cs="宋体"/>
          <w:i w:val="0"/>
          <w:iCs w:val="0"/>
          <w:caps w:val="0"/>
          <w:color w:val="auto"/>
          <w:spacing w:val="0"/>
          <w:sz w:val="21"/>
          <w:szCs w:val="21"/>
          <w:highlight w:val="none"/>
          <w:u w:val="none"/>
          <w:shd w:val="clear" w:fill="FFFFFF"/>
          <w:lang w:val="en-US" w:eastAsia="zh-CN"/>
        </w:rPr>
        <w:t xml:space="preserve">    </w:t>
      </w:r>
    </w:p>
    <w:p w14:paraId="1CB25021">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开户银行：                   </w:t>
      </w:r>
    </w:p>
    <w:p w14:paraId="5199B063">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color w:val="auto"/>
          <w:szCs w:val="21"/>
          <w:highlight w:val="none"/>
        </w:rPr>
      </w:pPr>
      <w:r>
        <w:rPr>
          <w:rFonts w:hint="eastAsia" w:ascii="宋体" w:hAnsi="宋体"/>
          <w:b w:val="0"/>
          <w:bCs/>
          <w:color w:val="auto"/>
          <w:szCs w:val="21"/>
          <w:highlight w:val="none"/>
        </w:rPr>
        <w:t xml:space="preserve">银行账号：                 </w:t>
      </w:r>
    </w:p>
    <w:p w14:paraId="72465DFC">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宋体" w:hAnsi="宋体"/>
          <w:b/>
          <w:color w:val="auto"/>
          <w:szCs w:val="21"/>
          <w:highlight w:val="none"/>
        </w:rPr>
      </w:pPr>
      <w:r>
        <w:rPr>
          <w:rFonts w:hint="eastAsia" w:ascii="宋体" w:hAnsi="宋体"/>
          <w:b/>
          <w:color w:val="auto"/>
          <w:szCs w:val="21"/>
          <w:highlight w:val="none"/>
        </w:rPr>
        <w:t>第五条  知识产权（若有）</w:t>
      </w:r>
      <w:bookmarkEnd w:id="22"/>
    </w:p>
    <w:p w14:paraId="45DF7FDE">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乙方应保证所提供的服务或其任何一部分均不会侵犯任何第三方的专利权、商标权或著作权。</w:t>
      </w:r>
    </w:p>
    <w:p w14:paraId="20A5C933">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color w:val="auto"/>
          <w:szCs w:val="21"/>
          <w:highlight w:val="none"/>
        </w:rPr>
      </w:pPr>
      <w:bookmarkStart w:id="23" w:name="_Toc31647"/>
      <w:r>
        <w:rPr>
          <w:rFonts w:hint="eastAsia" w:ascii="宋体" w:hAnsi="宋体"/>
          <w:b/>
          <w:color w:val="auto"/>
          <w:szCs w:val="21"/>
          <w:highlight w:val="none"/>
        </w:rPr>
        <w:t>第六条  无产权瑕疵条款（如有）</w:t>
      </w:r>
      <w:bookmarkEnd w:id="23"/>
    </w:p>
    <w:p w14:paraId="7A26F7A3">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乙方保证所提供的服务的所有权完全属于乙方且无任何抵押、查封等产权瑕疵。如有产权瑕疵的，视为乙方违约。乙方应负担由此而产生的一切损失。</w:t>
      </w:r>
    </w:p>
    <w:p w14:paraId="057A8F6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outlineLvl w:val="1"/>
        <w:rPr>
          <w:rFonts w:hint="eastAsia" w:ascii="宋体"/>
          <w:b/>
          <w:color w:val="auto"/>
          <w:szCs w:val="21"/>
          <w:highlight w:val="none"/>
        </w:rPr>
      </w:pPr>
      <w:bookmarkStart w:id="24" w:name="_Toc4779"/>
      <w:r>
        <w:rPr>
          <w:rFonts w:hint="eastAsia" w:ascii="宋体"/>
          <w:b/>
          <w:color w:val="auto"/>
          <w:szCs w:val="21"/>
          <w:highlight w:val="none"/>
        </w:rPr>
        <w:t>第七条  履约保证金（如有）</w:t>
      </w:r>
      <w:bookmarkEnd w:id="24"/>
    </w:p>
    <w:p w14:paraId="206F5086">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
          <w:color w:val="auto"/>
          <w:szCs w:val="21"/>
          <w:highlight w:val="none"/>
        </w:rPr>
      </w:pPr>
      <w:r>
        <w:rPr>
          <w:rFonts w:hint="eastAsia" w:ascii="宋体" w:hAnsi="宋体" w:cs="宋体"/>
          <w:color w:val="auto"/>
          <w:kern w:val="0"/>
          <w:szCs w:val="21"/>
          <w:highlight w:val="none"/>
        </w:rPr>
        <w:t>1.乙方在签订本合同之前，向</w:t>
      </w:r>
      <w:r>
        <w:rPr>
          <w:rFonts w:hint="eastAsia" w:ascii="宋体" w:hAnsi="宋体" w:eastAsia="宋体" w:cs="宋体"/>
          <w:color w:val="auto"/>
          <w:kern w:val="0"/>
          <w:szCs w:val="21"/>
          <w:highlight w:val="none"/>
          <w:lang w:eastAsia="zh-CN"/>
        </w:rPr>
        <w:t>甲方</w:t>
      </w:r>
      <w:r>
        <w:rPr>
          <w:rFonts w:hint="eastAsia" w:ascii="宋体" w:hAnsi="宋体" w:cs="宋体"/>
          <w:color w:val="auto"/>
          <w:kern w:val="0"/>
          <w:szCs w:val="21"/>
          <w:highlight w:val="none"/>
        </w:rPr>
        <w:t>提交履约保证金人民币</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7300CA0">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color w:val="auto"/>
          <w:kern w:val="0"/>
          <w:szCs w:val="21"/>
          <w:highlight w:val="none"/>
        </w:rPr>
      </w:pPr>
      <w:r>
        <w:rPr>
          <w:rFonts w:hint="eastAsia" w:ascii="宋体" w:hAnsi="宋体"/>
          <w:bCs/>
          <w:color w:val="auto"/>
          <w:szCs w:val="21"/>
          <w:highlight w:val="none"/>
        </w:rPr>
        <w:t>2.</w:t>
      </w:r>
      <w:r>
        <w:rPr>
          <w:rFonts w:hint="eastAsia" w:ascii="宋体" w:hAnsi="宋体" w:cs="宋体"/>
          <w:color w:val="auto"/>
          <w:kern w:val="0"/>
          <w:szCs w:val="21"/>
          <w:highlight w:val="none"/>
        </w:rPr>
        <w:t>履约保证金的有效期为乙方承诺的服务期限。</w:t>
      </w:r>
    </w:p>
    <w:p w14:paraId="1E8BA29A">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3.履约保证金作为违约金的一部分用于补偿甲方因乙方不能履行合同义务而蒙受的损失。</w:t>
      </w:r>
    </w:p>
    <w:p w14:paraId="564C527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服务期限结束后，甲方财务部门接到甲方确认本合同服务等约定事项已经履行完毕的正式书面文件后的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452D6D6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5.乙方</w:t>
      </w:r>
      <w:r>
        <w:rPr>
          <w:rFonts w:hint="eastAsia"/>
          <w:color w:val="auto"/>
          <w:szCs w:val="21"/>
          <w:highlight w:val="none"/>
        </w:rPr>
        <w:t>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C064E3C">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5" w:name="_Toc16162"/>
      <w:r>
        <w:rPr>
          <w:rFonts w:hint="eastAsia" w:ascii="宋体" w:hAnsi="宋体"/>
          <w:b/>
          <w:color w:val="auto"/>
          <w:szCs w:val="21"/>
          <w:highlight w:val="none"/>
        </w:rPr>
        <w:t xml:space="preserve">第八条  </w:t>
      </w:r>
      <w:r>
        <w:rPr>
          <w:rFonts w:ascii="宋体" w:hAnsi="宋体"/>
          <w:b/>
          <w:color w:val="auto"/>
          <w:szCs w:val="21"/>
          <w:highlight w:val="none"/>
        </w:rPr>
        <w:t>甲方的权利和义务</w:t>
      </w:r>
      <w:bookmarkEnd w:id="25"/>
    </w:p>
    <w:p w14:paraId="4C1CF59F">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甲方有权对合同规定范围内</w:t>
      </w:r>
      <w:r>
        <w:rPr>
          <w:rFonts w:hint="eastAsia" w:ascii="宋体" w:hAnsi="宋体"/>
          <w:bCs/>
          <w:color w:val="auto"/>
          <w:szCs w:val="21"/>
          <w:highlight w:val="none"/>
        </w:rPr>
        <w:t>乙方的服务行为</w:t>
      </w:r>
      <w:r>
        <w:rPr>
          <w:rFonts w:ascii="宋体" w:hAnsi="宋体"/>
          <w:bCs/>
          <w:color w:val="auto"/>
          <w:szCs w:val="21"/>
          <w:highlight w:val="none"/>
        </w:rPr>
        <w:t>进行监督和检查，拥有监管权。有权定期核对乙方提供服务所配备的人员数量。对甲方认为不合理的部分有权</w:t>
      </w:r>
      <w:r>
        <w:rPr>
          <w:rFonts w:hint="eastAsia" w:ascii="宋体" w:hAnsi="宋体"/>
          <w:bCs/>
          <w:color w:val="auto"/>
          <w:szCs w:val="21"/>
          <w:highlight w:val="none"/>
        </w:rPr>
        <w:t>下达整改通知书，并</w:t>
      </w:r>
      <w:r>
        <w:rPr>
          <w:rFonts w:ascii="宋体" w:hAnsi="宋体"/>
          <w:bCs/>
          <w:color w:val="auto"/>
          <w:szCs w:val="21"/>
          <w:highlight w:val="none"/>
        </w:rPr>
        <w:t>要求乙方</w:t>
      </w:r>
      <w:r>
        <w:rPr>
          <w:rFonts w:hint="eastAsia" w:ascii="宋体" w:hAnsi="宋体"/>
          <w:bCs/>
          <w:color w:val="auto"/>
          <w:szCs w:val="21"/>
          <w:highlight w:val="none"/>
        </w:rPr>
        <w:t>限期整改</w:t>
      </w:r>
      <w:r>
        <w:rPr>
          <w:rFonts w:ascii="宋体" w:hAnsi="宋体"/>
          <w:bCs/>
          <w:color w:val="auto"/>
          <w:szCs w:val="21"/>
          <w:highlight w:val="none"/>
        </w:rPr>
        <w:t>。</w:t>
      </w:r>
    </w:p>
    <w:p w14:paraId="5D29DA1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负责检查监督乙方管理工作的实施及制度的执行情况。</w:t>
      </w:r>
    </w:p>
    <w:p w14:paraId="1BFD440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根据本合同规定，按时向乙方支付应付</w:t>
      </w:r>
      <w:r>
        <w:rPr>
          <w:rFonts w:hint="eastAsia" w:ascii="宋体" w:hAnsi="宋体"/>
          <w:bCs/>
          <w:color w:val="auto"/>
          <w:szCs w:val="21"/>
          <w:highlight w:val="none"/>
        </w:rPr>
        <w:t>服务费用</w:t>
      </w:r>
      <w:r>
        <w:rPr>
          <w:rFonts w:ascii="宋体" w:hAnsi="宋体"/>
          <w:bCs/>
          <w:color w:val="auto"/>
          <w:szCs w:val="21"/>
          <w:highlight w:val="none"/>
        </w:rPr>
        <w:t>。</w:t>
      </w:r>
    </w:p>
    <w:p w14:paraId="244A46D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4.</w:t>
      </w:r>
      <w:r>
        <w:rPr>
          <w:rFonts w:ascii="宋体" w:hAnsi="宋体"/>
          <w:bCs/>
          <w:color w:val="auto"/>
          <w:szCs w:val="21"/>
          <w:highlight w:val="none"/>
        </w:rPr>
        <w:t>国家</w:t>
      </w:r>
      <w:r>
        <w:rPr>
          <w:rFonts w:hint="eastAsia" w:ascii="宋体" w:hAnsi="宋体" w:eastAsia="宋体"/>
          <w:bCs/>
          <w:color w:val="auto"/>
          <w:szCs w:val="21"/>
          <w:highlight w:val="none"/>
          <w:lang w:eastAsia="zh-CN"/>
        </w:rPr>
        <w:t>法律法规</w:t>
      </w:r>
      <w:r>
        <w:rPr>
          <w:rFonts w:ascii="宋体" w:hAnsi="宋体"/>
          <w:bCs/>
          <w:color w:val="auto"/>
          <w:szCs w:val="21"/>
          <w:highlight w:val="none"/>
        </w:rPr>
        <w:t>所规定由甲方承担的</w:t>
      </w:r>
      <w:r>
        <w:rPr>
          <w:rFonts w:hint="eastAsia" w:ascii="宋体" w:hAnsi="宋体" w:eastAsia="宋体"/>
          <w:bCs/>
          <w:color w:val="auto"/>
          <w:szCs w:val="21"/>
          <w:highlight w:val="none"/>
          <w:lang w:eastAsia="zh-CN"/>
        </w:rPr>
        <w:t>其他</w:t>
      </w:r>
      <w:r>
        <w:rPr>
          <w:rFonts w:ascii="宋体" w:hAnsi="宋体"/>
          <w:bCs/>
          <w:color w:val="auto"/>
          <w:szCs w:val="21"/>
          <w:highlight w:val="none"/>
        </w:rPr>
        <w:t>责任。</w:t>
      </w:r>
    </w:p>
    <w:p w14:paraId="0182AF37">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6" w:name="_Toc27740"/>
      <w:r>
        <w:rPr>
          <w:rFonts w:hint="eastAsia" w:ascii="宋体" w:hAnsi="宋体"/>
          <w:b/>
          <w:color w:val="auto"/>
          <w:szCs w:val="21"/>
          <w:highlight w:val="none"/>
        </w:rPr>
        <w:t xml:space="preserve">第九条  </w:t>
      </w:r>
      <w:r>
        <w:rPr>
          <w:rFonts w:ascii="宋体" w:hAnsi="宋体"/>
          <w:b/>
          <w:color w:val="auto"/>
          <w:szCs w:val="21"/>
          <w:highlight w:val="none"/>
        </w:rPr>
        <w:t>乙方的权利和义务</w:t>
      </w:r>
      <w:bookmarkEnd w:id="26"/>
    </w:p>
    <w:p w14:paraId="7C13617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对本合同规定的委托</w:t>
      </w:r>
      <w:r>
        <w:rPr>
          <w:rFonts w:hint="eastAsia" w:ascii="宋体" w:hAnsi="宋体"/>
          <w:bCs/>
          <w:color w:val="auto"/>
          <w:szCs w:val="21"/>
          <w:highlight w:val="none"/>
        </w:rPr>
        <w:t>服务</w:t>
      </w:r>
      <w:r>
        <w:rPr>
          <w:rFonts w:ascii="宋体" w:hAnsi="宋体"/>
          <w:bCs/>
          <w:color w:val="auto"/>
          <w:szCs w:val="21"/>
          <w:highlight w:val="none"/>
        </w:rPr>
        <w:t>范围内的</w:t>
      </w:r>
      <w:r>
        <w:rPr>
          <w:rFonts w:hint="eastAsia" w:ascii="宋体" w:hAnsi="宋体"/>
          <w:bCs/>
          <w:color w:val="auto"/>
          <w:szCs w:val="21"/>
          <w:highlight w:val="none"/>
        </w:rPr>
        <w:t>项目</w:t>
      </w:r>
      <w:r>
        <w:rPr>
          <w:rFonts w:ascii="宋体" w:hAnsi="宋体"/>
          <w:bCs/>
          <w:color w:val="auto"/>
          <w:szCs w:val="21"/>
          <w:highlight w:val="none"/>
        </w:rPr>
        <w:t>享有管理权及服务义务。</w:t>
      </w:r>
    </w:p>
    <w:p w14:paraId="3DE82012">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根据本合同的规定向甲方收取相关</w:t>
      </w:r>
      <w:r>
        <w:rPr>
          <w:rFonts w:hint="eastAsia" w:ascii="宋体" w:hAnsi="宋体"/>
          <w:bCs/>
          <w:color w:val="auto"/>
          <w:szCs w:val="21"/>
          <w:highlight w:val="none"/>
        </w:rPr>
        <w:t>服务</w:t>
      </w:r>
      <w:r>
        <w:rPr>
          <w:rFonts w:ascii="宋体" w:hAnsi="宋体"/>
          <w:bCs/>
          <w:color w:val="auto"/>
          <w:szCs w:val="21"/>
          <w:highlight w:val="none"/>
        </w:rPr>
        <w:t>费用，并有权</w:t>
      </w:r>
      <w:r>
        <w:rPr>
          <w:rFonts w:hint="eastAsia" w:ascii="宋体" w:hAnsi="宋体"/>
          <w:bCs/>
          <w:color w:val="auto"/>
          <w:szCs w:val="21"/>
          <w:highlight w:val="none"/>
        </w:rPr>
        <w:t>在本项目管理范围内</w:t>
      </w:r>
      <w:r>
        <w:rPr>
          <w:rFonts w:ascii="宋体" w:hAnsi="宋体"/>
          <w:bCs/>
          <w:color w:val="auto"/>
          <w:szCs w:val="21"/>
          <w:highlight w:val="none"/>
        </w:rPr>
        <w:t>管理及合理使用。</w:t>
      </w:r>
    </w:p>
    <w:p w14:paraId="3E67C5BA">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olor w:val="auto"/>
          <w:szCs w:val="21"/>
          <w:highlight w:val="none"/>
        </w:rPr>
        <w:t>3.及时向甲方通告本项目服务范围内有关服务的重大事项，及时配合处理投诉。</w:t>
      </w:r>
    </w:p>
    <w:p w14:paraId="56ADB33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4.</w:t>
      </w:r>
      <w:r>
        <w:rPr>
          <w:rFonts w:ascii="宋体" w:hAnsi="宋体"/>
          <w:bCs/>
          <w:color w:val="auto"/>
          <w:szCs w:val="21"/>
          <w:highlight w:val="none"/>
        </w:rPr>
        <w:t>接受</w:t>
      </w:r>
      <w:r>
        <w:rPr>
          <w:rFonts w:hint="eastAsia" w:ascii="宋体" w:hAnsi="宋体"/>
          <w:bCs/>
          <w:color w:val="auto"/>
          <w:szCs w:val="21"/>
          <w:highlight w:val="none"/>
        </w:rPr>
        <w:t>项目行</w:t>
      </w:r>
      <w:r>
        <w:rPr>
          <w:rFonts w:ascii="宋体" w:hAnsi="宋体"/>
          <w:bCs/>
          <w:color w:val="auto"/>
          <w:szCs w:val="21"/>
          <w:highlight w:val="none"/>
        </w:rPr>
        <w:t>业管理部门及政府有关部门的指导，接受甲方的监督。</w:t>
      </w:r>
    </w:p>
    <w:p w14:paraId="6133F7FF">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w:t>
      </w:r>
      <w:r>
        <w:rPr>
          <w:rFonts w:hint="eastAsia" w:ascii="宋体" w:hAnsi="宋体" w:eastAsia="宋体"/>
          <w:bCs/>
          <w:color w:val="auto"/>
          <w:szCs w:val="21"/>
          <w:highlight w:val="none"/>
          <w:lang w:eastAsia="zh-CN"/>
        </w:rPr>
        <w:t>法律法规</w:t>
      </w:r>
      <w:r>
        <w:rPr>
          <w:rFonts w:ascii="宋体" w:hAnsi="宋体"/>
          <w:bCs/>
          <w:color w:val="auto"/>
          <w:szCs w:val="21"/>
          <w:highlight w:val="none"/>
        </w:rPr>
        <w:t>所规定由乙方承担的</w:t>
      </w:r>
      <w:r>
        <w:rPr>
          <w:rFonts w:hint="eastAsia" w:ascii="宋体" w:hAnsi="宋体" w:eastAsia="宋体"/>
          <w:bCs/>
          <w:color w:val="auto"/>
          <w:szCs w:val="21"/>
          <w:highlight w:val="none"/>
          <w:lang w:eastAsia="zh-CN"/>
        </w:rPr>
        <w:t>其他</w:t>
      </w:r>
      <w:r>
        <w:rPr>
          <w:rFonts w:ascii="宋体" w:hAnsi="宋体"/>
          <w:bCs/>
          <w:color w:val="auto"/>
          <w:szCs w:val="21"/>
          <w:highlight w:val="none"/>
        </w:rPr>
        <w:t>责任。</w:t>
      </w:r>
    </w:p>
    <w:p w14:paraId="5A69B0F4">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7" w:name="_Toc25988"/>
      <w:r>
        <w:rPr>
          <w:rFonts w:hint="eastAsia" w:ascii="宋体" w:hAnsi="宋体"/>
          <w:b/>
          <w:color w:val="auto"/>
          <w:szCs w:val="21"/>
          <w:highlight w:val="none"/>
        </w:rPr>
        <w:t xml:space="preserve">第十条 </w:t>
      </w:r>
      <w:r>
        <w:rPr>
          <w:rFonts w:ascii="宋体" w:hAnsi="宋体"/>
          <w:b/>
          <w:color w:val="auto"/>
          <w:szCs w:val="21"/>
          <w:highlight w:val="none"/>
        </w:rPr>
        <w:t xml:space="preserve"> 违约责任</w:t>
      </w:r>
      <w:bookmarkEnd w:id="27"/>
    </w:p>
    <w:p w14:paraId="514FC1A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甲乙双方必须遵守本合同并执行合同中的各项规定，保证</w:t>
      </w:r>
      <w:r>
        <w:rPr>
          <w:rFonts w:hint="eastAsia" w:ascii="宋体" w:hAnsi="宋体"/>
          <w:bCs/>
          <w:color w:val="auto"/>
          <w:szCs w:val="21"/>
          <w:highlight w:val="none"/>
        </w:rPr>
        <w:t>本</w:t>
      </w:r>
      <w:r>
        <w:rPr>
          <w:rFonts w:ascii="宋体" w:hAnsi="宋体"/>
          <w:bCs/>
          <w:color w:val="auto"/>
          <w:szCs w:val="21"/>
          <w:highlight w:val="none"/>
        </w:rPr>
        <w:t>合同的正常</w:t>
      </w:r>
      <w:r>
        <w:rPr>
          <w:rFonts w:hint="eastAsia" w:ascii="宋体" w:hAnsi="宋体"/>
          <w:bCs/>
          <w:color w:val="auto"/>
          <w:szCs w:val="21"/>
          <w:highlight w:val="none"/>
        </w:rPr>
        <w:t>履行</w:t>
      </w:r>
      <w:r>
        <w:rPr>
          <w:rFonts w:ascii="宋体" w:hAnsi="宋体"/>
          <w:bCs/>
          <w:color w:val="auto"/>
          <w:szCs w:val="21"/>
          <w:highlight w:val="none"/>
        </w:rPr>
        <w:t>。</w:t>
      </w:r>
    </w:p>
    <w:p w14:paraId="1B0812F1">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如因乙方</w:t>
      </w:r>
      <w:r>
        <w:rPr>
          <w:rFonts w:hint="eastAsia" w:ascii="宋体" w:hAnsi="宋体"/>
          <w:bCs/>
          <w:color w:val="auto"/>
          <w:szCs w:val="21"/>
          <w:highlight w:val="none"/>
        </w:rPr>
        <w:t>工作人员在履行职务过程中</w:t>
      </w:r>
      <w:r>
        <w:rPr>
          <w:rFonts w:hint="eastAsia" w:ascii="宋体" w:hAnsi="宋体" w:eastAsia="宋体"/>
          <w:bCs/>
          <w:color w:val="auto"/>
          <w:szCs w:val="21"/>
          <w:highlight w:val="none"/>
          <w:lang w:eastAsia="zh-CN"/>
        </w:rPr>
        <w:t>的</w:t>
      </w:r>
      <w:r>
        <w:rPr>
          <w:rFonts w:ascii="宋体" w:hAnsi="宋体"/>
          <w:bCs/>
          <w:color w:val="auto"/>
          <w:szCs w:val="21"/>
          <w:highlight w:val="none"/>
        </w:rPr>
        <w:t>疏忽、失职、过错等</w:t>
      </w:r>
      <w:r>
        <w:rPr>
          <w:rFonts w:hint="eastAsia" w:ascii="宋体" w:hAnsi="宋体"/>
          <w:bCs/>
          <w:color w:val="auto"/>
          <w:szCs w:val="21"/>
          <w:highlight w:val="none"/>
        </w:rPr>
        <w:t>故意或者过失</w:t>
      </w:r>
      <w:r>
        <w:rPr>
          <w:rFonts w:ascii="宋体" w:hAnsi="宋体"/>
          <w:bCs/>
          <w:color w:val="auto"/>
          <w:szCs w:val="21"/>
          <w:highlight w:val="none"/>
        </w:rPr>
        <w:t>原因给甲方造成损失或侵害，</w:t>
      </w:r>
      <w:r>
        <w:rPr>
          <w:rFonts w:hint="eastAsia" w:ascii="宋体" w:hAnsi="宋体"/>
          <w:bCs/>
          <w:color w:val="auto"/>
          <w:szCs w:val="21"/>
          <w:highlight w:val="none"/>
        </w:rPr>
        <w:t>包括但不限于甲方本身的财产损失、由此而导致的甲方对任何第三方的法律责任等，乙方对此均应承担全部的赔偿责任</w:t>
      </w:r>
      <w:r>
        <w:rPr>
          <w:rFonts w:ascii="宋体" w:hAnsi="宋体"/>
          <w:bCs/>
          <w:color w:val="auto"/>
          <w:szCs w:val="21"/>
          <w:highlight w:val="none"/>
        </w:rPr>
        <w:t>。</w:t>
      </w:r>
    </w:p>
    <w:p w14:paraId="2659F2C4">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color w:val="auto"/>
          <w:szCs w:val="21"/>
          <w:highlight w:val="none"/>
        </w:rPr>
      </w:pPr>
      <w:bookmarkStart w:id="28" w:name="_Toc26448"/>
      <w:r>
        <w:rPr>
          <w:rFonts w:hint="eastAsia" w:ascii="宋体" w:hAnsi="宋体"/>
          <w:b/>
          <w:color w:val="auto"/>
          <w:szCs w:val="21"/>
          <w:highlight w:val="none"/>
        </w:rPr>
        <w:t>第十一条  不可抗力事件处理</w:t>
      </w:r>
      <w:bookmarkEnd w:id="28"/>
    </w:p>
    <w:p w14:paraId="221851B2">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bookmarkStart w:id="29" w:name="_Toc212019599"/>
      <w:bookmarkStart w:id="30" w:name="_Toc237145411"/>
      <w:bookmarkStart w:id="31" w:name="_Toc225654649"/>
      <w:bookmarkStart w:id="32" w:name="_Toc251768867"/>
      <w:bookmarkStart w:id="33" w:name="_Toc247334846"/>
      <w:bookmarkStart w:id="34" w:name="_Toc211854454"/>
      <w:bookmarkStart w:id="35" w:name="_Toc239233919"/>
      <w:bookmarkStart w:id="36" w:name="_Toc225244857"/>
      <w:bookmarkStart w:id="37" w:name="_Toc225670756"/>
      <w:bookmarkStart w:id="38" w:name="_Toc185395254"/>
      <w:bookmarkStart w:id="39" w:name="_Toc241833908"/>
      <w:bookmarkStart w:id="40" w:name="_Toc211911353"/>
      <w:bookmarkStart w:id="41" w:name="_Toc232492933"/>
      <w:bookmarkStart w:id="42" w:name="_Toc238984980"/>
      <w:bookmarkStart w:id="43" w:name="_Toc239568423"/>
      <w:bookmarkStart w:id="44" w:name="_Toc286993792"/>
      <w:r>
        <w:rPr>
          <w:rFonts w:hint="eastAsia" w:ascii="宋体" w:hAnsi="宋体"/>
          <w:color w:val="auto"/>
          <w:szCs w:val="21"/>
          <w:highlight w:val="none"/>
        </w:rPr>
        <w:t>1.在合同有效期内，任何一方因不可抗力事件导致不能履行合同，则合同履行期可延长，其延长期与不可抗力影响期相同。</w:t>
      </w:r>
    </w:p>
    <w:p w14:paraId="1B2319DA">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2.不可抗力事件发生后，应立即通知对方，并寄送有关权威机构出具的证明。</w:t>
      </w:r>
    </w:p>
    <w:p w14:paraId="59856D95">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color w:val="auto"/>
          <w:szCs w:val="21"/>
          <w:highlight w:val="none"/>
        </w:rPr>
      </w:pPr>
      <w:r>
        <w:rPr>
          <w:rFonts w:hint="eastAsia" w:ascii="宋体" w:hAnsi="宋体"/>
          <w:color w:val="auto"/>
          <w:szCs w:val="21"/>
          <w:highlight w:val="none"/>
        </w:rPr>
        <w:t>3.不可抗力事件延续</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天以上，双方应通过友好协商，确定是否继续履行合同。</w:t>
      </w:r>
    </w:p>
    <w:p w14:paraId="26452E32">
      <w:pPr>
        <w:keepNext w:val="0"/>
        <w:keepLines w:val="0"/>
        <w:pageBreakBefore w:val="0"/>
        <w:widowControl/>
        <w:wordWrap/>
        <w:overflowPunct/>
        <w:topLinePunct w:val="0"/>
        <w:bidi w:val="0"/>
        <w:adjustRightInd w:val="0"/>
        <w:snapToGrid w:val="0"/>
        <w:spacing w:before="120" w:beforeLines="50" w:after="120" w:afterLines="50" w:line="360" w:lineRule="auto"/>
        <w:ind w:firstLine="420" w:firstLineChars="200"/>
        <w:jc w:val="left"/>
        <w:textAlignment w:val="baseline"/>
        <w:outlineLvl w:val="1"/>
        <w:rPr>
          <w:rFonts w:hint="eastAsia" w:ascii="宋体" w:hAnsi="宋体" w:cs="宋体"/>
          <w:color w:val="auto"/>
          <w:kern w:val="0"/>
          <w:szCs w:val="21"/>
          <w:highlight w:val="none"/>
        </w:rPr>
      </w:pPr>
      <w:bookmarkStart w:id="45" w:name="_Toc20448"/>
      <w:r>
        <w:rPr>
          <w:rFonts w:hint="eastAsia" w:ascii="宋体" w:hAnsi="宋体"/>
          <w:b/>
          <w:color w:val="auto"/>
          <w:szCs w:val="21"/>
          <w:highlight w:val="none"/>
        </w:rPr>
        <w:t xml:space="preserve">第十二条  </w:t>
      </w:r>
      <w:r>
        <w:rPr>
          <w:rFonts w:hint="eastAsia" w:ascii="宋体" w:hAnsi="宋体" w:cs="宋体"/>
          <w:b/>
          <w:color w:val="auto"/>
          <w:kern w:val="0"/>
          <w:szCs w:val="21"/>
          <w:highlight w:val="none"/>
        </w:rPr>
        <w:t>合同的变更和终止</w:t>
      </w:r>
      <w:bookmarkEnd w:id="45"/>
    </w:p>
    <w:p w14:paraId="3FC4A73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74E6879F">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46" w:name="_Toc32004"/>
      <w:r>
        <w:rPr>
          <w:rFonts w:hint="eastAsia" w:ascii="宋体" w:hAnsi="宋体"/>
          <w:b/>
          <w:color w:val="auto"/>
          <w:szCs w:val="21"/>
          <w:highlight w:val="none"/>
        </w:rPr>
        <w:t>第十三条  解</w:t>
      </w:r>
      <w:r>
        <w:rPr>
          <w:rFonts w:ascii="宋体" w:hAnsi="宋体"/>
          <w:b/>
          <w:color w:val="auto"/>
          <w:szCs w:val="21"/>
          <w:highlight w:val="none"/>
        </w:rPr>
        <w:t>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49D74654">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1 </w:t>
      </w:r>
      <w:r>
        <w:rPr>
          <w:rFonts w:hint="eastAsia" w:ascii="宋体" w:hAnsi="宋体" w:eastAsia="宋体" w:cs="宋体"/>
          <w:color w:val="auto"/>
          <w:kern w:val="0"/>
          <w:sz w:val="21"/>
          <w:szCs w:val="21"/>
          <w:highlight w:val="none"/>
        </w:rPr>
        <w:t>种方式解决争议：</w:t>
      </w:r>
    </w:p>
    <w:p w14:paraId="628F27FE">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向甲方所在地有管辖权的人民法院提起诉讼；</w:t>
      </w:r>
    </w:p>
    <w:p w14:paraId="105245B1">
      <w:pPr>
        <w:pStyle w:val="27"/>
        <w:keepNext w:val="0"/>
        <w:keepLines w:val="0"/>
        <w:pageBreakBefore w:val="0"/>
        <w:widowControl/>
        <w:wordWrap/>
        <w:overflowPunct/>
        <w:topLinePunct w:val="0"/>
        <w:bidi w:val="0"/>
        <w:adjustRightInd w:val="0"/>
        <w:snapToGrid w:val="0"/>
        <w:spacing w:line="360" w:lineRule="auto"/>
        <w:ind w:firstLine="420"/>
        <w:textAlignment w:val="baseline"/>
        <w:rPr>
          <w:rFonts w:hint="eastAsia"/>
          <w:color w:val="auto"/>
          <w:kern w:val="0"/>
          <w:sz w:val="21"/>
          <w:szCs w:val="21"/>
          <w:highlight w:val="none"/>
        </w:rPr>
      </w:pP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w:t>
      </w:r>
      <w:r>
        <w:rPr>
          <w:rFonts w:hint="eastAsia"/>
          <w:color w:val="auto"/>
          <w:kern w:val="0"/>
          <w:sz w:val="21"/>
          <w:szCs w:val="21"/>
          <w:highlight w:val="none"/>
        </w:rPr>
        <w:t>仲裁。</w:t>
      </w:r>
    </w:p>
    <w:p w14:paraId="58B1CA64">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color w:val="auto"/>
          <w:szCs w:val="21"/>
          <w:highlight w:val="none"/>
        </w:rPr>
      </w:pPr>
      <w:r>
        <w:rPr>
          <w:rFonts w:hint="eastAsia" w:ascii="宋体" w:hAnsi="宋体" w:eastAsia="宋体"/>
          <w:color w:val="auto"/>
          <w:kern w:val="0"/>
          <w:szCs w:val="21"/>
          <w:highlight w:val="none"/>
          <w:lang w:eastAsia="zh-CN"/>
        </w:rPr>
        <w:t>2.</w:t>
      </w:r>
      <w:r>
        <w:rPr>
          <w:rFonts w:hint="eastAsia" w:ascii="宋体" w:hAnsi="宋体"/>
          <w:color w:val="auto"/>
          <w:kern w:val="0"/>
          <w:szCs w:val="21"/>
          <w:highlight w:val="none"/>
        </w:rPr>
        <w:t>在仲裁期间，本合同应继续履行。</w:t>
      </w:r>
    </w:p>
    <w:p w14:paraId="4B292419">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47" w:name="_Toc283019219"/>
      <w:bookmarkStart w:id="48" w:name="_Toc225654650"/>
      <w:bookmarkStart w:id="49" w:name="_Toc286993793"/>
      <w:bookmarkStart w:id="50" w:name="_Toc212019600"/>
      <w:bookmarkStart w:id="51" w:name="_Toc225670757"/>
      <w:bookmarkStart w:id="52" w:name="_Toc185395255"/>
      <w:bookmarkStart w:id="53" w:name="_Toc247334847"/>
      <w:bookmarkStart w:id="54" w:name="_Toc211911354"/>
      <w:bookmarkStart w:id="55" w:name="_Toc251768868"/>
      <w:bookmarkStart w:id="56" w:name="_Toc239233920"/>
      <w:bookmarkStart w:id="57" w:name="_Toc241833909"/>
      <w:bookmarkStart w:id="58" w:name="_Toc282696231"/>
      <w:bookmarkStart w:id="59" w:name="_Toc225244858"/>
      <w:bookmarkStart w:id="60" w:name="_Toc239568424"/>
      <w:bookmarkStart w:id="61" w:name="_Toc238984981"/>
      <w:bookmarkStart w:id="62" w:name="_Toc232492934"/>
      <w:bookmarkStart w:id="63" w:name="_Toc237145412"/>
      <w:bookmarkStart w:id="64" w:name="_Toc211854455"/>
      <w:bookmarkStart w:id="65" w:name="_Toc28433"/>
      <w:r>
        <w:rPr>
          <w:rFonts w:hint="eastAsia" w:ascii="宋体" w:hAnsi="宋体"/>
          <w:b/>
          <w:color w:val="auto"/>
          <w:szCs w:val="21"/>
          <w:highlight w:val="none"/>
        </w:rPr>
        <w:t xml:space="preserve">第十四条  </w:t>
      </w:r>
      <w:r>
        <w:rPr>
          <w:rFonts w:ascii="宋体" w:hAnsi="宋体"/>
          <w:b/>
          <w:color w:val="auto"/>
          <w:szCs w:val="21"/>
          <w:highlight w:val="none"/>
        </w:rPr>
        <w:t>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b/>
          <w:color w:val="auto"/>
          <w:szCs w:val="21"/>
          <w:highlight w:val="none"/>
        </w:rPr>
        <w:t>生效及其他</w:t>
      </w:r>
      <w:bookmarkEnd w:id="65"/>
    </w:p>
    <w:p w14:paraId="47ED3761">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1.</w:t>
      </w:r>
      <w:r>
        <w:rPr>
          <w:rFonts w:hint="eastAsia" w:ascii="宋体" w:hAnsi="宋体"/>
          <w:color w:val="auto"/>
          <w:sz w:val="21"/>
          <w:szCs w:val="21"/>
          <w:highlight w:val="none"/>
        </w:rPr>
        <w:t>合同经双方法定代表人（单位负责人）或授权委托代理人签字并加盖单位公章并由采购代理机构盖章后生效。</w:t>
      </w:r>
    </w:p>
    <w:p w14:paraId="2009FF03">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2.</w:t>
      </w:r>
      <w:r>
        <w:rPr>
          <w:rFonts w:hint="eastAsia" w:ascii="宋体" w:hAnsi="宋体"/>
          <w:color w:val="auto"/>
          <w:sz w:val="21"/>
          <w:szCs w:val="21"/>
          <w:highlight w:val="none"/>
        </w:rPr>
        <w:t>合同执行中涉及采购资金和采购内容修改或补充的，须经政府采购监管部门审批，并</w:t>
      </w:r>
      <w:r>
        <w:rPr>
          <w:rFonts w:hint="eastAsia" w:ascii="宋体" w:hAnsi="宋体" w:eastAsia="宋体"/>
          <w:color w:val="auto"/>
          <w:sz w:val="21"/>
          <w:szCs w:val="21"/>
          <w:highlight w:val="none"/>
          <w:lang w:eastAsia="zh-CN"/>
        </w:rPr>
        <w:t>签订</w:t>
      </w:r>
      <w:r>
        <w:rPr>
          <w:rFonts w:hint="eastAsia" w:ascii="宋体" w:hAnsi="宋体"/>
          <w:color w:val="auto"/>
          <w:sz w:val="21"/>
          <w:szCs w:val="21"/>
          <w:highlight w:val="none"/>
        </w:rPr>
        <w:t>书面补充协议报政府采购监督管理部门备案，方可作为主合同不可分割的一部分。</w:t>
      </w:r>
    </w:p>
    <w:p w14:paraId="771FEEA3">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3.</w:t>
      </w:r>
      <w:r>
        <w:rPr>
          <w:rFonts w:hint="eastAsia" w:ascii="宋体" w:hAnsi="宋体"/>
          <w:color w:val="auto"/>
          <w:sz w:val="21"/>
          <w:szCs w:val="21"/>
          <w:highlight w:val="none"/>
        </w:rPr>
        <w:t>本合同一式</w:t>
      </w:r>
      <w:r>
        <w:rPr>
          <w:rFonts w:hint="eastAsia" w:ascii="宋体" w:hAnsi="宋体"/>
          <w:color w:val="auto"/>
          <w:sz w:val="21"/>
          <w:szCs w:val="21"/>
          <w:highlight w:val="none"/>
          <w:lang w:val="en-US" w:eastAsia="zh-CN"/>
        </w:rPr>
        <w:t>陆</w:t>
      </w:r>
      <w:r>
        <w:rPr>
          <w:rFonts w:hint="eastAsia" w:ascii="宋体" w:hAnsi="宋体"/>
          <w:color w:val="auto"/>
          <w:sz w:val="21"/>
          <w:szCs w:val="21"/>
          <w:highlight w:val="none"/>
        </w:rPr>
        <w:t>份，自双方签章之日起</w:t>
      </w:r>
      <w:r>
        <w:rPr>
          <w:rFonts w:hint="eastAsia" w:ascii="宋体" w:hAnsi="宋体" w:eastAsia="宋体"/>
          <w:color w:val="auto"/>
          <w:sz w:val="21"/>
          <w:szCs w:val="21"/>
          <w:highlight w:val="none"/>
          <w:lang w:eastAsia="zh-CN"/>
        </w:rPr>
        <w:t>生效</w:t>
      </w:r>
      <w:r>
        <w:rPr>
          <w:rFonts w:hint="eastAsia" w:ascii="宋体" w:hAnsi="宋体"/>
          <w:color w:val="auto"/>
          <w:sz w:val="21"/>
          <w:szCs w:val="21"/>
          <w:highlight w:val="none"/>
        </w:rPr>
        <w:t>。甲方</w:t>
      </w:r>
      <w:r>
        <w:rPr>
          <w:rFonts w:hint="eastAsia"/>
          <w:color w:val="auto"/>
          <w:sz w:val="21"/>
          <w:szCs w:val="21"/>
          <w:highlight w:val="none"/>
          <w:lang w:val="en-US" w:eastAsia="zh-CN"/>
        </w:rPr>
        <w:t>贰</w:t>
      </w:r>
      <w:r>
        <w:rPr>
          <w:rFonts w:hint="eastAsia" w:ascii="宋体" w:hAnsi="宋体"/>
          <w:color w:val="auto"/>
          <w:sz w:val="21"/>
          <w:szCs w:val="21"/>
          <w:highlight w:val="none"/>
        </w:rPr>
        <w:t>份，乙方</w:t>
      </w:r>
      <w:r>
        <w:rPr>
          <w:rFonts w:hint="eastAsia"/>
          <w:color w:val="auto"/>
          <w:sz w:val="21"/>
          <w:szCs w:val="21"/>
          <w:highlight w:val="none"/>
          <w:lang w:val="en-US" w:eastAsia="zh-CN"/>
        </w:rPr>
        <w:t>贰</w:t>
      </w:r>
      <w:r>
        <w:rPr>
          <w:rFonts w:hint="eastAsia" w:ascii="宋体" w:hAnsi="宋体"/>
          <w:color w:val="auto"/>
          <w:sz w:val="21"/>
          <w:szCs w:val="21"/>
          <w:highlight w:val="none"/>
        </w:rPr>
        <w:t>份，政府采购代理机构</w:t>
      </w:r>
      <w:r>
        <w:rPr>
          <w:rFonts w:hint="eastAsia"/>
          <w:color w:val="auto"/>
          <w:sz w:val="21"/>
          <w:szCs w:val="21"/>
          <w:highlight w:val="none"/>
        </w:rPr>
        <w:t>壹</w:t>
      </w:r>
      <w:r>
        <w:rPr>
          <w:rFonts w:hint="eastAsia" w:ascii="宋体" w:hAnsi="宋体"/>
          <w:color w:val="auto"/>
          <w:sz w:val="21"/>
          <w:szCs w:val="21"/>
          <w:highlight w:val="none"/>
        </w:rPr>
        <w:t>份，同级财政部门备案</w:t>
      </w:r>
      <w:r>
        <w:rPr>
          <w:rFonts w:hint="eastAsia"/>
          <w:color w:val="auto"/>
          <w:sz w:val="21"/>
          <w:szCs w:val="21"/>
          <w:highlight w:val="none"/>
        </w:rPr>
        <w:t>壹</w:t>
      </w:r>
      <w:r>
        <w:rPr>
          <w:rFonts w:hint="eastAsia" w:ascii="宋体" w:hAnsi="宋体"/>
          <w:color w:val="auto"/>
          <w:sz w:val="21"/>
          <w:szCs w:val="21"/>
          <w:highlight w:val="none"/>
        </w:rPr>
        <w:t>份，具有同等法律效力。</w:t>
      </w:r>
    </w:p>
    <w:p w14:paraId="209F7434">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b/>
          <w:bCs/>
          <w:color w:val="auto"/>
          <w:sz w:val="21"/>
          <w:szCs w:val="21"/>
          <w:highlight w:val="none"/>
        </w:rPr>
      </w:pPr>
      <w:r>
        <w:rPr>
          <w:rFonts w:hint="eastAsia" w:ascii="宋体" w:hAnsi="宋体"/>
          <w:b/>
          <w:bCs/>
          <w:color w:val="auto"/>
          <w:sz w:val="21"/>
          <w:szCs w:val="21"/>
          <w:highlight w:val="none"/>
        </w:rPr>
        <w:t>第十五条 附件</w:t>
      </w:r>
    </w:p>
    <w:p w14:paraId="69365873">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1.</w:t>
      </w:r>
      <w:r>
        <w:rPr>
          <w:rFonts w:hint="eastAsia" w:ascii="宋体" w:hAnsi="宋体"/>
          <w:color w:val="auto"/>
          <w:sz w:val="21"/>
          <w:szCs w:val="21"/>
          <w:highlight w:val="none"/>
        </w:rPr>
        <w:t>项目采购文件</w:t>
      </w:r>
    </w:p>
    <w:p w14:paraId="517AB03E">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2.</w:t>
      </w:r>
      <w:r>
        <w:rPr>
          <w:rFonts w:hint="eastAsia" w:ascii="宋体" w:hAnsi="宋体"/>
          <w:color w:val="auto"/>
          <w:sz w:val="21"/>
          <w:szCs w:val="21"/>
          <w:highlight w:val="none"/>
        </w:rPr>
        <w:t>项目修改澄清文件</w:t>
      </w:r>
    </w:p>
    <w:p w14:paraId="6951F2CD">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3.</w:t>
      </w:r>
      <w:r>
        <w:rPr>
          <w:rFonts w:hint="eastAsia" w:ascii="宋体" w:hAnsi="宋体"/>
          <w:color w:val="auto"/>
          <w:sz w:val="21"/>
          <w:szCs w:val="21"/>
          <w:highlight w:val="none"/>
        </w:rPr>
        <w:t>项目响应文件</w:t>
      </w:r>
    </w:p>
    <w:p w14:paraId="2B9AC5A5">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4.</w:t>
      </w:r>
      <w:r>
        <w:rPr>
          <w:rFonts w:hint="eastAsia" w:ascii="宋体" w:hAnsi="宋体"/>
          <w:color w:val="auto"/>
          <w:sz w:val="21"/>
          <w:szCs w:val="21"/>
          <w:highlight w:val="none"/>
        </w:rPr>
        <w:t>成交通知书</w:t>
      </w:r>
    </w:p>
    <w:p w14:paraId="79F9F9F6">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eastAsia="宋体"/>
          <w:color w:val="auto"/>
          <w:sz w:val="21"/>
          <w:szCs w:val="21"/>
          <w:highlight w:val="none"/>
          <w:lang w:eastAsia="zh-CN"/>
        </w:rPr>
        <w:t>5.</w:t>
      </w:r>
      <w:r>
        <w:rPr>
          <w:rFonts w:hint="eastAsia" w:ascii="宋体" w:hAnsi="宋体"/>
          <w:color w:val="auto"/>
          <w:sz w:val="21"/>
          <w:szCs w:val="21"/>
          <w:highlight w:val="none"/>
        </w:rPr>
        <w:t>其他</w:t>
      </w:r>
    </w:p>
    <w:p w14:paraId="40F3E723">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color w:val="auto"/>
          <w:sz w:val="21"/>
          <w:szCs w:val="21"/>
          <w:highlight w:val="none"/>
        </w:rPr>
      </w:pPr>
      <w:r>
        <w:rPr>
          <w:rFonts w:hint="eastAsia" w:ascii="宋体" w:hAnsi="宋体"/>
          <w:color w:val="auto"/>
          <w:sz w:val="21"/>
          <w:szCs w:val="21"/>
          <w:highlight w:val="none"/>
        </w:rPr>
        <w:br w:type="page"/>
      </w:r>
    </w:p>
    <w:p w14:paraId="2C53150A">
      <w:pPr>
        <w:pStyle w:val="2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此页无正文</w:t>
      </w:r>
      <w:r>
        <w:rPr>
          <w:rFonts w:hint="eastAsia" w:ascii="宋体" w:hAnsi="宋体"/>
          <w:color w:val="auto"/>
          <w:sz w:val="21"/>
          <w:szCs w:val="21"/>
          <w:highlight w:val="none"/>
          <w:lang w:eastAsia="zh-CN"/>
        </w:rPr>
        <w:t>）</w:t>
      </w:r>
    </w:p>
    <w:p w14:paraId="2B659C4A">
      <w:pPr>
        <w:pStyle w:val="8"/>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11A5E474">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（盖章）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乙方：   （盖章）</w:t>
      </w:r>
    </w:p>
    <w:p w14:paraId="6AAD715C">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法定代表人：（单位负责人）</w:t>
      </w:r>
    </w:p>
    <w:p w14:paraId="58818C4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地    址：</w:t>
      </w:r>
    </w:p>
    <w:p w14:paraId="04247B09">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4A06C4C9">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                               账号：</w:t>
      </w:r>
    </w:p>
    <w:p w14:paraId="2DA23E7C">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电    话：</w:t>
      </w:r>
    </w:p>
    <w:p w14:paraId="16F2D1D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                           传    真：</w:t>
      </w:r>
    </w:p>
    <w:p w14:paraId="2C225CCE">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签约日期：  年  月  日</w:t>
      </w:r>
    </w:p>
    <w:p w14:paraId="7A723B70">
      <w:pPr>
        <w:pStyle w:val="15"/>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6393BF03">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247A3D4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p>
    <w:p w14:paraId="7DA2201B">
      <w:pPr>
        <w:pStyle w:val="15"/>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0A44F081">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70D6EF9C">
      <w:pPr>
        <w:pStyle w:val="17"/>
        <w:keepNext w:val="0"/>
        <w:keepLines w:val="0"/>
        <w:pageBreakBefore w:val="0"/>
        <w:widowControl/>
        <w:wordWrap/>
        <w:overflowPunct/>
        <w:topLinePunct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highlight w:val="none"/>
          <w:lang w:val="en-US" w:eastAsia="zh-CN"/>
        </w:rPr>
      </w:pPr>
    </w:p>
    <w:p w14:paraId="3D474B09">
      <w:pPr>
        <w:pStyle w:val="17"/>
        <w:keepNext w:val="0"/>
        <w:keepLines w:val="0"/>
        <w:pageBreakBefore w:val="0"/>
        <w:widowControl/>
        <w:wordWrap/>
        <w:overflowPunct/>
        <w:topLinePunct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highlight w:val="none"/>
          <w:lang w:val="en-US" w:eastAsia="zh-CN"/>
        </w:rPr>
      </w:pPr>
    </w:p>
    <w:p w14:paraId="10EAF5B4">
      <w:pPr>
        <w:pStyle w:val="17"/>
        <w:keepNext w:val="0"/>
        <w:keepLines w:val="0"/>
        <w:pageBreakBefore w:val="0"/>
        <w:widowControl/>
        <w:wordWrap/>
        <w:overflowPunct/>
        <w:topLinePunct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highlight w:val="none"/>
          <w:lang w:val="en-US" w:eastAsia="zh-CN"/>
        </w:rPr>
      </w:pPr>
    </w:p>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1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304401"/>
    <w:rsid w:val="00392DDA"/>
    <w:rsid w:val="003A7879"/>
    <w:rsid w:val="005F481F"/>
    <w:rsid w:val="00613F9E"/>
    <w:rsid w:val="01457570"/>
    <w:rsid w:val="018C33F1"/>
    <w:rsid w:val="0195764A"/>
    <w:rsid w:val="01980406"/>
    <w:rsid w:val="01E07299"/>
    <w:rsid w:val="01ED6C4B"/>
    <w:rsid w:val="02F53218"/>
    <w:rsid w:val="02F565AE"/>
    <w:rsid w:val="03655152"/>
    <w:rsid w:val="036E5307"/>
    <w:rsid w:val="039931C3"/>
    <w:rsid w:val="03FD4132"/>
    <w:rsid w:val="041F679F"/>
    <w:rsid w:val="042532DE"/>
    <w:rsid w:val="04785EAF"/>
    <w:rsid w:val="050322E0"/>
    <w:rsid w:val="05070289"/>
    <w:rsid w:val="05345087"/>
    <w:rsid w:val="059960DD"/>
    <w:rsid w:val="05B5550C"/>
    <w:rsid w:val="05B66C8F"/>
    <w:rsid w:val="05BB42A5"/>
    <w:rsid w:val="05BB5618"/>
    <w:rsid w:val="062260D2"/>
    <w:rsid w:val="06331B04"/>
    <w:rsid w:val="067D2292"/>
    <w:rsid w:val="069418C6"/>
    <w:rsid w:val="06AB2E80"/>
    <w:rsid w:val="06C673A5"/>
    <w:rsid w:val="06D22095"/>
    <w:rsid w:val="06D819D6"/>
    <w:rsid w:val="06FC6C51"/>
    <w:rsid w:val="074D717F"/>
    <w:rsid w:val="079160F7"/>
    <w:rsid w:val="08147097"/>
    <w:rsid w:val="08316AA1"/>
    <w:rsid w:val="0844581F"/>
    <w:rsid w:val="084562B7"/>
    <w:rsid w:val="08905F37"/>
    <w:rsid w:val="08A01700"/>
    <w:rsid w:val="09774987"/>
    <w:rsid w:val="09B65EF2"/>
    <w:rsid w:val="09E65669"/>
    <w:rsid w:val="0A0B72F0"/>
    <w:rsid w:val="0A510FA4"/>
    <w:rsid w:val="0A5D1DCF"/>
    <w:rsid w:val="0A895661"/>
    <w:rsid w:val="0A8F3F52"/>
    <w:rsid w:val="0B0C4E07"/>
    <w:rsid w:val="0B3B0E16"/>
    <w:rsid w:val="0B7D1FFD"/>
    <w:rsid w:val="0BC80B0B"/>
    <w:rsid w:val="0C0A3890"/>
    <w:rsid w:val="0C6451D2"/>
    <w:rsid w:val="0C871B41"/>
    <w:rsid w:val="0CD33710"/>
    <w:rsid w:val="0D2210AE"/>
    <w:rsid w:val="0D2B61B4"/>
    <w:rsid w:val="0D460B9B"/>
    <w:rsid w:val="0D550CBE"/>
    <w:rsid w:val="0DB46481"/>
    <w:rsid w:val="0DCE6B40"/>
    <w:rsid w:val="0E1749AC"/>
    <w:rsid w:val="0E3E4B55"/>
    <w:rsid w:val="0E447A04"/>
    <w:rsid w:val="0E4F7C80"/>
    <w:rsid w:val="0E5232CD"/>
    <w:rsid w:val="0EF469E0"/>
    <w:rsid w:val="0F041E04"/>
    <w:rsid w:val="0F114F36"/>
    <w:rsid w:val="0F583FCC"/>
    <w:rsid w:val="0F7301AD"/>
    <w:rsid w:val="0FCB1F88"/>
    <w:rsid w:val="101A3658"/>
    <w:rsid w:val="10CD1580"/>
    <w:rsid w:val="10EE19D3"/>
    <w:rsid w:val="112278CE"/>
    <w:rsid w:val="11423ACC"/>
    <w:rsid w:val="116E5E43"/>
    <w:rsid w:val="11BD75F7"/>
    <w:rsid w:val="11DB182B"/>
    <w:rsid w:val="122E4051"/>
    <w:rsid w:val="123D4149"/>
    <w:rsid w:val="12712DC5"/>
    <w:rsid w:val="12DE7274"/>
    <w:rsid w:val="12E52961"/>
    <w:rsid w:val="12F42BA4"/>
    <w:rsid w:val="130E10A5"/>
    <w:rsid w:val="13187154"/>
    <w:rsid w:val="134E39BD"/>
    <w:rsid w:val="136F30F1"/>
    <w:rsid w:val="13981360"/>
    <w:rsid w:val="13DA637D"/>
    <w:rsid w:val="141F6347"/>
    <w:rsid w:val="146908EC"/>
    <w:rsid w:val="14A33DAB"/>
    <w:rsid w:val="14B468BF"/>
    <w:rsid w:val="15051099"/>
    <w:rsid w:val="15057056"/>
    <w:rsid w:val="15423B1D"/>
    <w:rsid w:val="155D0ED5"/>
    <w:rsid w:val="156404B5"/>
    <w:rsid w:val="158F4E06"/>
    <w:rsid w:val="15F555B1"/>
    <w:rsid w:val="16206E39"/>
    <w:rsid w:val="16450797"/>
    <w:rsid w:val="164812CA"/>
    <w:rsid w:val="16897F26"/>
    <w:rsid w:val="168A13B6"/>
    <w:rsid w:val="168D57EA"/>
    <w:rsid w:val="169F7940"/>
    <w:rsid w:val="16DC407B"/>
    <w:rsid w:val="172E1B66"/>
    <w:rsid w:val="174A7237"/>
    <w:rsid w:val="17683B61"/>
    <w:rsid w:val="179867CD"/>
    <w:rsid w:val="17EC1143"/>
    <w:rsid w:val="18701DE2"/>
    <w:rsid w:val="187611FF"/>
    <w:rsid w:val="18BA6619"/>
    <w:rsid w:val="18D70F9E"/>
    <w:rsid w:val="191362D0"/>
    <w:rsid w:val="19157D18"/>
    <w:rsid w:val="1931064F"/>
    <w:rsid w:val="193E2DCB"/>
    <w:rsid w:val="19624EB8"/>
    <w:rsid w:val="19D454DE"/>
    <w:rsid w:val="19E5593D"/>
    <w:rsid w:val="1A3364B0"/>
    <w:rsid w:val="1AE9320B"/>
    <w:rsid w:val="1B216501"/>
    <w:rsid w:val="1BA14A89"/>
    <w:rsid w:val="1BCE5670"/>
    <w:rsid w:val="1BEA74D5"/>
    <w:rsid w:val="1C483F1D"/>
    <w:rsid w:val="1C60602A"/>
    <w:rsid w:val="1C7D00AF"/>
    <w:rsid w:val="1CBE418A"/>
    <w:rsid w:val="1CEB17A5"/>
    <w:rsid w:val="1CF55718"/>
    <w:rsid w:val="1D182BB5"/>
    <w:rsid w:val="1D540E0F"/>
    <w:rsid w:val="1D545E85"/>
    <w:rsid w:val="1D63549D"/>
    <w:rsid w:val="1D7F79EF"/>
    <w:rsid w:val="1D9A259A"/>
    <w:rsid w:val="1DA653E3"/>
    <w:rsid w:val="1DE663D2"/>
    <w:rsid w:val="1E89232D"/>
    <w:rsid w:val="1F021EDA"/>
    <w:rsid w:val="1F1A1491"/>
    <w:rsid w:val="1F3F164B"/>
    <w:rsid w:val="2020322B"/>
    <w:rsid w:val="20A67091"/>
    <w:rsid w:val="21025026"/>
    <w:rsid w:val="21075857"/>
    <w:rsid w:val="21076199"/>
    <w:rsid w:val="216C09A3"/>
    <w:rsid w:val="21751354"/>
    <w:rsid w:val="217E75E8"/>
    <w:rsid w:val="21D36530"/>
    <w:rsid w:val="22137AA9"/>
    <w:rsid w:val="224C47AB"/>
    <w:rsid w:val="22550BDA"/>
    <w:rsid w:val="228710B4"/>
    <w:rsid w:val="22C36FE6"/>
    <w:rsid w:val="22F369D5"/>
    <w:rsid w:val="23080E27"/>
    <w:rsid w:val="232A4AC2"/>
    <w:rsid w:val="23721063"/>
    <w:rsid w:val="23B00D6A"/>
    <w:rsid w:val="23E0672D"/>
    <w:rsid w:val="243C43AB"/>
    <w:rsid w:val="243E7697"/>
    <w:rsid w:val="24763D61"/>
    <w:rsid w:val="24992D90"/>
    <w:rsid w:val="24EA72F8"/>
    <w:rsid w:val="24FE6F0E"/>
    <w:rsid w:val="25034EC9"/>
    <w:rsid w:val="256764B5"/>
    <w:rsid w:val="25C1377F"/>
    <w:rsid w:val="26630348"/>
    <w:rsid w:val="26E637E0"/>
    <w:rsid w:val="27027B2E"/>
    <w:rsid w:val="271F18C1"/>
    <w:rsid w:val="277E31B0"/>
    <w:rsid w:val="27D75F18"/>
    <w:rsid w:val="2808699B"/>
    <w:rsid w:val="284657F9"/>
    <w:rsid w:val="285D489A"/>
    <w:rsid w:val="28CE644C"/>
    <w:rsid w:val="28F811E9"/>
    <w:rsid w:val="29170DC4"/>
    <w:rsid w:val="294E7E06"/>
    <w:rsid w:val="29712D49"/>
    <w:rsid w:val="29E3027D"/>
    <w:rsid w:val="2A3B7EF8"/>
    <w:rsid w:val="2A862824"/>
    <w:rsid w:val="2AD05911"/>
    <w:rsid w:val="2AE63A11"/>
    <w:rsid w:val="2B006133"/>
    <w:rsid w:val="2B0F45C8"/>
    <w:rsid w:val="2B1147BF"/>
    <w:rsid w:val="2B456F77"/>
    <w:rsid w:val="2B611512"/>
    <w:rsid w:val="2B6761B2"/>
    <w:rsid w:val="2B7E174D"/>
    <w:rsid w:val="2BD870AF"/>
    <w:rsid w:val="2C091017"/>
    <w:rsid w:val="2C8517AC"/>
    <w:rsid w:val="2CA43435"/>
    <w:rsid w:val="2CAF6062"/>
    <w:rsid w:val="2D0068BE"/>
    <w:rsid w:val="2D2D6F87"/>
    <w:rsid w:val="2D435B7B"/>
    <w:rsid w:val="2D960361"/>
    <w:rsid w:val="2E854D74"/>
    <w:rsid w:val="2EA72D69"/>
    <w:rsid w:val="2EF22530"/>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345CFA"/>
    <w:rsid w:val="32917FB8"/>
    <w:rsid w:val="32D23574"/>
    <w:rsid w:val="3307027A"/>
    <w:rsid w:val="33233306"/>
    <w:rsid w:val="33245604"/>
    <w:rsid w:val="332E5807"/>
    <w:rsid w:val="33560890"/>
    <w:rsid w:val="33B84A98"/>
    <w:rsid w:val="3461200B"/>
    <w:rsid w:val="346D4683"/>
    <w:rsid w:val="34AC10D9"/>
    <w:rsid w:val="34D128B0"/>
    <w:rsid w:val="360D4516"/>
    <w:rsid w:val="36222223"/>
    <w:rsid w:val="369D13B4"/>
    <w:rsid w:val="36A92AAB"/>
    <w:rsid w:val="36E83F1F"/>
    <w:rsid w:val="372C7136"/>
    <w:rsid w:val="377B2DF7"/>
    <w:rsid w:val="378C7B1A"/>
    <w:rsid w:val="38CA5FD2"/>
    <w:rsid w:val="38E075A3"/>
    <w:rsid w:val="39316051"/>
    <w:rsid w:val="39516B04"/>
    <w:rsid w:val="39581EFF"/>
    <w:rsid w:val="395835DE"/>
    <w:rsid w:val="3982065B"/>
    <w:rsid w:val="39A922BE"/>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C6454"/>
    <w:rsid w:val="3CB23005"/>
    <w:rsid w:val="3CBE7BFC"/>
    <w:rsid w:val="3D021D02"/>
    <w:rsid w:val="3D122796"/>
    <w:rsid w:val="3D246119"/>
    <w:rsid w:val="3D2F0AF9"/>
    <w:rsid w:val="3D6562C9"/>
    <w:rsid w:val="3D9559C0"/>
    <w:rsid w:val="3DA2751D"/>
    <w:rsid w:val="3E0C3B84"/>
    <w:rsid w:val="3E1D6BA4"/>
    <w:rsid w:val="3E6B328C"/>
    <w:rsid w:val="3E83433A"/>
    <w:rsid w:val="3ED835C0"/>
    <w:rsid w:val="3F4F0FDF"/>
    <w:rsid w:val="3F7E22F4"/>
    <w:rsid w:val="3F861CBE"/>
    <w:rsid w:val="3F8D4B70"/>
    <w:rsid w:val="3FBE4034"/>
    <w:rsid w:val="3FC16215"/>
    <w:rsid w:val="3FE57D53"/>
    <w:rsid w:val="40056012"/>
    <w:rsid w:val="40170381"/>
    <w:rsid w:val="402204A1"/>
    <w:rsid w:val="4037219F"/>
    <w:rsid w:val="40703903"/>
    <w:rsid w:val="40C24EEA"/>
    <w:rsid w:val="40C545E7"/>
    <w:rsid w:val="41040AA3"/>
    <w:rsid w:val="412903DE"/>
    <w:rsid w:val="414172BF"/>
    <w:rsid w:val="41957B8F"/>
    <w:rsid w:val="41CD78F6"/>
    <w:rsid w:val="41EF6DBB"/>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4600E1"/>
    <w:rsid w:val="45947D06"/>
    <w:rsid w:val="459B6D2C"/>
    <w:rsid w:val="45C20410"/>
    <w:rsid w:val="46936DB9"/>
    <w:rsid w:val="46B03787"/>
    <w:rsid w:val="470F49B6"/>
    <w:rsid w:val="47286FAB"/>
    <w:rsid w:val="473016F6"/>
    <w:rsid w:val="47504DA7"/>
    <w:rsid w:val="47A16F94"/>
    <w:rsid w:val="47F078B6"/>
    <w:rsid w:val="4812704D"/>
    <w:rsid w:val="48A56114"/>
    <w:rsid w:val="48A95C04"/>
    <w:rsid w:val="48F84495"/>
    <w:rsid w:val="48FD1AAC"/>
    <w:rsid w:val="49064E04"/>
    <w:rsid w:val="493E5472"/>
    <w:rsid w:val="494A67D3"/>
    <w:rsid w:val="498D776F"/>
    <w:rsid w:val="49957C45"/>
    <w:rsid w:val="49BC54C3"/>
    <w:rsid w:val="4A1C2405"/>
    <w:rsid w:val="4A57286A"/>
    <w:rsid w:val="4A5D727D"/>
    <w:rsid w:val="4AC00FE3"/>
    <w:rsid w:val="4AE92146"/>
    <w:rsid w:val="4B1126E4"/>
    <w:rsid w:val="4B58121B"/>
    <w:rsid w:val="4B80578B"/>
    <w:rsid w:val="4BBE71DC"/>
    <w:rsid w:val="4C384CF0"/>
    <w:rsid w:val="4C3A6B73"/>
    <w:rsid w:val="4C4B0D80"/>
    <w:rsid w:val="4C7B78B7"/>
    <w:rsid w:val="4CDD5E7C"/>
    <w:rsid w:val="4CF326E7"/>
    <w:rsid w:val="4D022CEF"/>
    <w:rsid w:val="4D05237E"/>
    <w:rsid w:val="4D363CEB"/>
    <w:rsid w:val="4D491763"/>
    <w:rsid w:val="4D734308"/>
    <w:rsid w:val="4E3221F7"/>
    <w:rsid w:val="4E763CCB"/>
    <w:rsid w:val="4E942DFC"/>
    <w:rsid w:val="4ECF1E01"/>
    <w:rsid w:val="4ECF5C98"/>
    <w:rsid w:val="4FA17635"/>
    <w:rsid w:val="50045AFA"/>
    <w:rsid w:val="50243DC2"/>
    <w:rsid w:val="50B412E2"/>
    <w:rsid w:val="51354A19"/>
    <w:rsid w:val="51E66719"/>
    <w:rsid w:val="521B67F5"/>
    <w:rsid w:val="52AC25B9"/>
    <w:rsid w:val="52F24D5C"/>
    <w:rsid w:val="53005A6E"/>
    <w:rsid w:val="531F46B0"/>
    <w:rsid w:val="5330603D"/>
    <w:rsid w:val="53563324"/>
    <w:rsid w:val="535E583D"/>
    <w:rsid w:val="53603363"/>
    <w:rsid w:val="53933738"/>
    <w:rsid w:val="53962C9E"/>
    <w:rsid w:val="53D8114B"/>
    <w:rsid w:val="542D5B65"/>
    <w:rsid w:val="54A92AE8"/>
    <w:rsid w:val="54C664CE"/>
    <w:rsid w:val="55055F70"/>
    <w:rsid w:val="55147ABA"/>
    <w:rsid w:val="55200FFC"/>
    <w:rsid w:val="553F1336"/>
    <w:rsid w:val="5543118E"/>
    <w:rsid w:val="55641CD4"/>
    <w:rsid w:val="55AC288F"/>
    <w:rsid w:val="55B20855"/>
    <w:rsid w:val="55D2437A"/>
    <w:rsid w:val="56125385"/>
    <w:rsid w:val="56577B55"/>
    <w:rsid w:val="575974EA"/>
    <w:rsid w:val="57B60ADC"/>
    <w:rsid w:val="57F209C6"/>
    <w:rsid w:val="58816255"/>
    <w:rsid w:val="5890055A"/>
    <w:rsid w:val="58AD704A"/>
    <w:rsid w:val="58EF1411"/>
    <w:rsid w:val="58F702C5"/>
    <w:rsid w:val="5901420F"/>
    <w:rsid w:val="592927C8"/>
    <w:rsid w:val="59601C33"/>
    <w:rsid w:val="5970139A"/>
    <w:rsid w:val="599D70BF"/>
    <w:rsid w:val="599E2E37"/>
    <w:rsid w:val="59B82194"/>
    <w:rsid w:val="59D10B16"/>
    <w:rsid w:val="5A107ABE"/>
    <w:rsid w:val="5A1412C3"/>
    <w:rsid w:val="5A184997"/>
    <w:rsid w:val="5A690D4F"/>
    <w:rsid w:val="5A7A588D"/>
    <w:rsid w:val="5A955FE8"/>
    <w:rsid w:val="5AAC3332"/>
    <w:rsid w:val="5B064A10"/>
    <w:rsid w:val="5BA33419"/>
    <w:rsid w:val="5BC00E43"/>
    <w:rsid w:val="5BC52305"/>
    <w:rsid w:val="5C27592F"/>
    <w:rsid w:val="5C451348"/>
    <w:rsid w:val="5C473312"/>
    <w:rsid w:val="5C4933C0"/>
    <w:rsid w:val="5C6B12CC"/>
    <w:rsid w:val="5CB87D6C"/>
    <w:rsid w:val="5CCB4A8E"/>
    <w:rsid w:val="5CDA23D8"/>
    <w:rsid w:val="5CE047AB"/>
    <w:rsid w:val="5CF54B1C"/>
    <w:rsid w:val="5D210D4E"/>
    <w:rsid w:val="5D5A0E23"/>
    <w:rsid w:val="5D8F2E94"/>
    <w:rsid w:val="5E33177A"/>
    <w:rsid w:val="5E914D18"/>
    <w:rsid w:val="5ED74E21"/>
    <w:rsid w:val="5F3A0F0C"/>
    <w:rsid w:val="5F8D2893"/>
    <w:rsid w:val="5FFF5CB2"/>
    <w:rsid w:val="600E24AE"/>
    <w:rsid w:val="601F1CF2"/>
    <w:rsid w:val="60840C04"/>
    <w:rsid w:val="60870181"/>
    <w:rsid w:val="60B151FE"/>
    <w:rsid w:val="60E858BB"/>
    <w:rsid w:val="61001CE1"/>
    <w:rsid w:val="612C0D28"/>
    <w:rsid w:val="6142054C"/>
    <w:rsid w:val="616133ED"/>
    <w:rsid w:val="61633289"/>
    <w:rsid w:val="61932E8E"/>
    <w:rsid w:val="61BD5789"/>
    <w:rsid w:val="61DE64C6"/>
    <w:rsid w:val="61FA0039"/>
    <w:rsid w:val="6223212B"/>
    <w:rsid w:val="626764BC"/>
    <w:rsid w:val="62892580"/>
    <w:rsid w:val="628E362B"/>
    <w:rsid w:val="62E775FD"/>
    <w:rsid w:val="633313EF"/>
    <w:rsid w:val="634B4390"/>
    <w:rsid w:val="637662F0"/>
    <w:rsid w:val="63894210"/>
    <w:rsid w:val="638D4142"/>
    <w:rsid w:val="63D41AD1"/>
    <w:rsid w:val="63D455FE"/>
    <w:rsid w:val="64432611"/>
    <w:rsid w:val="645B3DFE"/>
    <w:rsid w:val="64661EB3"/>
    <w:rsid w:val="648A6492"/>
    <w:rsid w:val="64C01EB3"/>
    <w:rsid w:val="64C90F90"/>
    <w:rsid w:val="64FF0925"/>
    <w:rsid w:val="65260362"/>
    <w:rsid w:val="65390AAF"/>
    <w:rsid w:val="65573831"/>
    <w:rsid w:val="65D04378"/>
    <w:rsid w:val="65E373FA"/>
    <w:rsid w:val="66086357"/>
    <w:rsid w:val="6614022E"/>
    <w:rsid w:val="668E520C"/>
    <w:rsid w:val="67020A40"/>
    <w:rsid w:val="6713087B"/>
    <w:rsid w:val="675F3C06"/>
    <w:rsid w:val="67EB4DFC"/>
    <w:rsid w:val="68A266A0"/>
    <w:rsid w:val="68AB70D1"/>
    <w:rsid w:val="699658D9"/>
    <w:rsid w:val="69A1748C"/>
    <w:rsid w:val="69C064B2"/>
    <w:rsid w:val="69EF1E79"/>
    <w:rsid w:val="6A7F1F5C"/>
    <w:rsid w:val="6B284C3F"/>
    <w:rsid w:val="6B3C476A"/>
    <w:rsid w:val="6B985E9C"/>
    <w:rsid w:val="6BBC1B86"/>
    <w:rsid w:val="6C6D09D5"/>
    <w:rsid w:val="6C733CAF"/>
    <w:rsid w:val="6C9E6C1A"/>
    <w:rsid w:val="6C9F087E"/>
    <w:rsid w:val="6CB05C1D"/>
    <w:rsid w:val="6CD76EEA"/>
    <w:rsid w:val="6D21370B"/>
    <w:rsid w:val="6D286848"/>
    <w:rsid w:val="6D2C27DC"/>
    <w:rsid w:val="6D5270A3"/>
    <w:rsid w:val="6D6A0969"/>
    <w:rsid w:val="6D6A50B2"/>
    <w:rsid w:val="6D6F26C8"/>
    <w:rsid w:val="6D8B6DC6"/>
    <w:rsid w:val="6DBC5F7C"/>
    <w:rsid w:val="6DD24B13"/>
    <w:rsid w:val="6DE53F08"/>
    <w:rsid w:val="6E162B44"/>
    <w:rsid w:val="6EC3467D"/>
    <w:rsid w:val="6EDC3D8E"/>
    <w:rsid w:val="6EFD5AB2"/>
    <w:rsid w:val="6F0F5F1F"/>
    <w:rsid w:val="6F176B6C"/>
    <w:rsid w:val="6F490B9F"/>
    <w:rsid w:val="6F880F30"/>
    <w:rsid w:val="6F991B61"/>
    <w:rsid w:val="70112D67"/>
    <w:rsid w:val="7016507D"/>
    <w:rsid w:val="70185150"/>
    <w:rsid w:val="701A2DBF"/>
    <w:rsid w:val="704174B9"/>
    <w:rsid w:val="705A5DB9"/>
    <w:rsid w:val="7078045E"/>
    <w:rsid w:val="70CF0744"/>
    <w:rsid w:val="715F5A6D"/>
    <w:rsid w:val="72600586"/>
    <w:rsid w:val="72694632"/>
    <w:rsid w:val="72CA4821"/>
    <w:rsid w:val="731E0B99"/>
    <w:rsid w:val="737852D2"/>
    <w:rsid w:val="739D75BE"/>
    <w:rsid w:val="73DB7639"/>
    <w:rsid w:val="74493C73"/>
    <w:rsid w:val="744D4DE6"/>
    <w:rsid w:val="74692E65"/>
    <w:rsid w:val="74AE7F7A"/>
    <w:rsid w:val="74F61AF8"/>
    <w:rsid w:val="75CC4794"/>
    <w:rsid w:val="75E579CC"/>
    <w:rsid w:val="760427D7"/>
    <w:rsid w:val="760763B8"/>
    <w:rsid w:val="76296249"/>
    <w:rsid w:val="77183DD1"/>
    <w:rsid w:val="772F3FE6"/>
    <w:rsid w:val="77C41863"/>
    <w:rsid w:val="77E9232C"/>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8B5ABC"/>
    <w:rsid w:val="7CB57BDF"/>
    <w:rsid w:val="7CF84488"/>
    <w:rsid w:val="7D2232B3"/>
    <w:rsid w:val="7D854F21"/>
    <w:rsid w:val="7E1009FA"/>
    <w:rsid w:val="7E403498"/>
    <w:rsid w:val="7E67712E"/>
    <w:rsid w:val="7E6C1CCD"/>
    <w:rsid w:val="7E883C3C"/>
    <w:rsid w:val="7EEF3669"/>
    <w:rsid w:val="7EF80780"/>
    <w:rsid w:val="7F17496E"/>
    <w:rsid w:val="7F313615"/>
    <w:rsid w:val="7F5A7754"/>
    <w:rsid w:val="7FE15105"/>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pPr>
      <w:spacing w:before="120" w:beforeLines="0" w:afterLines="0"/>
    </w:pPr>
    <w:rPr>
      <w:rFonts w:hint="default" w:ascii="Arial" w:hAnsi="Arial"/>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8"/>
    <w:qFormat/>
    <w:uiPriority w:val="0"/>
    <w:pPr>
      <w:ind w:firstLine="420" w:firstLineChars="100"/>
    </w:pPr>
    <w:rPr>
      <w:szCs w:val="24"/>
    </w:rPr>
  </w:style>
  <w:style w:type="paragraph" w:styleId="18">
    <w:name w:val="Body Text First Indent 2"/>
    <w:basedOn w:val="9"/>
    <w:next w:val="3"/>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8"/>
      <w:szCs w:val="18"/>
      <w:lang w:val="en-US" w:eastAsia="en-US" w:bidi="ar-SA"/>
    </w:rPr>
  </w:style>
  <w:style w:type="paragraph" w:customStyle="1" w:styleId="26">
    <w:name w:val="Char1"/>
    <w:basedOn w:val="1"/>
    <w:qFormat/>
    <w:uiPriority w:val="0"/>
    <w:rPr>
      <w:szCs w:val="21"/>
    </w:rPr>
  </w:style>
  <w:style w:type="paragraph" w:customStyle="1" w:styleId="27">
    <w:name w:val="样式 首行缩进:  2 字符"/>
    <w:basedOn w:val="1"/>
    <w:qFormat/>
    <w:uiPriority w:val="0"/>
    <w:pPr>
      <w:spacing w:line="400" w:lineRule="exact"/>
      <w:ind w:firstLine="200" w:firstLineChars="200"/>
    </w:pPr>
    <w:rPr>
      <w:rFonts w:cs="宋体"/>
      <w:sz w:val="24"/>
    </w:rPr>
  </w:style>
  <w:style w:type="paragraph" w:styleId="28">
    <w:name w:val="List Paragraph"/>
    <w:basedOn w:val="1"/>
    <w:qFormat/>
    <w:uiPriority w:val="0"/>
    <w:pPr>
      <w:ind w:firstLine="420" w:firstLineChars="200"/>
    </w:pPr>
    <w:rPr>
      <w:sz w:val="18"/>
      <w:szCs w:val="18"/>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91e64d1c-c8ed-40a7-8e7c-00ca5eb0efdd</errorID>
      <errorWord>、</errorWord>
      <group>L1_AI</group>
      <groupName>深度校对</groupName>
      <ability>L2_AI_Word</ability>
      <abilityName>字词纠错</abilityName>
      <candidateList>
        <item>及</item>
      </candidateList>
      <explain/>
      <paraID> AEDF9EE</paraID>
      <start>21</start>
      <end>22</end>
      <status>unmodified</status>
      <modifiedWord/>
      <trackRevisions>false</trackRevisions>
    </reviewItem>
    <reviewItem>
      <errorID>8c280a4a-c1df-45f6-b9cd-c6a24f8154f8</errorID>
      <errorWord>邀请</errorWord>
      <group>L1_AI</group>
      <groupName>深度校对</groupName>
      <ability>L2_AI_Grammar</ability>
      <abilityName>语法纠错</abilityName>
      <candidateList>
        <item>的方式邀请</item>
      </candidateList>
      <explain/>
      <paraID>  9CFCF7</paraID>
      <start>10</start>
      <end>12</end>
      <status>unmodified</status>
      <modifiedWord/>
      <trackRevisions>false</trackRevisions>
    </reviewItem>
    <reviewItem>
      <errorID>49062ebd-328b-4cc0-aa75-b2c67282b4a8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14278e84-fd97-4fe3-b3ad-6158052dcac7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477a4f4e-b053-43b6-aca1-f1ac18851a42</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b03783b2-2255-47e2-8e45-609ee8e17cb4</errorID>
      <errorWord>；</errorWord>
      <group>L1_AI</group>
      <groupName>深度校对</groupName>
      <ability>L2_AI_Punc</ability>
      <abilityName>标点纠错</abilityName>
      <candidateList>
        <item>。</item>
      </candidateList>
      <explain/>
      <paraID>45354522</paraID>
      <start>50</start>
      <end>51</end>
      <status>unmodified</status>
      <modifiedWord/>
      <trackRevisions>false</trackRevisions>
    </reviewItem>
    <reviewItem>
      <errorID>221c3b7a-cb37-4e08-b204-280f9f9cd27f</errorID>
      <errorWord>严格</errorWord>
      <group>L1_AI</group>
      <groupName>深度校对</groupName>
      <ability>L2_AI_Grammar</ability>
      <abilityName>语法纠错</abilityName>
      <candidateList>
        <item>严格管理</item>
      </candidateList>
      <explain/>
      <paraID>45354522</paraID>
      <start>56</start>
      <end>58</end>
      <status>unmodified</status>
      <modifiedWord/>
      <trackRevisions>false</trackRevisions>
    </reviewItem>
    <reviewItem>
      <errorID>dce511cc-a91f-4c9f-b5d3-c58cf3783638</errorID>
      <errorWord>授权管理</errorWord>
      <group>L1_AI</group>
      <groupName>深度校对</groupName>
      <ability>L2_AI_Grammar</ability>
      <abilityName>语法纠错</abilityName>
      <candidateList>
        <item>授权</item>
      </candidateList>
      <explain/>
      <paraID>45354522</paraID>
      <start>69</start>
      <end>73</end>
      <status>unmodified</status>
      <modifiedWord/>
      <trackRevisions>false</trackRevisions>
    </reviewItem>
    <reviewItem>
      <errorID>387f0947-0416-4d4d-86a1-40cfee2811e4</errorID>
      <errorWord>、</errorWord>
      <group>L1_AI</group>
      <groupName>深度校对</groupName>
      <ability>L2_AI_Punc</ability>
      <abilityName>标点纠错</abilityName>
      <candidateList>
        <item>，</item>
      </candidateList>
      <explain/>
      <paraID>6C277A00</paraID>
      <start>111</start>
      <end>112</end>
      <status>unmodified</status>
      <modifiedWord/>
      <trackRevisions>false</trackRevisions>
    </reviewItem>
    <reviewItem>
      <errorID>29512f2d-fadf-4e17-9c8f-a5fbb2e24427</errorID>
      <errorWord>，</errorWord>
      <group>L1_AI</group>
      <groupName>深度校对</groupName>
      <ability>L2_AI_Punc</ability>
      <abilityName>标点纠错</abilityName>
      <candidateList>
        <item>。</item>
      </candidateList>
      <explain/>
      <paraID>6C277A00</paraID>
      <start>120</start>
      <end>121</end>
      <status>unmodified</status>
      <modifiedWord/>
      <trackRevisions>false</trackRevisions>
    </reviewItem>
    <reviewItem>
      <errorID>0b23b38b-fbc8-43d4-84ca-e39aa587d2fc</errorID>
      <errorWord>）文件</errorWord>
      <group>L1_AI</group>
      <groupName>深度校对</groupName>
      <ability>L2_AI_Grammar</ability>
      <abilityName>语法纠错</abilityName>
      <candidateList>
        <item>）</item>
      </candidateList>
      <explain/>
      <paraID>64B4B4D1</paraID>
      <start>86</start>
      <end>89</end>
      <status>unmodified</status>
      <modifiedWord/>
      <trackRevisions>false</trackRevisions>
    </reviewItem>
    <reviewItem>
      <errorID>8d863914-479b-4226-a484-22c81dc0d28f</errorID>
      <errorWord>、</errorWord>
      <group>L1_AI</group>
      <groupName>深度校对</groupName>
      <ability>L2_AI_Punc</ability>
      <abilityName>标点纠错</abilityName>
      <candidateList>
        <item>，</item>
      </candidateList>
      <explain/>
      <paraID>64B4B4D1</paraID>
      <start>273</start>
      <end>274</end>
      <status>unmodified</status>
      <modifiedWord/>
      <trackRevisions>false</trackRevisions>
    </reviewItem>
    <reviewItem>
      <errorID>940f3793-602b-4be6-a6c4-8487ad879ec6</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e623b2ae-40b0-4ac1-8132-0413d809f51a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e73dd477-742d-49d9-8b50-ccaf88bca36e</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dc1df4a4-72e5-4bf1-b385-01a15a558ec4</errorID>
      <errorWord>响应</errorWord>
      <group>L1_AI</group>
      <groupName>深度校对</groupName>
      <ability>L2_AI_Grammar</ability>
      <abilityName>语法纠错</abilityName>
      <candidateList>
        <item>形式响应</item>
      </candidateList>
      <explain/>
      <paraID>7BDB4C83</paraID>
      <start>5</start>
      <end>7</end>
      <status>unmodified</status>
      <modifiedWord/>
      <trackRevisions>false</trackRevisions>
    </reviewItem>
    <reviewItem>
      <errorID>a2b852a2-f204-4168-b793-dfd7eac6d073</errorID>
      <errorWord> </errorWord>
      <group>L1_AI</group>
      <groupName>深度校对</groupName>
      <ability>L2_AI_Punc</ability>
      <abilityName>标点纠错</abilityName>
      <candidateList>
        <item/>
      </candidateList>
      <explain>此处空格冗余，建议删除。</explain>
      <paraID>468F8F16</paraID>
      <start>8</start>
      <end>9</end>
      <status>unmodified</status>
      <modifiedWord/>
      <trackRevisions>false</trackRevisions>
    </reviewItem>
    <reviewItem>
      <errorID>0bd47cb3-266a-4d53-9f79-fdff4af79f3c</errorID>
      <errorWord> </errorWord>
      <group>L1_AI</group>
      <groupName>深度校对</groupName>
      <ability>L2_AI_Punc</ability>
      <abilityName>标点纠错</abilityName>
      <candidateList>
        <item/>
      </candidateList>
      <explain>此处空格冗余，建议删除。</explain>
      <paraID>468F8F16</paraID>
      <start>10</start>
      <end>11</end>
      <status>unmodified</status>
      <modifiedWord/>
      <trackRevisions>false</trackRevisions>
    </reviewItem>
    <reviewItem>
      <errorID>55409996-9be2-4695-a11d-f6b35cc79c43</errorID>
      <errorWord> </errorWord>
      <group>L1_AI</group>
      <groupName>深度校对</groupName>
      <ability>L2_AI_Punc</ability>
      <abilityName>标点纠错</abilityName>
      <candidateList>
        <item/>
      </candidateList>
      <explain>此处空格冗余，建议删除。</explain>
      <paraID> 2F4764C</paraID>
      <start>8</start>
      <end>9</end>
      <status>unmodified</status>
      <modifiedWord/>
      <trackRevisions>false</trackRevisions>
    </reviewItem>
    <reviewItem>
      <errorID>5f60e0ab-c265-41e3-b77e-7260b39e4527</errorID>
      <errorWord> </errorWord>
      <group>L1_AI</group>
      <groupName>深度校对</groupName>
      <ability>L2_AI_Punc</ability>
      <abilityName>标点纠错</abilityName>
      <candidateList>
        <item/>
      </candidateList>
      <explain>此处空格冗余，建议删除。</explain>
      <paraID> 2F4764C</paraID>
      <start>10</start>
      <end>11</end>
      <status>unmodified</status>
      <modifiedWord/>
      <trackRevisions>false</trackRevisions>
    </reviewItem>
    <reviewItem>
      <errorID>55025afa-6aac-413e-b936-b61893892934</errorID>
      <errorWord> </errorWord>
      <group>L1_AI</group>
      <groupName>深度校对</groupName>
      <ability>L2_AI_Punc</ability>
      <abilityName>标点纠错</abilityName>
      <candidateList>
        <item/>
      </candidateList>
      <explain>此处空格冗余，建议删除。</explain>
      <paraID> 2F4764C</paraID>
      <start>45</start>
      <end>46</end>
      <status>unmodified</status>
      <modifiedWord/>
      <trackRevisions>false</trackRevisions>
    </reviewItem>
    <reviewItem>
      <errorID>6f7d895a-e722-4286-8ea1-3b6873eab6f4</errorID>
      <errorWord> </errorWord>
      <group>L1_AI</group>
      <groupName>深度校对</groupName>
      <ability>L2_AI_Punc</ability>
      <abilityName>标点纠错</abilityName>
      <candidateList>
        <item/>
      </candidateList>
      <explain>此处空格冗余，建议删除。</explain>
      <paraID> 2F4764C</paraID>
      <start>47</start>
      <end>48</end>
      <status>unmodified</status>
      <modifiedWord/>
      <trackRevisions>false</trackRevisions>
    </reviewItem>
    <reviewItem>
      <errorID>781e1eed-c8ab-4a99-a3b6-6fd3c9c4fe2b</errorID>
      <errorWord>,</errorWord>
      <group>L1_Format</group>
      <groupName>格式问题</groupName>
      <ability>L2_HalfPunc</ability>
      <abilityName>全半角检查</abilityName>
      <candidateList>
        <item>，</item>
      </candidateList>
      <explain>文本全半角错误。</explain>
      <paraID>152DF965</paraID>
      <start>32</start>
      <end>33</end>
      <status>unmodified</status>
      <modifiedWord/>
      <trackRevisions>false</trackRevisions>
    </reviewItem>
    <reviewItem>
      <errorID>5c33b344-6d19-46d2-bc65-81a7fac72c08</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2139ad26-d36e-49ec-9231-57c9a98b3c5c</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1a255488-e5d3-45a5-bc5c-acd2ecaa8932</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e38b8717-ee26-4f94-9b22-9dffe428afb9</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1c6a6d49-1b20-41cd-a262-b010d4cdc012</errorID>
      <errorWord>(</errorWord>
      <group>L1_Format</group>
      <groupName>格式问题</groupName>
      <ability>L2_HalfPunc</ability>
      <abilityName>全半角检查</abilityName>
      <candidateList>
        <item>（</item>
      </candidateList>
      <explain>文本全半角错误。</explain>
      <paraID>5C167E7F</paraID>
      <start>27</start>
      <end>28</end>
      <status>unmodified</status>
      <modifiedWord/>
      <trackRevisions>false</trackRevisions>
    </reviewItem>
    <reviewItem>
      <errorID>47e8e9c1-e56a-4154-920e-1ee81853f151</errorID>
      <errorWord>)</errorWord>
      <group>L1_Format</group>
      <groupName>格式问题</groupName>
      <ability>L2_HalfPunc</ability>
      <abilityName>全半角检查</abilityName>
      <candidateList>
        <item>）</item>
      </candidateList>
      <explain>文本全半角错误。</explain>
      <paraID>5C167E7F</paraID>
      <start>36</start>
      <end>37</end>
      <status>unmodified</status>
      <modifiedWord/>
      <trackRevisions>false</trackRevisions>
    </reviewItem>
    <reviewItem>
      <errorID>36461477-d925-4b8a-ab06-6803fe585169</errorID>
      <errorWord>电器设备</errorWord>
      <group>L1_Word</group>
      <groupName>字词问题</groupName>
      <ability>L2_Typo</ability>
      <abilityName>字词错误</abilityName>
      <candidateList>
        <item>电气设备</item>
      </candidateList>
      <explain/>
      <paraID>569C06F8</paraID>
      <start>22</start>
      <end>26</end>
      <status>unmodified</status>
      <modifiedWord/>
      <trackRevisions>false</trackRevisions>
    </reviewItem>
    <reviewItem>
      <errorID>2588c639-c718-4dd9-ba86-37757f478a5f</errorID>
      <errorWord>建立健全的</errorWord>
      <group>L1_Word</group>
      <groupName>字词问题</groupName>
      <ability>L2_Typo</ability>
      <abilityName>字词错误</abilityName>
      <candidateList>
        <item>建立健全</item>
      </candidateList>
      <explain/>
      <paraID> 2542E51</paraID>
      <start>10</start>
      <end>15</end>
      <status>unmodified</status>
      <modifiedWord/>
      <trackRevisions>false</trackRevisions>
    </reviewItem>
    <reviewItem>
      <errorID>834726d3-7124-4cef-8d11-13c3efd2184c</errorID>
      <errorWord>，</errorWord>
      <group>L1_Word</group>
      <groupName>字词问题</groupName>
      <ability>L2_Typo</ability>
      <abilityName>字词错误</abilityName>
      <candidateList>
        <item>，具</item>
      </candidateList>
      <explain/>
      <paraID>28B66B37</paraID>
      <start>96</start>
      <end>97</end>
      <status>unmodified</status>
      <modifiedWord/>
      <trackRevisions>false</trackRevisions>
    </reviewItem>
    <reviewItem>
      <errorID>55f44bd5-10f5-40ff-8e19-a7325157a5b6</errorID>
      <errorWord>，</errorWord>
      <group>L1_Word</group>
      <groupName>字词问题</groupName>
      <ability>L2_Typo</ability>
      <abilityName>字词错误</abilityName>
      <candidateList>
        <item>，具</item>
      </candidateList>
      <explain/>
      <paraID>28B66B37</paraID>
      <start>120</start>
      <end>121</end>
      <status>unmodified</status>
      <modifiedWord/>
      <trackRevisions>false</trackRevisions>
    </reviewItem>
    <reviewItem>
      <errorID>0b4624be-1d89-4028-bccc-184cbd566b71</errorID>
      <errorWord>第3条</errorWord>
      <group>L1_Knowledge</group>
      <groupName>知识性问题</groupName>
      <ability>L2_Knowledge</ability>
      <abilityName>其他知识</abilityName>
      <candidateList>
        <item>第三条</item>
      </candidateList>
      <explain/>
      <paraID>1095910E</paraID>
      <start>45</start>
      <end>48</end>
      <status>unmodified</status>
      <modifiedWord/>
      <trackRevisions>false</trackRevisions>
    </reviewItem>
    <reviewItem>
      <errorID>cfeafdf1-36cb-4f6c-9bdf-6d4242076149</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2f3bcf79-0b91-47b9-b684-c8225395b2e8</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672f0ed5-3608-4a06-a910-63739970988e</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e2a6bea7-f624-4be8-be50-b7110691886f</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af0c754e-fcdf-4cd6-bfe8-197caed2c6f3</errorID>
      <errorWord>(</errorWord>
      <group>L1_Format</group>
      <groupName>格式问题</groupName>
      <ability>L2_HalfPunc</ability>
      <abilityName>全半角检查</abilityName>
      <candidateList>
        <item>（</item>
      </candidateList>
      <explain>文本全半角错误。</explain>
      <paraID> 21889B0</paraID>
      <start>70</start>
      <end>71</end>
      <status>unmodified</status>
      <modifiedWord/>
      <trackRevisions>false</trackRevisions>
    </reviewItem>
    <reviewItem>
      <errorID>0d6c36e1-51fa-4f6c-bceb-ed5babb7af7f</errorID>
      <errorWord>)</errorWord>
      <group>L1_Format</group>
      <groupName>格式问题</groupName>
      <ability>L2_HalfPunc</ability>
      <abilityName>全半角检查</abilityName>
      <candidateList>
        <item>）</item>
      </candidateList>
      <explain>文本全半角错误。</explain>
      <paraID> 21889B0</paraID>
      <start>75</start>
      <end>76</end>
      <status>unmodified</status>
      <modifiedWord/>
      <trackRevisions>false</trackRevisions>
    </reviewItem>
    <reviewItem>
      <errorID>c0e9f859-7256-4772-86ea-c8c4c3ae9a6f</errorID>
      <errorWord>(</errorWord>
      <group>L1_Format</group>
      <groupName>格式问题</groupName>
      <ability>L2_HalfPunc</ability>
      <abilityName>全半角检查</abilityName>
      <candidateList>
        <item>（</item>
      </candidateList>
      <explain>文本全半角错误。</explain>
      <paraID>34ABF42D</paraID>
      <start>16</start>
      <end>17</end>
      <status>unmodified</status>
      <modifiedWord/>
      <trackRevisions>false</trackRevisions>
    </reviewItem>
    <reviewItem>
      <errorID>28366aa6-836b-464f-a2e3-76355587300d</errorID>
      <errorWord>)</errorWord>
      <group>L1_Format</group>
      <groupName>格式问题</groupName>
      <ability>L2_HalfPunc</ability>
      <abilityName>全半角检查</abilityName>
      <candidateList>
        <item>）</item>
      </candidateList>
      <explain>文本全半角错误。</explain>
      <paraID>34ABF42D</paraID>
      <start>49</start>
      <end>50</end>
      <status>unmodified</status>
      <modifiedWord/>
      <trackRevisions>false</trackRevisions>
    </reviewItem>
    <reviewItem>
      <errorID>bc4140bd-5bb6-4cba-a974-af00989bdbe3</errorID>
      <errorWord>(</errorWord>
      <group>L1_Format</group>
      <groupName>格式问题</groupName>
      <ability>L2_HalfPunc</ability>
      <abilityName>全半角检查</abilityName>
      <candidateList>
        <item>（</item>
      </candidateList>
      <explain>文本全半角错误。</explain>
      <paraID>34ABF42D</paraID>
      <start>133</start>
      <end>134</end>
      <status>unmodified</status>
      <modifiedWord/>
      <trackRevisions>false</trackRevisions>
    </reviewItem>
    <reviewItem>
      <errorID>442b3f9b-b2a3-416f-b773-98fbabbb8d59</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0f4288f7-bbcd-4e8b-af08-c902810ebbb4</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46f99fce-d6dc-4873-82cf-4bd9139c1473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0012bcfa-6346-48c6-abcd-c3292221dab9</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65EA3201</paraID>
      <start>1</start>
      <end>3</end>
      <status>unmodified</status>
      <modifiedWord/>
      <trackRevisions>false</trackRevisions>
    </reviewItem>
    <reviewItem>
      <errorID>a4284a04-424f-45c8-aeb3-210d5427f21d</errorID>
      <errorWord>.</errorWord>
      <group>L1_Format</group>
      <groupName>格式问题</groupName>
      <ability>L2_HalfPunc</ability>
      <abilityName>全半角检查</abilityName>
      <candidateList>
        <item>。</item>
      </candidateList>
      <explain>文本全半角错误。</explain>
      <paraID>5218D137</paraID>
      <start>6</start>
      <end>7</end>
      <status>unmodified</status>
      <modifiedWord/>
      <trackRevisions>false</trackRevisions>
    </reviewItem>
    <reviewItem>
      <errorID>dfc847bb-471d-4e08-afdc-a6e4aefa827d</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3D1F5522</paraID>
      <start>1</start>
      <end>3</end>
      <status>unmodified</status>
      <modifiedWord/>
      <trackRevisions>false</trackRevisions>
    </reviewItem>
    <reviewItem>
      <errorID>641dc2eb-4440-4ae9-9b21-73344a2623da</errorID>
      <errorWord>，</errorWord>
      <group>L1_Word</group>
      <groupName>字词问题</groupName>
      <ability>L2_Typo</ability>
      <abilityName>字词错误</abilityName>
      <candidateList>
        <item>，具</item>
      </candidateList>
      <explain/>
      <paraID>47EE33A6</paraID>
      <start>144</start>
      <end>145</end>
      <status>unmodified</status>
      <modifiedWord/>
      <trackRevisions>false</trackRevisions>
    </reviewItem>
    <reviewItem>
      <errorID>4ad4090e-f09c-435d-9873-6c791861c4b3</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E6632E9</paraID>
      <start>1</start>
      <end>3</end>
      <status>unmodified</status>
      <modifiedWord/>
      <trackRevisions>false</trackRevisions>
    </reviewItem>
    <reviewItem>
      <errorID>4d7a7c34-7675-4e65-9b03-ed5d67ddbfa8</errorID>
      <errorWord>.</errorWord>
      <group>L1_Format</group>
      <groupName>格式问题</groupName>
      <ability>L2_HalfPunc</ability>
      <abilityName>全半角检查</abilityName>
      <candidateList>
        <item>。</item>
      </candidateList>
      <explain>文本全半角错误。</explain>
      <paraID>4BDF13CC</paraID>
      <start>6</start>
      <end>7</end>
      <status>unmodified</status>
      <modifiedWord/>
      <trackRevisions>false</trackRevisions>
    </reviewItem>
    <reviewItem>
      <errorID>0edce11e-7ce6-447a-810d-a17fb55e3e7c</errorID>
      <errorWord>.</errorWord>
      <group>L1_Format</group>
      <groupName>格式问题</groupName>
      <ability>L2_HalfPunc</ability>
      <abilityName>全半角检查</abilityName>
      <candidateList>
        <item>。</item>
      </candidateList>
      <explain>文本全半角错误。</explain>
      <paraID> B70E281</paraID>
      <start>6</start>
      <end>7</end>
      <status>unmodified</status>
      <modifiedWord/>
      <trackRevisions>false</trackRevisions>
    </reviewItem>
    <reviewItem>
      <errorID>c8527285-a9d6-4aa2-9931-848f1e9f616a</errorID>
      <errorWord>.</errorWord>
      <group>L1_Format</group>
      <groupName>格式问题</groupName>
      <ability>L2_HalfPunc</ability>
      <abilityName>全半角检查</abilityName>
      <candidateList>
        <item>。</item>
      </candidateList>
      <explain>文本全半角错误。</explain>
      <paraID>7BAB32C6</paraID>
      <start>6</start>
      <end>7</end>
      <status>unmodified</status>
      <modifiedWord/>
      <trackRevisions>false</trackRevisions>
    </reviewItem>
    <reviewItem>
      <errorID>f100c449-ca12-4d7b-854a-0c2407059e5c</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614AE573</paraID>
      <start>1</start>
      <end>3</end>
      <status>unmodified</status>
      <modifiedWord/>
      <trackRevisions>false</trackRevisions>
    </reviewItem>
    <reviewItem>
      <errorID>c83a5218-60cc-47a8-8ac2-bda8e64f0f61</errorID>
      <errorWord>.</errorWord>
      <group>L1_Format</group>
      <groupName>格式问题</groupName>
      <ability>L2_HalfPunc</ability>
      <abilityName>全半角检查</abilityName>
      <candidateList>
        <item>。</item>
      </candidateList>
      <explain>文本全半角错误。</explain>
      <paraID>36A3B12C</paraID>
      <start>6</start>
      <end>7</end>
      <status>unmodified</status>
      <modifiedWord/>
      <trackRevisions>false</trackRevisions>
    </reviewItem>
    <reviewItem>
      <errorID>601a6584-3021-4b06-a23d-9d5fb212b5f7</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8B91879</paraID>
      <start>1</start>
      <end>3</end>
      <status>unmodified</status>
      <modifiedWord/>
      <trackRevisions>false</trackRevisions>
    </reviewItem>
    <reviewItem>
      <errorID>2264a785-4ee5-45b2-a7b2-06caf12f169f</errorID>
      <errorWord>.</errorWord>
      <group>L1_Format</group>
      <groupName>格式问题</groupName>
      <ability>L2_HalfPunc</ability>
      <abilityName>全半角检查</abilityName>
      <candidateList>
        <item>。</item>
      </candidateList>
      <explain>文本全半角错误。</explain>
      <paraID>35BB0185</paraID>
      <start>6</start>
      <end>7</end>
      <status>unmodified</status>
      <modifiedWord/>
      <trackRevisions>false</trackRevisions>
    </reviewItem>
    <reviewItem>
      <errorID>71a235c0-4d22-4597-9535-ef0ed4b15f5b</errorID>
      <errorWord>.</errorWord>
      <group>L1_Format</group>
      <groupName>格式问题</groupName>
      <ability>L2_HalfPunc</ability>
      <abilityName>全半角检查</abilityName>
      <candidateList>
        <item>。</item>
      </candidateList>
      <explain>文本全半角错误。</explain>
      <paraID> 544DD85</paraID>
      <start>6</start>
      <end>7</end>
      <status>unmodified</status>
      <modifiedWord/>
      <trackRevisions>false</trackRevisions>
    </reviewItem>
    <reviewItem>
      <errorID>eccf93b5-1609-4acd-bd53-31b076aae890</errorID>
      <errorWord>.</errorWord>
      <group>L1_Format</group>
      <groupName>格式问题</groupName>
      <ability>L2_HalfPunc</ability>
      <abilityName>全半角检查</abilityName>
      <candidateList>
        <item>。</item>
      </candidateList>
      <explain>文本全半角错误。</explain>
      <paraID>4825243E</paraID>
      <start>6</start>
      <end>7</end>
      <status>unmodified</status>
      <modifiedWord/>
      <trackRevisions>false</trackRevisions>
    </reviewItem>
    <reviewItem>
      <errorID>1c3c903a-7802-40b5-a2ba-2c9cff094edb</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7BBA7FA7</paraID>
      <start>1</start>
      <end>3</end>
      <status>unmodified</status>
      <modifiedWord/>
      <trackRevisions>false</trackRevisions>
    </reviewItem>
    <reviewItem>
      <errorID>b7cba0fb-d69a-42a8-969d-872dd8b74318</errorID>
      <errorWord>.</errorWord>
      <group>L1_Format</group>
      <groupName>格式问题</groupName>
      <ability>L2_HalfPunc</ability>
      <abilityName>全半角检查</abilityName>
      <candidateList>
        <item>。</item>
      </candidateList>
      <explain>文本全半角错误。</explain>
      <paraID>3E05B7E3</paraID>
      <start>6</start>
      <end>7</end>
      <status>unmodified</status>
      <modifiedWord/>
      <trackRevisions>false</trackRevisions>
    </reviewItem>
    <reviewItem>
      <errorID>2d15f91c-ed45-4752-8d1a-e6055720ff50</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135BD705</paraID>
      <start>1</start>
      <end>3</end>
      <status>unmodified</status>
      <modifiedWord/>
      <trackRevisions>false</trackRevisions>
    </reviewItem>
    <reviewItem>
      <errorID>83a0246f-c159-41d3-a9b1-25516a21552e</errorID>
      <errorWord>.</errorWord>
      <group>L1_Format</group>
      <groupName>格式问题</groupName>
      <ability>L2_HalfPunc</ability>
      <abilityName>全半角检查</abilityName>
      <candidateList>
        <item>。</item>
      </candidateList>
      <explain>文本全半角错误。</explain>
      <paraID>580EF911</paraID>
      <start>6</start>
      <end>7</end>
      <status>unmodified</status>
      <modifiedWord/>
      <trackRevisions>false</trackRevisions>
    </reviewItem>
    <reviewItem>
      <errorID>b550d468-6664-4bac-a00a-6aaca3e3ff0b</errorID>
      <errorWord>.</errorWord>
      <group>L1_Format</group>
      <groupName>格式问题</groupName>
      <ability>L2_HalfPunc</ability>
      <abilityName>全半角检查</abilityName>
      <candidateList>
        <item>。</item>
      </candidateList>
      <explain>文本全半角错误。</explain>
      <paraID> FF20D26</paraID>
      <start>6</start>
      <end>7</end>
      <status>unmodified</status>
      <modifiedWord/>
      <trackRevisions>false</trackRevisions>
    </reviewItem>
    <reviewItem>
      <errorID>ac49f5c2-dfe9-4397-9a9a-abae6e616ad8</errorID>
      <errorWord>(</errorWord>
      <group>L1_Format</group>
      <groupName>格式问题</groupName>
      <ability>L2_HalfPunc</ability>
      <abilityName>全半角检查</abilityName>
      <candidateList>
        <item>（</item>
      </candidateList>
      <explain>文本全半角错误。</explain>
      <paraID>5F10D18F</paraID>
      <start>126</start>
      <end>127</end>
      <status>unmodified</status>
      <modifiedWord/>
      <trackRevisions>false</trackRevisions>
    </reviewItem>
    <reviewItem>
      <errorID>736a587d-d90a-4a2d-b8d5-d246194c1028</errorID>
      <errorWord>)</errorWord>
      <group>L1_Format</group>
      <groupName>格式问题</groupName>
      <ability>L2_HalfPunc</ability>
      <abilityName>全半角检查</abilityName>
      <candidateList>
        <item>）</item>
      </candidateList>
      <explain>文本全半角错误。</explain>
      <paraID>5F10D18F</paraID>
      <start>139</start>
      <end>140</end>
      <status>unmodified</status>
      <modifiedWord/>
      <trackRevisions>false</trackRevisions>
    </reviewItem>
    <reviewItem>
      <errorID>14ab1069-9642-4083-8519-5c1b2886aca7</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1d872bf7-20fc-4f6b-bf9c-6c816b58769f</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64dbffa2-7316-4340-a007-380180c4b3a2</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4e0290e2-4a2e-4e87-9db5-3aba535081f1</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8c6d537f-05f1-42d3-a6de-463e9c84e17e</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c87ab375-38c2-49bb-84d8-1aeec25fb5a4</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ced19c59-6335-4c67-96f0-e9ff48e07e8a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2874ca4a-b543-41e7-ad89-f3c0179a8c0c</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54f42b44-e299-4a51-9887-331c2d43f10c</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d0e63deb-1601-4a31-901c-b4a178485694</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d0a31317-8eef-4090-9ae3-e3e3bf0327dc</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24221c76-b404-4db2-adc3-0121e1e4d3ae</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b8904d10-ab85-430f-9164-2ab57e37cf3c</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f6134795-f2c2-46fa-a631-e08c00680132</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86db3db7-ed0d-488b-a25d-3e08c1371a78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1987cf38-86cb-430a-b191-2da321118349</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daae6df6-39ac-4f09-9639-12196a5e0fa0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7dcb4beb-ebd8-4ad1-9ab9-59f05cd93a2d</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c25ae3c1-7728-45a7-911c-a642db304096</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651bf2d8-d98d-4744-9dc2-004f8b89a9d3</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7c6a782a-be38-4347-be1b-908e0860050d</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d9c122b9-a995-4095-95be-2eb1f2d9b6fc</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3475ab0c-43ff-4688-bc22-3a4815f4c5cd</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034a090a-62f1-42ee-9e18-89cfc3b82a4d</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ab8c829e-1b19-43a7-b1f3-81859dd45989</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df643d66-0241-400a-82fa-c2ad65f271e8</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3daa9ea3-bdb0-4b04-83c1-86bc0c94ddee</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ee444254-ad79-405f-9628-e8ce8b5165e7</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a784f752-97aa-42a4-afd5-b8cdc0d3a75f</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d8c83c7b-6615-4c35-94d0-ed6e32f166e6</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d44e4e9c-6996-419f-b545-fe6e5adf80b3</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464b1e97-ba96-44c9-a8c9-d33f8f71d449</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721e03fc-c3a0-4d65-82f0-8700a076fee1</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57b204ae-c5f3-4650-a436-a0f832254aec</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6033e983-1c8b-4191-85f8-cd21b6e46b1f</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7c6715ed-22bd-4101-beb6-c8feedc5eb60</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bc672ffa-dad8-42b5-b1d2-0f8ce556baea</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06ecdfce-0ff3-43fd-a3ea-0b3f9d0b6cda</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e69598f6-40f4-4e17-827b-77673b124b7b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71c3a248-07db-409f-af7c-f406449303c2</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bb9c0edf-3ebd-41d0-82ff-acc871e33bcb</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e86a8873-623e-4c11-aa4d-cdb46a726585</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b8078f4d-7853-4952-92fc-1c756769bb89</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a0aceca5-eb06-4b9c-b7b0-dc893bc278ed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b83e6170-860a-4c07-9dd2-190b4741f120</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e5c473b0-0251-4afc-bf20-6c50511cf69a</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290d5cd9-4317-4f96-b3cd-d122e8c4dd22</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df4453a9-bf9f-4c18-bd1c-2f2686b964ac</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5553ee1e-89ac-4892-a12c-9bfd23e9896f</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81253928-990d-4e92-8b59-9cf44e40601c</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e066efdd-0ee5-4fe4-b7ae-3739fc993597</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2fc1e2a6-f9ef-485f-88e0-d85cf49d20ae</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9d43366b-889f-4ed8-b60f-807c91714b77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d2f53a78-a49e-4659-9d9d-e97e689d6fed</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694f7958-91ea-4de8-9e32-16b1879748e4</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b459472d-d800-4aae-a954-42e4b311d26c</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cdd58067-9697-4682-961c-70fadc3fcc3f</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970319f1-516e-4813-a0ae-3c2de3975adc</errorID>
      <errorWord>:</errorWord>
      <group>L1_Format</group>
      <groupName>格式问题</groupName>
      <ability>L2_HalfPunc</ability>
      <abilityName>全半角检查</abilityName>
      <candidateList>
        <item>：</item>
      </candidateList>
      <explain>文本全半角错误。</explain>
      <paraID>5D443E06</paraID>
      <start>8</start>
      <end>9</end>
      <status>unmodified</status>
      <modifiedWord/>
      <trackRevisions>false</trackRevisions>
    </reviewItem>
    <reviewItem>
      <errorID>e7ed8171-4717-438d-8d64-321583314d08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10E55077</paraID>
      <start>52</start>
      <end>55</end>
      <status>unmodified</status>
      <modifiedWord/>
      <trackRevisions>false</trackRevisions>
    </reviewItem>
    <reviewItem>
      <errorID>0ada541b-ed71-49ff-b06f-34853312853d</errorID>
      <errorWord>:</errorWord>
      <group>L1_Format</group>
      <groupName>格式问题</groupName>
      <ability>L2_HalfPunc</ability>
      <abilityName>全半角检查</abilityName>
      <candidateList>
        <item>：</item>
      </candidateList>
      <explain>文本全半角错误。</explain>
      <paraID>701F0EF5</paraID>
      <start>22</start>
      <end>23</end>
      <status>unmodified</status>
      <modifiedWord/>
      <trackRevisions>false</trackRevisions>
    </reviewItem>
    <reviewItem>
      <errorID>e9a345b1-06db-484e-b399-9cff19a4f52d</errorID>
      <errorWord>(</errorWord>
      <group>L1_Format</group>
      <groupName>格式问题</groupName>
      <ability>L2_HalfPunc</ability>
      <abilityName>全半角检查</abilityName>
      <candidateList>
        <item>（</item>
      </candidateList>
      <explain>文本全半角错误。</explain>
      <paraID>749E8C16</paraID>
      <start>16</start>
      <end>17</end>
      <status>unmodified</status>
      <modifiedWord/>
      <trackRevisions>false</trackRevisions>
    </reviewItem>
    <reviewItem>
      <errorID>931b072c-d3f6-45c7-846f-6fe1c1f82cc7</errorID>
      <errorWord>)</errorWord>
      <group>L1_Format</group>
      <groupName>格式问题</groupName>
      <ability>L2_HalfPunc</ability>
      <abilityName>全半角检查</abilityName>
      <candidateList>
        <item>）</item>
      </candidateList>
      <explain>文本全半角错误。</explain>
      <paraID>749E8C16</paraID>
      <start>26</start>
      <end>27</end>
      <status>unmodified</status>
      <modifiedWord/>
      <trackRevisions>false</trackRevisions>
    </reviewItem>
    <reviewItem>
      <errorID>7372415c-25d8-40f2-a549-eacecf301efd</errorID>
      <errorWord>位</errorWord>
      <group>L1_Word</group>
      <groupName>字词问题</groupName>
      <ability>L2_Typo</ability>
      <abilityName>字词错误</abilityName>
      <candidateList>
        <item>位公</item>
      </candidateList>
      <explain/>
      <paraID>686E1694</paraID>
      <start>13</start>
      <end>15</end>
      <status>modified</status>
      <modifiedWord>位公</modifiedWord>
      <trackRevisions>false</trackRevisions>
    </reviewItem>
    <reviewItem>
      <errorID>4f7467a5-318d-425d-8bed-cf691241e399</errorID>
      <errorWord>、</errorWord>
      <group>L1_Word</group>
      <groupName>字词问题</groupName>
      <ability>L2_Typo</ability>
      <abilityName>字词错误</abilityName>
      <candidateList>
        <item>、加</item>
      </candidateList>
      <explain/>
      <paraID>2A757FAA</paraID>
      <start>47</start>
      <end>48</end>
      <status>unmodified</status>
      <modifiedWord/>
      <trackRevisions>false</trackRevisions>
    </reviewItem>
    <reviewItem>
      <errorID>a6a8f4c5-d910-4c78-94cc-76496f4c6b19</errorID>
      <errorWord>(</errorWord>
      <group>L1_Format</group>
      <groupName>格式问题</groupName>
      <ability>L2_HalfPunc</ability>
      <abilityName>全半角检查</abilityName>
      <candidateList>
        <item>（</item>
      </candidateList>
      <explain>文本全半角错误。</explain>
      <paraID>4F087703</paraID>
      <start>28</start>
      <end>29</end>
      <status>unmodified</status>
      <modifiedWord/>
      <trackRevisions>false</trackRevisions>
    </reviewItem>
    <reviewItem>
      <errorID>476cdc39-4a42-40a7-aca0-7230d09a08fc</errorID>
      <errorWord>)</errorWord>
      <group>L1_Format</group>
      <groupName>格式问题</groupName>
      <ability>L2_HalfPunc</ability>
      <abilityName>全半角检查</abilityName>
      <candidateList>
        <item>）</item>
      </candidateList>
      <explain>文本全半角错误。</explain>
      <paraID>4F087703</paraID>
      <start>34</start>
      <end>35</end>
      <status>unmodified</status>
      <modifiedWord/>
      <trackRevisions>false</trackRevisions>
    </reviewItem>
    <reviewItem>
      <errorID>aa7772a2-705f-4a34-bc90-d106a7764fc4</errorID>
      <errorWord>:</errorWord>
      <group>L1_Format</group>
      <groupName>格式问题</groupName>
      <ability>L2_HalfPunc</ability>
      <abilityName>全半角检查</abilityName>
      <candidateList>
        <item>：</item>
      </candidateList>
      <explain>文本全半角错误。</explain>
      <paraID> 43A9165</paraID>
      <start>7</start>
      <end>8</end>
      <status>unmodified</status>
      <modifiedWord/>
      <trackRevisions>false</trackRevisions>
    </reviewItem>
    <reviewItem>
      <errorID>bda3b350-f6a4-4839-a728-c4cae30dc704</errorID>
      <errorWord>(</errorWord>
      <group>L1_Format</group>
      <groupName>格式问题</groupName>
      <ability>L2_HalfPunc</ability>
      <abilityName>全半角检查</abilityName>
      <candidateList>
        <item>（</item>
      </candidateList>
      <explain>文本全半角错误。</explain>
      <paraID> 43A9165</paraID>
      <start>30</start>
      <end>31</end>
      <status>unmodified</status>
      <modifiedWord/>
      <trackRevisions>false</trackRevisions>
    </reviewItem>
    <reviewItem>
      <errorID>ab446d34-3059-4925-931b-4cdbc9a71e1e</errorID>
      <errorWord>)</errorWord>
      <group>L1_Format</group>
      <groupName>格式问题</groupName>
      <ability>L2_HalfPunc</ability>
      <abilityName>全半角检查</abilityName>
      <candidateList>
        <item>）</item>
      </candidateList>
      <explain>文本全半角错误。</explain>
      <paraID> 43A9165</paraID>
      <start>41</start>
      <end>42</end>
      <status>unmodified</status>
      <modifiedWord/>
      <trackRevisions>false</trackRevisions>
    </reviewItem>
    <reviewItem>
      <errorID>31cc58a3-92d1-46ce-840a-7a65d1b81cf3</errorID>
      <errorWord>、</errorWord>
      <group>L1_Word</group>
      <groupName>字词问题</groupName>
      <ability>L2_Typo</ability>
      <abilityName>字词错误</abilityName>
      <candidateList>
        <item>、加</item>
      </candidateList>
      <explain/>
      <paraID>373F2776</paraID>
      <start>40</start>
      <end>41</end>
      <status>unmodified</status>
      <modifiedWord/>
      <trackRevisions>false</trackRevisions>
    </reviewItem>
    <reviewItem>
      <errorID>af296af2-097d-41e1-9d8c-b151a6fd547c</errorID>
      <errorWord>:</errorWord>
      <group>L1_Format</group>
      <groupName>格式问题</groupName>
      <ability>L2_HalfPunc</ability>
      <abilityName>全半角检查</abilityName>
      <candidateList>
        <item>：</item>
      </candidateList>
      <explain>文本全半角错误。</explain>
      <paraID>3AA66D14</paraID>
      <start>33</start>
      <end>34</end>
      <status>unmodified</status>
      <modifiedWord/>
      <trackRevisions>false</trackRevisions>
    </reviewItem>
    <reviewItem>
      <errorID>46bacdc0-c6b8-4428-a2e0-15f844c5f73c</errorID>
      <errorWord>（</errorWord>
      <group>L1_Punc</group>
      <groupName>标点问题</groupName>
      <ability>L2_Punc</ability>
      <abilityName>标点符号检查</abilityName>
      <candidateList>
        <item/>
      </candidateList>
      <explain>同一形式括号套用。</explain>
      <paraID>6BCA23A8</paraID>
      <start>62</start>
      <end>63</end>
      <status>unmodified</status>
      <modifiedWord/>
      <trackRevisions>false</trackRevisions>
    </reviewItem>
    <reviewItem>
      <errorID>d3a87e76-522d-4ed4-ab34-a18a6d429b13</errorID>
      <errorWord>(</errorWord>
      <group>L1_Punc</group>
      <groupName>标点问题</groupName>
      <ability>L2_Punc</ability>
      <abilityName>标点符号检查</abilityName>
      <candidateList/>
      <explain>同一形式括号套用。</explain>
      <paraID>6BCA23A8</paraID>
      <start>83</start>
      <end>84</end>
      <status>unmodified</status>
      <modifiedWord/>
      <trackRevisions>false</trackRevisions>
    </reviewItem>
    <reviewItem>
      <errorID>cdab5112-4123-49d0-9f6a-86cdb7171481</errorID>
      <errorWord>)</errorWord>
      <group>L1_Punc</group>
      <groupName>标点问题</groupName>
      <ability>L2_Punc</ability>
      <abilityName>标点符号检查</abilityName>
      <candidateList/>
      <explain>同一形式括号套用。</explain>
      <paraID>6BCA23A8</paraID>
      <start>85</start>
      <end>86</end>
      <status>unmodified</status>
      <modifiedWord/>
      <trackRevisions>false</trackRevisions>
    </reviewItem>
    <reviewItem>
      <errorID>f3c5ca62-52a0-4b7b-bfd7-33145fac3efa</errorID>
      <errorWord>）</errorWord>
      <group>L1_Punc</group>
      <groupName>标点问题</groupName>
      <ability>L2_Punc</ability>
      <abilityName>标点符号检查</abilityName>
      <candidateList/>
      <explain>同一形式括号套用。</explain>
      <paraID>6BCA23A8</paraID>
      <start>86</start>
      <end>87</end>
      <status>unmodified</status>
      <modifiedWord/>
      <trackRevisions>false</trackRevisions>
    </reviewItem>
    <reviewItem>
      <errorID>c28c46aa-30ed-4f24-a8f4-9c14e1499f46</errorID>
      <errorWord>第49条</errorWord>
      <group>L1_Knowledge</group>
      <groupName>知识性问题</groupName>
      <ability>L2_Knowledge</ability>
      <abilityName>其他知识</abilityName>
      <candidateList>
        <item>第四十九条</item>
      </candidateList>
      <explain/>
      <paraID>189F1A3E</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6fb7d-ac27-48e5-8ce6-daf0a10ffc27}">
  <ds:schemaRefs/>
</ds:datastoreItem>
</file>

<file path=docProps/app.xml><?xml version="1.0" encoding="utf-8"?>
<Properties xmlns="http://schemas.openxmlformats.org/officeDocument/2006/extended-properties" xmlns:vt="http://schemas.openxmlformats.org/officeDocument/2006/docPropsVTypes">
  <Pages>9</Pages>
  <Words>17100</Words>
  <Characters>17981</Characters>
  <TotalTime>0</TotalTime>
  <ScaleCrop>false</ScaleCrop>
  <LinksUpToDate>false</LinksUpToDate>
  <CharactersWithSpaces>18034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2026-03-31T04:37:13Z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