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5F05D">
      <w:pPr>
        <w:jc w:val="center"/>
        <w:rPr>
          <w:rFonts w:hint="eastAsia" w:ascii="仿宋" w:hAnsi="仿宋" w:eastAsia="仿宋" w:cs="仿宋"/>
          <w:b/>
          <w:bCs/>
          <w:sz w:val="48"/>
          <w:szCs w:val="52"/>
          <w:highlight w:val="none"/>
          <w:lang w:eastAsia="zh-CN"/>
        </w:rPr>
      </w:pPr>
    </w:p>
    <w:p w14:paraId="4978D85F">
      <w:pPr>
        <w:jc w:val="center"/>
        <w:rPr>
          <w:rFonts w:hint="eastAsia" w:ascii="仿宋" w:hAnsi="仿宋" w:eastAsia="仿宋" w:cs="仿宋"/>
          <w:b/>
          <w:bCs/>
          <w:sz w:val="48"/>
          <w:szCs w:val="52"/>
          <w:highlight w:val="none"/>
          <w:lang w:eastAsia="zh-CN"/>
        </w:rPr>
      </w:pPr>
    </w:p>
    <w:p w14:paraId="5E0125C2">
      <w:pPr>
        <w:jc w:val="center"/>
        <w:rPr>
          <w:rFonts w:hint="eastAsia" w:ascii="仿宋" w:hAnsi="仿宋" w:eastAsia="仿宋" w:cs="仿宋"/>
          <w:b/>
          <w:bCs/>
          <w:sz w:val="48"/>
          <w:szCs w:val="52"/>
          <w:highlight w:val="none"/>
          <w:lang w:eastAsia="zh-CN"/>
        </w:rPr>
      </w:pPr>
    </w:p>
    <w:p w14:paraId="3B9FE507">
      <w:pPr>
        <w:jc w:val="center"/>
        <w:rPr>
          <w:rFonts w:hint="eastAsia" w:ascii="仿宋" w:hAnsi="仿宋" w:eastAsia="仿宋" w:cs="仿宋"/>
          <w:b/>
          <w:bCs/>
          <w:sz w:val="48"/>
          <w:szCs w:val="52"/>
          <w:highlight w:val="none"/>
          <w:lang w:eastAsia="zh-CN"/>
        </w:rPr>
      </w:pPr>
    </w:p>
    <w:p w14:paraId="483C971D">
      <w:pPr>
        <w:jc w:val="center"/>
        <w:rPr>
          <w:rFonts w:hint="eastAsia" w:ascii="仿宋" w:hAnsi="仿宋" w:eastAsia="仿宋" w:cs="仿宋"/>
          <w:b/>
          <w:bCs/>
          <w:sz w:val="48"/>
          <w:szCs w:val="52"/>
          <w:highlight w:val="none"/>
          <w:lang w:eastAsia="zh-CN"/>
        </w:rPr>
      </w:pPr>
      <w:r>
        <w:rPr>
          <w:rFonts w:hint="eastAsia" w:ascii="仿宋" w:hAnsi="仿宋" w:eastAsia="仿宋" w:cs="仿宋"/>
          <w:b/>
          <w:bCs/>
          <w:sz w:val="48"/>
          <w:szCs w:val="52"/>
          <w:highlight w:val="none"/>
          <w:lang w:eastAsia="zh-CN"/>
        </w:rPr>
        <w:t>陕西省能源质量监督检验所一楼业务大厅</w:t>
      </w:r>
    </w:p>
    <w:p w14:paraId="11550729">
      <w:pPr>
        <w:jc w:val="center"/>
        <w:rPr>
          <w:rFonts w:hint="eastAsia" w:ascii="仿宋" w:hAnsi="仿宋" w:eastAsia="仿宋" w:cs="仿宋"/>
          <w:b/>
          <w:bCs/>
          <w:sz w:val="48"/>
          <w:szCs w:val="52"/>
          <w:highlight w:val="none"/>
          <w:lang w:eastAsia="zh-CN"/>
        </w:rPr>
      </w:pPr>
      <w:r>
        <w:rPr>
          <w:rFonts w:hint="eastAsia" w:ascii="仿宋" w:hAnsi="仿宋" w:eastAsia="仿宋" w:cs="仿宋"/>
          <w:b/>
          <w:bCs/>
          <w:sz w:val="48"/>
          <w:szCs w:val="52"/>
          <w:highlight w:val="none"/>
          <w:lang w:eastAsia="zh-CN"/>
        </w:rPr>
        <w:t>改造工程</w:t>
      </w:r>
    </w:p>
    <w:p w14:paraId="3306D688">
      <w:pPr>
        <w:jc w:val="center"/>
        <w:rPr>
          <w:rFonts w:hint="eastAsia" w:ascii="仿宋" w:hAnsi="仿宋" w:eastAsia="仿宋" w:cs="仿宋"/>
          <w:b/>
          <w:bCs/>
          <w:sz w:val="52"/>
          <w:szCs w:val="52"/>
          <w:highlight w:val="none"/>
        </w:rPr>
      </w:pPr>
    </w:p>
    <w:p w14:paraId="7866CB20">
      <w:pPr>
        <w:jc w:val="center"/>
        <w:rPr>
          <w:rFonts w:hint="eastAsia" w:ascii="仿宋" w:hAnsi="仿宋" w:eastAsia="仿宋" w:cs="仿宋"/>
          <w:b/>
          <w:sz w:val="48"/>
          <w:szCs w:val="48"/>
          <w:highlight w:val="none"/>
        </w:rPr>
      </w:pPr>
      <w:r>
        <w:rPr>
          <w:rFonts w:hint="eastAsia" w:ascii="仿宋" w:hAnsi="仿宋" w:eastAsia="仿宋" w:cs="仿宋"/>
          <w:b/>
          <w:bCs/>
          <w:sz w:val="48"/>
          <w:szCs w:val="48"/>
          <w:highlight w:val="none"/>
        </w:rPr>
        <w:t>施工合同</w:t>
      </w:r>
    </w:p>
    <w:p w14:paraId="03F5C59F">
      <w:pPr>
        <w:adjustRightInd w:val="0"/>
        <w:snapToGrid w:val="0"/>
        <w:spacing w:before="60" w:after="60"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t>（示范文本）</w:t>
      </w:r>
    </w:p>
    <w:p w14:paraId="14CE646A">
      <w:pPr>
        <w:pStyle w:val="2"/>
        <w:rPr>
          <w:rFonts w:hint="eastAsia" w:ascii="仿宋" w:hAnsi="仿宋" w:eastAsia="仿宋" w:cs="仿宋"/>
          <w:highlight w:val="none"/>
        </w:rPr>
      </w:pPr>
      <w:r>
        <w:rPr>
          <w:rFonts w:hint="eastAsia" w:ascii="仿宋" w:hAnsi="仿宋" w:eastAsia="仿宋" w:cs="仿宋"/>
          <w:highlight w:val="none"/>
        </w:rPr>
        <w:br w:type="page"/>
      </w:r>
    </w:p>
    <w:p w14:paraId="745637CE">
      <w:pPr>
        <w:spacing w:line="360" w:lineRule="auto"/>
        <w:ind w:firstLine="482" w:firstLineChars="200"/>
        <w:rPr>
          <w:rFonts w:hint="eastAsia" w:ascii="仿宋" w:hAnsi="仿宋" w:eastAsia="仿宋" w:cs="仿宋"/>
          <w:b/>
          <w:color w:val="000000"/>
          <w:sz w:val="24"/>
          <w:szCs w:val="24"/>
          <w:highlight w:val="none"/>
          <w:u w:val="single"/>
        </w:rPr>
      </w:pPr>
      <w:bookmarkStart w:id="0" w:name="_sec_729_2"/>
      <w:bookmarkStart w:id="1" w:name="_Toc368316276"/>
      <w:r>
        <w:rPr>
          <w:rFonts w:hint="eastAsia" w:ascii="仿宋" w:hAnsi="仿宋" w:eastAsia="仿宋" w:cs="仿宋"/>
          <w:b/>
          <w:color w:val="000000"/>
          <w:sz w:val="24"/>
          <w:szCs w:val="24"/>
          <w:highlight w:val="none"/>
        </w:rPr>
        <w:t>发包人（即采购人）：</w:t>
      </w:r>
      <w:r>
        <w:rPr>
          <w:rFonts w:hint="eastAsia" w:ascii="仿宋" w:hAnsi="仿宋" w:eastAsia="仿宋" w:cs="仿宋"/>
          <w:b/>
          <w:color w:val="000000"/>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承包人（即</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w:t>
      </w:r>
      <w:r>
        <w:rPr>
          <w:rFonts w:hint="eastAsia" w:ascii="仿宋" w:hAnsi="仿宋" w:eastAsia="仿宋" w:cs="仿宋"/>
          <w:b/>
          <w:color w:val="000000"/>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一、工程概况</w:t>
      </w:r>
    </w:p>
    <w:p w14:paraId="000FACA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6471E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F5BD41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二、合同工期</w:t>
      </w:r>
    </w:p>
    <w:p w14:paraId="5418B0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计划开</w:t>
      </w:r>
      <w:r>
        <w:rPr>
          <w:rFonts w:hint="eastAsia" w:ascii="仿宋" w:hAnsi="仿宋" w:eastAsia="仿宋" w:cs="仿宋"/>
          <w:sz w:val="24"/>
          <w:szCs w:val="24"/>
          <w:highlight w:val="none"/>
        </w:rPr>
        <w:t>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017F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计划竣工日期：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工期：自进场之日起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三、质量标准</w:t>
      </w:r>
    </w:p>
    <w:p w14:paraId="0CFC2A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标准。</w:t>
      </w:r>
    </w:p>
    <w:p w14:paraId="01C7C7A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四、签约合同价与合同价格形式</w:t>
      </w:r>
    </w:p>
    <w:p w14:paraId="57EFCE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B0258F4">
      <w:pPr>
        <w:spacing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2.合同价格形式：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3B47A507">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五、合同形式与支付</w:t>
      </w:r>
    </w:p>
    <w:p w14:paraId="10ED92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1.本合同价款采用</w:t>
      </w:r>
      <w:r>
        <w:rPr>
          <w:rFonts w:hint="eastAsia" w:ascii="仿宋" w:hAnsi="仿宋" w:eastAsia="仿宋" w:cs="仿宋"/>
          <w:sz w:val="24"/>
          <w:szCs w:val="24"/>
          <w:highlight w:val="none"/>
          <w:u w:val="single"/>
        </w:rPr>
        <w:t>固定</w:t>
      </w:r>
      <w:r>
        <w:rPr>
          <w:rFonts w:hint="eastAsia" w:ascii="仿宋" w:hAnsi="仿宋" w:eastAsia="仿宋" w:cs="仿宋"/>
          <w:sz w:val="24"/>
          <w:szCs w:val="24"/>
          <w:highlight w:val="none"/>
          <w:u w:val="single"/>
          <w:lang w:val="en-US" w:eastAsia="zh-CN"/>
        </w:rPr>
        <w:t>总价</w:t>
      </w:r>
      <w:r>
        <w:rPr>
          <w:rFonts w:hint="eastAsia" w:ascii="仿宋" w:hAnsi="仿宋" w:eastAsia="仿宋" w:cs="仿宋"/>
          <w:sz w:val="24"/>
          <w:szCs w:val="24"/>
          <w:highlight w:val="none"/>
        </w:rPr>
        <w:t>的方式确定，不作调整。包含的风险范围：</w:t>
      </w:r>
      <w:r>
        <w:rPr>
          <w:rFonts w:hint="eastAsia" w:ascii="仿宋" w:hAnsi="仿宋" w:eastAsia="仿宋" w:cs="仿宋"/>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bookmarkStart w:id="2" w:name="_GoBack"/>
      <w:bookmarkEnd w:id="2"/>
    </w:p>
    <w:p w14:paraId="4E40D1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1）工程竣工完成后，15个工作日内支付总价款的97%；</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验收合格之后</w:t>
      </w:r>
      <w:r>
        <w:rPr>
          <w:rFonts w:hint="eastAsia" w:ascii="仿宋" w:hAnsi="仿宋" w:eastAsia="仿宋" w:cs="仿宋"/>
          <w:color w:val="auto"/>
          <w:sz w:val="24"/>
          <w:szCs w:val="24"/>
          <w:highlight w:val="none"/>
        </w:rPr>
        <w:t>15个工作日内支付剩余3%</w:t>
      </w:r>
      <w:r>
        <w:rPr>
          <w:rFonts w:hint="eastAsia" w:ascii="仿宋" w:hAnsi="仿宋" w:eastAsia="仿宋" w:cs="仿宋"/>
          <w:color w:val="auto"/>
          <w:sz w:val="24"/>
          <w:szCs w:val="24"/>
          <w:highlight w:val="none"/>
          <w:lang w:val="en-US" w:eastAsia="zh-CN"/>
        </w:rPr>
        <w:t>；</w:t>
      </w:r>
    </w:p>
    <w:p w14:paraId="07D01E57">
      <w:pPr>
        <w:widowControl/>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3）承包人不得因甲方资金暂时不到位而影响工期。</w:t>
      </w:r>
    </w:p>
    <w:p w14:paraId="48BFCAB7">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3.竣工结算</w:t>
      </w:r>
    </w:p>
    <w:p w14:paraId="2C1A81D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承包人在竣工后40天内不报送结算资料，延误发包人审核时间，造成工程款不能及时支付，责任由承包人自负。</w:t>
      </w:r>
    </w:p>
    <w:p w14:paraId="1579E02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六、项目经理</w:t>
      </w:r>
    </w:p>
    <w:p w14:paraId="04F255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p>
    <w:p w14:paraId="48CF95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    </w:t>
      </w:r>
      <w:r>
        <w:rPr>
          <w:rFonts w:hint="eastAsia" w:ascii="仿宋" w:hAnsi="仿宋" w:eastAsia="仿宋" w:cs="仿宋"/>
          <w:sz w:val="24"/>
          <w:szCs w:val="24"/>
          <w:highlight w:val="none"/>
        </w:rPr>
        <w:t>职称：</w:t>
      </w:r>
      <w:r>
        <w:rPr>
          <w:rFonts w:hint="eastAsia" w:ascii="仿宋" w:hAnsi="仿宋" w:eastAsia="仿宋" w:cs="仿宋"/>
          <w:sz w:val="24"/>
          <w:szCs w:val="24"/>
          <w:highlight w:val="none"/>
          <w:u w:val="single"/>
        </w:rPr>
        <w:t xml:space="preserve">                         </w:t>
      </w:r>
    </w:p>
    <w:p w14:paraId="391C78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注册执业证书编号：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u w:val="single"/>
        </w:rPr>
        <w:t xml:space="preserve">             </w:t>
      </w:r>
    </w:p>
    <w:p w14:paraId="58F708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授权范围：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0257A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七、合同文件构成</w:t>
      </w:r>
    </w:p>
    <w:p w14:paraId="74C04EF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（1）中标通知书；</w:t>
      </w:r>
    </w:p>
    <w:p w14:paraId="7294132B">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（2）投标函；</w:t>
      </w:r>
    </w:p>
    <w:p w14:paraId="1CB0C9F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（3）技术标准和要求；</w:t>
      </w:r>
    </w:p>
    <w:p w14:paraId="0B90CE9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（4）图纸；</w:t>
      </w:r>
    </w:p>
    <w:p w14:paraId="21434A2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（5）已标价工程量清单；</w:t>
      </w:r>
    </w:p>
    <w:p w14:paraId="5E62A7A8">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八、承诺</w:t>
      </w:r>
    </w:p>
    <w:p w14:paraId="4ABE413D">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九、争议解决</w:t>
      </w:r>
    </w:p>
    <w:p w14:paraId="411772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2</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种方式解决：</w:t>
      </w:r>
    </w:p>
    <w:p w14:paraId="38DE69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仲裁委员会申请仲裁；</w:t>
      </w:r>
    </w:p>
    <w:p w14:paraId="1786FB79">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西安市</w:t>
      </w:r>
      <w:r>
        <w:rPr>
          <w:rFonts w:hint="eastAsia" w:ascii="仿宋" w:hAnsi="仿宋" w:eastAsia="仿宋" w:cs="仿宋"/>
          <w:color w:val="000000"/>
          <w:sz w:val="24"/>
          <w:szCs w:val="24"/>
          <w:highlight w:val="none"/>
        </w:rPr>
        <w:t>中级人民法院起诉。</w:t>
      </w:r>
    </w:p>
    <w:p w14:paraId="3705E8FF">
      <w:pPr>
        <w:spacing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十、签订时间：</w:t>
      </w: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6CA4E98B">
      <w:pPr>
        <w:spacing w:before="120" w:after="120"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十一、签订地点：</w:t>
      </w: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6C5AEA7E">
      <w:pPr>
        <w:spacing w:before="120" w:after="12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十二、补充协议</w:t>
      </w:r>
    </w:p>
    <w:p w14:paraId="03273FB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十三、合同生效：</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生效。</w:t>
      </w:r>
    </w:p>
    <w:p w14:paraId="0F84CDBD">
      <w:pPr>
        <w:spacing w:before="120" w:after="120"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十四、合同份数</w:t>
      </w:r>
    </w:p>
    <w:p w14:paraId="38559654">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984CF3C">
      <w:pPr>
        <w:spacing w:line="360" w:lineRule="auto"/>
        <w:ind w:firstLine="480" w:firstLineChars="200"/>
        <w:rPr>
          <w:rFonts w:hint="eastAsia" w:ascii="仿宋" w:hAnsi="仿宋" w:eastAsia="仿宋" w:cs="仿宋"/>
          <w:color w:val="000000"/>
          <w:sz w:val="24"/>
          <w:szCs w:val="24"/>
          <w:highlight w:val="none"/>
        </w:rPr>
      </w:pPr>
    </w:p>
    <w:p w14:paraId="61F1B68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      </w:t>
      </w:r>
    </w:p>
    <w:p w14:paraId="68292BD9">
      <w:pPr>
        <w:spacing w:line="360" w:lineRule="auto"/>
        <w:rPr>
          <w:rFonts w:hint="eastAsia" w:ascii="仿宋" w:hAnsi="仿宋" w:eastAsia="仿宋" w:cs="仿宋"/>
          <w:color w:val="000000"/>
          <w:sz w:val="24"/>
          <w:szCs w:val="24"/>
          <w:highlight w:val="none"/>
        </w:rPr>
      </w:pPr>
    </w:p>
    <w:p w14:paraId="15BEBC26">
      <w:pPr>
        <w:pStyle w:val="3"/>
        <w:rPr>
          <w:rFonts w:hint="eastAsia" w:ascii="仿宋" w:hAnsi="仿宋" w:eastAsia="仿宋" w:cs="仿宋"/>
          <w:highlight w:val="none"/>
        </w:rPr>
      </w:pPr>
      <w:r>
        <w:rPr>
          <w:rFonts w:hint="eastAsia" w:ascii="仿宋" w:hAnsi="仿宋" w:eastAsia="仿宋" w:cs="仿宋"/>
          <w:highlight w:val="none"/>
        </w:rPr>
        <w:br w:type="page"/>
      </w:r>
    </w:p>
    <w:p w14:paraId="21FBDFE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57C372A3">
      <w:pPr>
        <w:spacing w:line="360" w:lineRule="auto"/>
        <w:ind w:firstLine="562" w:firstLineChars="200"/>
        <w:jc w:val="center"/>
        <w:rPr>
          <w:rFonts w:hint="eastAsia" w:ascii="仿宋" w:hAnsi="仿宋" w:eastAsia="仿宋" w:cs="仿宋"/>
          <w:sz w:val="36"/>
          <w:szCs w:val="32"/>
          <w:highlight w:val="none"/>
        </w:rPr>
      </w:pPr>
      <w:r>
        <w:rPr>
          <w:rFonts w:hint="eastAsia" w:ascii="仿宋" w:hAnsi="仿宋" w:eastAsia="仿宋" w:cs="仿宋"/>
          <w:b/>
          <w:bCs/>
          <w:sz w:val="28"/>
          <w:szCs w:val="32"/>
          <w:highlight w:val="none"/>
        </w:rPr>
        <w:t>工程质量保修书</w:t>
      </w:r>
    </w:p>
    <w:p w14:paraId="7E5C87A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一、工程质量保修范围和内容</w:t>
      </w:r>
    </w:p>
    <w:p w14:paraId="20A2AD14">
      <w:pPr>
        <w:rPr>
          <w:rFonts w:hint="eastAsia" w:ascii="仿宋" w:hAnsi="仿宋" w:eastAsia="仿宋" w:cs="仿宋"/>
          <w:highlight w:val="none"/>
        </w:rPr>
      </w:pPr>
      <w:r>
        <w:rPr>
          <w:rFonts w:hint="eastAsia" w:ascii="仿宋" w:hAnsi="仿宋" w:eastAsia="仿宋" w:cs="仿宋"/>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二、质量保修期</w:t>
      </w:r>
    </w:p>
    <w:p w14:paraId="4A70D2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3.装修工程为2年；</w:t>
      </w:r>
    </w:p>
    <w:p w14:paraId="74C6E0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lang w:val="en-US" w:eastAsia="zh-CN"/>
        </w:rPr>
        <w:t>2年</w:t>
      </w:r>
    </w:p>
    <w:p w14:paraId="6EC8A6E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质量保修期自工程竣工验收合格之日起计算。</w:t>
      </w:r>
    </w:p>
    <w:p w14:paraId="4036F733">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三、质量保修责任</w:t>
      </w:r>
    </w:p>
    <w:p w14:paraId="32650F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3FC6566">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、其他</w:t>
      </w:r>
    </w:p>
    <w:p w14:paraId="0AAF0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sz w:val="24"/>
          <w:szCs w:val="24"/>
          <w:highlight w:val="none"/>
        </w:rPr>
      </w:pPr>
    </w:p>
    <w:p w14:paraId="305A31DD">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_____年_____月_____日                   _____年_____月_____日</w:t>
      </w:r>
    </w:p>
    <w:p w14:paraId="751DF14A">
      <w:pPr>
        <w:pStyle w:val="2"/>
        <w:rPr>
          <w:rFonts w:hint="eastAsia" w:ascii="仿宋" w:hAnsi="仿宋" w:eastAsia="仿宋" w:cs="仿宋"/>
          <w:highlight w:val="none"/>
        </w:rPr>
      </w:pPr>
    </w:p>
    <w:p w14:paraId="69836B8E">
      <w:pPr>
        <w:pStyle w:val="3"/>
        <w:rPr>
          <w:rFonts w:hint="eastAsia" w:ascii="仿宋" w:hAnsi="仿宋" w:eastAsia="仿宋" w:cs="仿宋"/>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附件2：</w:t>
      </w:r>
    </w:p>
    <w:p w14:paraId="68BFF3B7">
      <w:pPr>
        <w:adjustRightInd w:val="0"/>
        <w:snapToGrid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(以下简称发包人)与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(八)其它有关违反廉政规定的行为。</w:t>
      </w:r>
    </w:p>
    <w:p w14:paraId="3F1E3ABC">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(七)其它有关违反廉政规定的行为。</w:t>
      </w:r>
    </w:p>
    <w:p w14:paraId="345E826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sz w:val="24"/>
          <w:highlight w:val="none"/>
        </w:rPr>
      </w:pPr>
    </w:p>
    <w:p w14:paraId="2979AD5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法定代表人（或委托代理人）：           法定代表人（或委托代理人）：</w:t>
      </w:r>
    </w:p>
    <w:p w14:paraId="20094E68">
      <w:pPr>
        <w:ind w:firstLine="480" w:firstLineChars="200"/>
      </w:pPr>
      <w:r>
        <w:rPr>
          <w:rFonts w:hint="eastAsia" w:ascii="仿宋" w:hAnsi="仿宋" w:eastAsia="仿宋" w:cs="仿宋"/>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D582B"/>
    <w:rsid w:val="202D582B"/>
    <w:rsid w:val="27E2360D"/>
    <w:rsid w:val="397A6F6F"/>
    <w:rsid w:val="7843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3922</Words>
  <Characters>4351</Characters>
  <Lines>0</Lines>
  <Paragraphs>0</Paragraphs>
  <TotalTime>8</TotalTime>
  <ScaleCrop>false</ScaleCrop>
  <LinksUpToDate>false</LinksUpToDate>
  <CharactersWithSpaces>5314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2025-11-25T09:19:00Z</dcterms:created>
  <dc:creator>苍白假面</dc:creator>
  <cp:lastModifiedBy>十九</cp:lastModifiedBy>
  <dcterms:modified xsi:type="dcterms:W3CDTF">2026-03-31T07:52:36Z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A107578B452248C6ACC6DB4594E22CC1_11</vt:lpwstr>
  </property>
  <property fmtid="{D5CDD505-2E9C-101B-9397-08002B2CF9AE}" pid="4" name="KSOTemplateDocerSaveRecord">
    <vt:lpwstr>eyJoZGlkIjoiZjUwY2E1MjlkMTZmMDk4MzA4ODFhYTI4NWRjMjkwMWIiLCJ1c2VySWQiOiI0MjAwODYzNjMifQ==</vt:lpwstr>
  </property>
</Properties>
</file>