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338DA4C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1.基本资格条件：</w:t>
      </w:r>
    </w:p>
    <w:p w14:paraId="386C285A">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（1）具有独立承担民事责任的法人、其他组织或自然人，并出具合法有效的营业执照或事业单位法人证书等国家规定的相关证明，自然人参与的提供其身份证明；</w:t>
      </w:r>
      <w:r>
        <w:rPr>
          <w:rFonts w:hint="eastAsia" w:ascii="仿宋" w:hAnsi="仿宋" w:eastAsia="仿宋" w:cs="仿宋"/>
          <w:highlight w:val="none"/>
        </w:rPr>
        <w:br w:type="page"/>
      </w:r>
    </w:p>
    <w:p w14:paraId="514946D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2023年度或2024年度经审计的财务会计报告（成立时间至提交磋商响应文件截止时间不足一年的可提供成立后任意时段的资产负债表），或其基本存款账户开户银行出具的资信证明及基本存款账户开户许可证（基本账户信息表）；</w:t>
      </w: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2E66B839">
      <w:pPr>
        <w:spacing w:line="360" w:lineRule="auto"/>
        <w:rPr>
          <w:rFonts w:hint="eastAsia" w:ascii="仿宋" w:hAnsi="仿宋" w:eastAsia="仿宋" w:cs="仿宋"/>
          <w:sz w:val="24"/>
          <w:szCs w:val="24"/>
          <w:highlight w:val="none"/>
        </w:rPr>
      </w:pPr>
      <w:bookmarkStart w:id="0" w:name="_GoBack"/>
      <w:bookmarkEnd w:id="0"/>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5月</w:t>
      </w:r>
      <w:r>
        <w:rPr>
          <w:rFonts w:hint="eastAsia" w:ascii="仿宋" w:hAnsi="仿宋" w:eastAsia="仿宋" w:cs="仿宋"/>
          <w:sz w:val="24"/>
          <w:szCs w:val="24"/>
          <w:highlight w:val="none"/>
        </w:rPr>
        <w:t>至今已缴纳的至少一个月的纳税证明或完税证明（任意税种），依法免税的单位应提供相关证明材料；</w:t>
      </w:r>
      <w:r>
        <w:rPr>
          <w:rFonts w:hint="eastAsia" w:ascii="仿宋" w:hAnsi="仿宋" w:eastAsia="仿宋" w:cs="仿宋"/>
          <w:sz w:val="24"/>
          <w:szCs w:val="24"/>
          <w:highlight w:val="none"/>
        </w:rPr>
        <w:br w:type="page"/>
      </w:r>
    </w:p>
    <w:p w14:paraId="1B617811">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（4）社会保障资金缴纳证明：提供202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5月</w:t>
      </w:r>
      <w:r>
        <w:rPr>
          <w:rFonts w:hint="eastAsia" w:ascii="仿宋" w:hAnsi="仿宋" w:eastAsia="仿宋" w:cs="仿宋"/>
          <w:sz w:val="24"/>
          <w:szCs w:val="24"/>
          <w:highlight w:val="none"/>
        </w:rPr>
        <w:t>至今已缴存的至少一个月的社会保障资金缴存单据或社保机构开具的社会保险参保缴费情况证明，依法不需要缴纳社会保障资金的单位应提供相关证明材料；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highlight w:val="none"/>
        </w:rPr>
        <w:br w:type="page"/>
      </w:r>
    </w:p>
    <w:p w14:paraId="64BA360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（5）承提供具有履行合同所必需的设备和专业技术能力的承诺；</w:t>
      </w:r>
    </w:p>
    <w:p w14:paraId="60E008B2">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40C6104B">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eastAsia="zh-CN" w:bidi="ar"/>
        </w:rPr>
        <w:t>陕西省能源质量监督检验所</w:t>
      </w:r>
    </w:p>
    <w:p w14:paraId="3E19DE76">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747A48C2">
      <w:pPr>
        <w:rPr>
          <w:rFonts w:hint="eastAsia" w:ascii="仿宋" w:hAnsi="仿宋" w:eastAsia="仿宋" w:cs="仿宋"/>
          <w:highlight w:val="none"/>
        </w:rPr>
      </w:pPr>
    </w:p>
    <w:p w14:paraId="08AD308D">
      <w:pPr>
        <w:pStyle w:val="3"/>
        <w:rPr>
          <w:rFonts w:hint="eastAsia" w:ascii="仿宋" w:hAnsi="仿宋" w:eastAsia="仿宋" w:cs="仿宋"/>
          <w:highlight w:val="none"/>
        </w:rPr>
      </w:pPr>
    </w:p>
    <w:p w14:paraId="0481F032">
      <w:pPr>
        <w:pStyle w:val="3"/>
        <w:rPr>
          <w:rFonts w:hint="eastAsia" w:ascii="仿宋" w:hAnsi="仿宋" w:eastAsia="仿宋" w:cs="仿宋"/>
          <w:highlight w:val="none"/>
        </w:rPr>
      </w:pPr>
    </w:p>
    <w:p w14:paraId="0A348C2D">
      <w:pPr>
        <w:pStyle w:val="3"/>
        <w:rPr>
          <w:rFonts w:hint="eastAsia" w:ascii="仿宋" w:hAnsi="仿宋" w:eastAsia="仿宋" w:cs="仿宋"/>
          <w:highlight w:val="none"/>
        </w:rPr>
      </w:pPr>
    </w:p>
    <w:p w14:paraId="79F1B806">
      <w:pPr>
        <w:pStyle w:val="3"/>
        <w:rPr>
          <w:rFonts w:hint="eastAsia" w:ascii="仿宋" w:hAnsi="仿宋" w:eastAsia="仿宋" w:cs="仿宋"/>
          <w:highlight w:val="none"/>
        </w:rPr>
      </w:pPr>
    </w:p>
    <w:p w14:paraId="4C97DD44">
      <w:pPr>
        <w:pStyle w:val="3"/>
        <w:rPr>
          <w:rFonts w:hint="eastAsia" w:ascii="仿宋" w:hAnsi="仿宋" w:eastAsia="仿宋" w:cs="仿宋"/>
          <w:highlight w:val="none"/>
        </w:rPr>
      </w:pPr>
    </w:p>
    <w:p w14:paraId="5F55BBD4">
      <w:pPr>
        <w:rPr>
          <w:rFonts w:hint="eastAsia" w:ascii="仿宋" w:hAnsi="仿宋" w:eastAsia="仿宋" w:cs="仿宋"/>
          <w:highlight w:val="none"/>
        </w:rPr>
      </w:pPr>
    </w:p>
    <w:p w14:paraId="794778E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4A21F27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29BBAA5B">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highlight w:val="none"/>
        </w:rPr>
        <w:br w:type="page"/>
      </w:r>
      <w:r>
        <w:rPr>
          <w:rFonts w:hint="eastAsia" w:ascii="仿宋" w:hAnsi="仿宋" w:eastAsia="仿宋" w:cs="仿宋"/>
          <w:sz w:val="24"/>
          <w:szCs w:val="24"/>
          <w:highlight w:val="none"/>
        </w:rPr>
        <w:t>（6）参加政府采购活动前三年内，在经营活动中没有重大违法记录的书面声明</w:t>
      </w:r>
      <w:r>
        <w:rPr>
          <w:rFonts w:hint="eastAsia" w:ascii="仿宋" w:hAnsi="仿宋" w:eastAsia="仿宋" w:cs="仿宋"/>
          <w:sz w:val="24"/>
          <w:szCs w:val="24"/>
          <w:highlight w:val="none"/>
          <w:lang w:eastAsia="zh-CN"/>
        </w:rPr>
        <w:t>；</w:t>
      </w:r>
    </w:p>
    <w:p w14:paraId="683AB9E3">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4B7A5C07">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eastAsia="zh-CN" w:bidi="ar"/>
        </w:rPr>
        <w:t>陕西省能源质量监督检验所</w:t>
      </w:r>
    </w:p>
    <w:p w14:paraId="013A3C67">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3"/>
        <w:spacing w:line="360" w:lineRule="auto"/>
        <w:rPr>
          <w:rFonts w:hint="eastAsia" w:ascii="仿宋" w:hAnsi="仿宋" w:eastAsia="仿宋" w:cs="仿宋"/>
          <w:sz w:val="24"/>
          <w:szCs w:val="24"/>
          <w:highlight w:val="none"/>
        </w:rPr>
      </w:pPr>
    </w:p>
    <w:p w14:paraId="03921717">
      <w:pPr>
        <w:spacing w:line="360" w:lineRule="auto"/>
        <w:rPr>
          <w:rFonts w:hint="eastAsia" w:ascii="仿宋" w:hAnsi="仿宋" w:eastAsia="仿宋" w:cs="仿宋"/>
          <w:sz w:val="24"/>
          <w:szCs w:val="24"/>
          <w:highlight w:val="none"/>
        </w:rPr>
      </w:pPr>
    </w:p>
    <w:p w14:paraId="1F07D834">
      <w:pPr>
        <w:spacing w:line="360" w:lineRule="auto"/>
        <w:rPr>
          <w:rFonts w:hint="eastAsia" w:ascii="仿宋" w:hAnsi="仿宋" w:eastAsia="仿宋" w:cs="仿宋"/>
          <w:sz w:val="24"/>
          <w:szCs w:val="24"/>
          <w:highlight w:val="none"/>
        </w:rPr>
      </w:pPr>
    </w:p>
    <w:p w14:paraId="6CC94BF3">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230DEFA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29B4AAFB">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6C27F1D7">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2.本项目的特定资格要求：</w:t>
      </w:r>
    </w:p>
    <w:p w14:paraId="437D848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（1）法定代表人授权书（附法定代表人、被授权人身份证复印件），法定代表人直接参加磋商，须提供法定代表人身份证明；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3B5212F0">
      <w:pPr>
        <w:adjustRightInd w:val="0"/>
        <w:snapToGrid w:val="0"/>
        <w:spacing w:line="360" w:lineRule="auto"/>
        <w:ind w:right="420"/>
        <w:rPr>
          <w:rFonts w:hint="eastAsia" w:ascii="仿宋" w:hAnsi="仿宋" w:eastAsia="仿宋" w:cs="仿宋"/>
          <w:sz w:val="24"/>
          <w:szCs w:val="24"/>
          <w:highlight w:val="none"/>
        </w:rPr>
      </w:pPr>
    </w:p>
    <w:p w14:paraId="69E3D468">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67615E3">
      <w:pPr>
        <w:pStyle w:val="2"/>
        <w:spacing w:line="360" w:lineRule="auto"/>
        <w:rPr>
          <w:rFonts w:hint="eastAsia" w:ascii="仿宋" w:hAnsi="仿宋" w:eastAsia="仿宋" w:cs="仿宋"/>
          <w:sz w:val="24"/>
          <w:szCs w:val="24"/>
          <w:highlight w:val="none"/>
        </w:rPr>
      </w:pPr>
    </w:p>
    <w:p w14:paraId="1A824CE5">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1BDF1703">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eastAsia="zh-CN"/>
        </w:rPr>
        <w:t>陕西省能源质量监督检验所</w:t>
      </w:r>
      <w:r>
        <w:rPr>
          <w:rFonts w:hint="eastAsia" w:ascii="仿宋" w:hAnsi="仿宋" w:eastAsia="仿宋" w:cs="仿宋"/>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552520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2E92648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75CC52A4">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39BC7B98">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44FB482D">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3E797E50">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55729C35">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2FC3B54">
      <w:pPr>
        <w:spacing w:line="360" w:lineRule="auto"/>
        <w:rPr>
          <w:rFonts w:hint="eastAsia" w:ascii="仿宋" w:hAnsi="仿宋" w:eastAsia="仿宋" w:cs="仿宋"/>
          <w:spacing w:val="4"/>
          <w:sz w:val="24"/>
          <w:szCs w:val="24"/>
          <w:highlight w:val="none"/>
        </w:rPr>
      </w:pPr>
    </w:p>
    <w:p w14:paraId="0DF36309">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6288CB17">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421D069C">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95662B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2）供应商具备建筑工程施工总承包三级及以上资质或建筑装修装饰工程专业承包资质二级及以上，并提供有效的安全生产许可证；</w:t>
      </w:r>
      <w:r>
        <w:rPr>
          <w:rFonts w:hint="eastAsia" w:ascii="仿宋" w:hAnsi="仿宋" w:eastAsia="仿宋" w:cs="仿宋"/>
          <w:sz w:val="24"/>
          <w:szCs w:val="24"/>
          <w:highlight w:val="none"/>
        </w:rPr>
        <w:br w:type="page"/>
      </w:r>
    </w:p>
    <w:p w14:paraId="7996F8CA">
      <w:pPr>
        <w:spacing w:line="360" w:lineRule="auto"/>
        <w:rPr>
          <w:rFonts w:hint="eastAsia" w:ascii="仿宋" w:hAnsi="仿宋" w:eastAsia="仿宋" w:cs="仿宋"/>
          <w:i w:val="0"/>
          <w:iCs w:val="0"/>
          <w:caps w:val="0"/>
          <w:color w:val="333333"/>
          <w:spacing w:val="0"/>
          <w:sz w:val="24"/>
          <w:szCs w:val="24"/>
          <w:highlight w:val="none"/>
          <w:shd w:val="clear" w:fill="FFFFFF"/>
          <w:vertAlign w:val="baseli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i w:val="0"/>
          <w:iCs w:val="0"/>
          <w:caps w:val="0"/>
          <w:color w:val="333333"/>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333333"/>
          <w:spacing w:val="0"/>
          <w:sz w:val="24"/>
          <w:szCs w:val="24"/>
          <w:highlight w:val="none"/>
          <w:shd w:val="clear" w:fill="FFFFFF"/>
          <w:vertAlign w:val="baseline"/>
          <w:lang w:eastAsia="zh-CN"/>
        </w:rPr>
        <w:t>；</w:t>
      </w:r>
    </w:p>
    <w:p w14:paraId="6408649E">
      <w:pPr>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68BCF8E1">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无在建工程承诺书</w:t>
      </w:r>
    </w:p>
    <w:p w14:paraId="2F98ECB8">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5A28CCF6">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sz w:val="24"/>
          <w:szCs w:val="24"/>
          <w:highlight w:val="none"/>
        </w:rPr>
      </w:pPr>
    </w:p>
    <w:p w14:paraId="739A4F44">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23ABFA9">
      <w:pPr>
        <w:spacing w:line="440" w:lineRule="exact"/>
        <w:ind w:firstLine="480" w:firstLineChars="200"/>
        <w:rPr>
          <w:rFonts w:hint="eastAsia" w:ascii="仿宋" w:hAnsi="仿宋" w:eastAsia="仿宋" w:cs="仿宋"/>
          <w:sz w:val="24"/>
          <w:szCs w:val="24"/>
          <w:highlight w:val="none"/>
        </w:rPr>
      </w:pPr>
    </w:p>
    <w:p w14:paraId="419D3363">
      <w:pPr>
        <w:spacing w:line="440" w:lineRule="exact"/>
        <w:ind w:firstLine="480" w:firstLineChars="200"/>
        <w:rPr>
          <w:rFonts w:hint="eastAsia" w:ascii="仿宋" w:hAnsi="仿宋" w:eastAsia="仿宋" w:cs="仿宋"/>
          <w:sz w:val="24"/>
          <w:szCs w:val="24"/>
          <w:highlight w:val="none"/>
        </w:rPr>
      </w:pPr>
    </w:p>
    <w:p w14:paraId="72756708">
      <w:pPr>
        <w:spacing w:line="440" w:lineRule="exact"/>
        <w:ind w:firstLine="480" w:firstLineChars="200"/>
        <w:rPr>
          <w:rFonts w:hint="eastAsia" w:ascii="仿宋" w:hAnsi="仿宋" w:eastAsia="仿宋" w:cs="仿宋"/>
          <w:sz w:val="24"/>
          <w:szCs w:val="24"/>
          <w:highlight w:val="none"/>
        </w:rPr>
      </w:pPr>
    </w:p>
    <w:p w14:paraId="1799E2E8">
      <w:pPr>
        <w:spacing w:line="440" w:lineRule="exact"/>
        <w:jc w:val="right"/>
        <w:rPr>
          <w:rFonts w:hint="eastAsia" w:ascii="仿宋" w:hAnsi="仿宋" w:eastAsia="仿宋" w:cs="仿宋"/>
          <w:sz w:val="24"/>
          <w:szCs w:val="24"/>
          <w:highlight w:val="none"/>
        </w:rPr>
      </w:pPr>
    </w:p>
    <w:p w14:paraId="22C4C84F">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629FAA88">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33C43212">
      <w:pPr>
        <w:spacing w:line="560" w:lineRule="exact"/>
        <w:rPr>
          <w:rFonts w:hint="eastAsia" w:ascii="仿宋" w:hAnsi="仿宋" w:eastAsia="仿宋" w:cs="仿宋"/>
          <w:b/>
          <w:sz w:val="28"/>
          <w:szCs w:val="28"/>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b/>
          <w:sz w:val="28"/>
          <w:szCs w:val="28"/>
          <w:highlight w:val="none"/>
        </w:rPr>
        <w:br w:type="page"/>
      </w:r>
    </w:p>
    <w:p w14:paraId="131A8933">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无不良记录承诺书</w:t>
      </w:r>
    </w:p>
    <w:p w14:paraId="06FD919C">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6A380009">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46C571DD">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sz w:val="24"/>
          <w:szCs w:val="24"/>
          <w:highlight w:val="none"/>
        </w:rPr>
      </w:pPr>
    </w:p>
    <w:p w14:paraId="3BB39626">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607A112A">
      <w:pPr>
        <w:spacing w:line="440" w:lineRule="exact"/>
        <w:ind w:firstLine="480" w:firstLineChars="200"/>
        <w:rPr>
          <w:rFonts w:hint="eastAsia" w:ascii="仿宋" w:hAnsi="仿宋" w:eastAsia="仿宋" w:cs="仿宋"/>
          <w:sz w:val="24"/>
          <w:szCs w:val="24"/>
          <w:highlight w:val="none"/>
        </w:rPr>
      </w:pPr>
    </w:p>
    <w:p w14:paraId="227CA8BE">
      <w:pPr>
        <w:spacing w:line="440" w:lineRule="exact"/>
        <w:ind w:firstLine="480" w:firstLineChars="200"/>
        <w:rPr>
          <w:rFonts w:hint="eastAsia" w:ascii="仿宋" w:hAnsi="仿宋" w:eastAsia="仿宋" w:cs="仿宋"/>
          <w:sz w:val="24"/>
          <w:szCs w:val="24"/>
          <w:highlight w:val="none"/>
        </w:rPr>
      </w:pPr>
    </w:p>
    <w:p w14:paraId="582AAB1D">
      <w:pPr>
        <w:spacing w:line="440" w:lineRule="exact"/>
        <w:ind w:firstLine="480" w:firstLineChars="200"/>
        <w:rPr>
          <w:rFonts w:hint="eastAsia" w:ascii="仿宋" w:hAnsi="仿宋" w:eastAsia="仿宋" w:cs="仿宋"/>
          <w:sz w:val="24"/>
          <w:szCs w:val="24"/>
          <w:highlight w:val="none"/>
        </w:rPr>
      </w:pPr>
    </w:p>
    <w:p w14:paraId="2A76CE2E">
      <w:pPr>
        <w:spacing w:line="440" w:lineRule="exact"/>
        <w:jc w:val="right"/>
        <w:rPr>
          <w:rFonts w:hint="eastAsia" w:ascii="仿宋" w:hAnsi="仿宋" w:eastAsia="仿宋" w:cs="仿宋"/>
          <w:sz w:val="24"/>
          <w:szCs w:val="24"/>
          <w:highlight w:val="none"/>
        </w:rPr>
      </w:pPr>
    </w:p>
    <w:p w14:paraId="159BE916">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92C62A8">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F17E96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354F880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02D887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110B0205"/>
    <w:rsid w:val="12631B90"/>
    <w:rsid w:val="25201F1F"/>
    <w:rsid w:val="27885F4C"/>
    <w:rsid w:val="66F51579"/>
    <w:rsid w:val="767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2097</Words>
  <Characters>2175</Characters>
  <Lines>0</Lines>
  <Paragraphs>0</Paragraphs>
  <TotalTime>1</TotalTime>
  <ScaleCrop>false</ScaleCrop>
  <LinksUpToDate>false</LinksUpToDate>
  <CharactersWithSpaces>2622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十九</cp:lastModifiedBy>
  <dcterms:modified xsi:type="dcterms:W3CDTF">2026-03-31T07:55:59Z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0484EBE11A4E40DFA6F9D929EBFF5C86_11</vt:lpwstr>
  </property>
  <property fmtid="{D5CDD505-2E9C-101B-9397-08002B2CF9AE}" pid="4" name="KSOTemplateDocerSaveRecord">
    <vt:lpwstr>eyJoZGlkIjoiZjUwY2E1MjlkMTZmMDk4MzA4ODFhYTI4NWRjMjkwMWIiLCJ1c2VySWQiOiI0MjAwODYzNjMifQ==</vt:lpwstr>
  </property>
</Properties>
</file>