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B0E7A">
      <w:pPr>
        <w:pStyle w:val="4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成果报告及交付方案</w:t>
      </w:r>
    </w:p>
    <w:bookmarkEnd w:id="0"/>
    <w:p w14:paraId="0C3BDC89">
      <w:pPr>
        <w:pStyle w:val="7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7CE5488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1F590F"/>
    <w:rsid w:val="255C2259"/>
    <w:rsid w:val="3A5B5474"/>
    <w:rsid w:val="43674F08"/>
    <w:rsid w:val="7BCE61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2026-03-04T02:29:31Z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eyJoZGlkIjoiMjlmN2I3NTM2MGJhNTQ4Mjg5MGIyZTExN2VmNDgwMDMiLCJ1c2VySWQiOiIyNzQ5OTcwMTQifQ==</vt:lpwstr>
  </property>
  <property fmtid="{D5CDD505-2E9C-101B-9397-08002B2CF9AE}" pid="4" name="ICV">
    <vt:lpwstr>749FCFE54C8B47BFA7255D8FFEA6F5FA_13</vt:lpwstr>
  </property>
</Properties>
</file>