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B0E7A">
      <w:pPr>
        <w:pStyle w:val="4"/>
        <w:jc w:val="center"/>
        <w:rPr>
          <w:rFonts w:hint="eastAsia" w:ascii="仿宋" w:hAnsi="仿宋" w:eastAsia="仿宋" w:cs="仿宋"/>
          <w:b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质量保障措施及应急预案</w:t>
      </w:r>
    </w:p>
    <w:p w14:paraId="0C3BDC89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3B73FBD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E1720"/>
    <w:rsid w:val="176B0D22"/>
    <w:rsid w:val="37892451"/>
    <w:rsid w:val="39322B68"/>
    <w:rsid w:val="7A9A70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2026-03-04T02:29:34Z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87C73F61FA72446784827BC5F1888C89_13</vt:lpwstr>
  </property>
</Properties>
</file>