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89D68">
      <w:pPr>
        <w:tabs>
          <w:tab w:val="center" w:pos="4153"/>
          <w:tab w:val="right" w:pos="8306"/>
        </w:tabs>
        <w:snapToGrid w:val="0"/>
        <w:spacing w:line="360" w:lineRule="auto"/>
        <w:jc w:val="center"/>
        <w:rPr>
          <w:rFonts w:hint="eastAsia" w:ascii="黑体" w:hAnsi="黑体" w:eastAsia="黑体" w:cs="黑体"/>
          <w:bCs/>
          <w:kern w:val="0"/>
          <w:sz w:val="28"/>
          <w:szCs w:val="28"/>
          <w:lang w:eastAsia="zh-CN"/>
        </w:rPr>
      </w:pPr>
    </w:p>
    <w:p w14:paraId="232B1C1C">
      <w:pPr>
        <w:tabs>
          <w:tab w:val="center" w:pos="4153"/>
          <w:tab w:val="right" w:pos="8306"/>
        </w:tabs>
        <w:snapToGrid w:val="0"/>
        <w:spacing w:line="360" w:lineRule="auto"/>
        <w:jc w:val="center"/>
        <w:rPr>
          <w:rFonts w:ascii="黑体" w:hAnsi="黑体" w:eastAsia="黑体" w:cs="黑体"/>
          <w:bCs/>
          <w:kern w:val="0"/>
          <w:sz w:val="52"/>
          <w:szCs w:val="52"/>
        </w:rPr>
      </w:pPr>
    </w:p>
    <w:p w14:paraId="50D9E4D2">
      <w:pPr>
        <w:shd w:val="clear"/>
        <w:tabs>
          <w:tab w:val="center" w:pos="4153"/>
          <w:tab w:val="right" w:pos="8306"/>
        </w:tabs>
        <w:snapToGrid w:val="0"/>
        <w:spacing w:line="240" w:lineRule="auto"/>
        <w:jc w:val="center"/>
        <w:rPr>
          <w:rFonts w:hint="eastAsia" w:ascii="宋体" w:hAnsi="宋体" w:eastAsia="宋体" w:cs="宋体"/>
          <w:bCs/>
          <w:kern w:val="0"/>
          <w:sz w:val="52"/>
          <w:szCs w:val="52"/>
        </w:rPr>
      </w:pPr>
      <w:r>
        <w:rPr>
          <w:rFonts w:hint="eastAsia" w:ascii="宋体" w:hAnsi="宋体" w:eastAsia="宋体" w:cs="宋体"/>
          <w:bCs/>
          <w:kern w:val="0"/>
          <w:sz w:val="52"/>
          <w:szCs w:val="52"/>
        </w:rPr>
        <w:t>陕西中医药大学第二附属医院</w:t>
      </w:r>
    </w:p>
    <w:p w14:paraId="1D377F6C">
      <w:pPr>
        <w:shd w:val="clear"/>
        <w:tabs>
          <w:tab w:val="center" w:pos="4153"/>
          <w:tab w:val="right" w:pos="8306"/>
        </w:tabs>
        <w:snapToGrid w:val="0"/>
        <w:spacing w:line="240" w:lineRule="auto"/>
        <w:jc w:val="center"/>
        <w:rPr>
          <w:rFonts w:hint="eastAsia" w:ascii="宋体" w:hAnsi="宋体" w:eastAsia="宋体" w:cs="宋体"/>
          <w:b w:val="0"/>
          <w:bCs/>
          <w:kern w:val="0"/>
          <w:sz w:val="52"/>
          <w:szCs w:val="52"/>
        </w:rPr>
      </w:pPr>
      <w:r>
        <w:rPr>
          <w:rFonts w:hint="eastAsia" w:ascii="宋体" w:hAnsi="宋体" w:eastAsia="宋体" w:cs="宋体"/>
          <w:b w:val="0"/>
          <w:bCs/>
          <w:kern w:val="0"/>
          <w:sz w:val="52"/>
          <w:szCs w:val="52"/>
        </w:rPr>
        <w:t>秦都院区口腔科大楼改造项目</w:t>
      </w:r>
    </w:p>
    <w:p w14:paraId="5F797CBA">
      <w:pPr>
        <w:shd w:val="clear"/>
        <w:tabs>
          <w:tab w:val="center" w:pos="4153"/>
          <w:tab w:val="right" w:pos="8306"/>
        </w:tabs>
        <w:snapToGrid w:val="0"/>
        <w:spacing w:line="240" w:lineRule="auto"/>
        <w:jc w:val="center"/>
        <w:rPr>
          <w:rFonts w:hint="eastAsia" w:ascii="宋体" w:hAnsi="宋体" w:eastAsia="宋体" w:cs="宋体"/>
          <w:bCs/>
          <w:kern w:val="0"/>
          <w:sz w:val="52"/>
          <w:szCs w:val="52"/>
        </w:rPr>
      </w:pPr>
      <w:r>
        <w:rPr>
          <w:rFonts w:hint="eastAsia" w:ascii="宋体" w:hAnsi="宋体" w:eastAsia="宋体" w:cs="宋体"/>
          <w:bCs/>
          <w:kern w:val="0"/>
          <w:sz w:val="52"/>
          <w:szCs w:val="52"/>
        </w:rPr>
        <w:t>施工合同</w:t>
      </w:r>
    </w:p>
    <w:p w14:paraId="1CD9D6FE">
      <w:pPr>
        <w:shd w:val="clear"/>
        <w:tabs>
          <w:tab w:val="center" w:pos="4153"/>
          <w:tab w:val="right" w:pos="8306"/>
        </w:tabs>
        <w:snapToGrid w:val="0"/>
        <w:jc w:val="left"/>
        <w:rPr>
          <w:rFonts w:hint="eastAsia" w:ascii="宋体" w:hAnsi="宋体" w:eastAsia="宋体" w:cs="宋体"/>
          <w:bCs/>
          <w:kern w:val="0"/>
          <w:sz w:val="44"/>
          <w:szCs w:val="44"/>
        </w:rPr>
      </w:pPr>
    </w:p>
    <w:p w14:paraId="26BD52D6">
      <w:pPr>
        <w:shd w:val="clear"/>
        <w:tabs>
          <w:tab w:val="center" w:pos="4153"/>
          <w:tab w:val="right" w:pos="8306"/>
        </w:tabs>
        <w:snapToGrid w:val="0"/>
        <w:jc w:val="left"/>
        <w:rPr>
          <w:rFonts w:hint="eastAsia" w:ascii="宋体" w:hAnsi="宋体" w:eastAsia="宋体" w:cs="宋体"/>
          <w:bCs/>
          <w:kern w:val="0"/>
          <w:sz w:val="44"/>
          <w:szCs w:val="44"/>
        </w:rPr>
      </w:pPr>
    </w:p>
    <w:p w14:paraId="1AF18E43">
      <w:pPr>
        <w:widowControl/>
        <w:shd w:val="clear"/>
        <w:jc w:val="center"/>
        <w:rPr>
          <w:rFonts w:hint="eastAsia" w:ascii="宋体" w:hAnsi="宋体" w:eastAsia="宋体" w:cs="宋体"/>
          <w:bCs/>
          <w:kern w:val="0"/>
          <w:sz w:val="40"/>
          <w:szCs w:val="40"/>
        </w:rPr>
      </w:pPr>
    </w:p>
    <w:p w14:paraId="3906BC63">
      <w:pPr>
        <w:shd w:val="clear"/>
        <w:spacing w:line="480" w:lineRule="auto"/>
        <w:rPr>
          <w:rFonts w:hint="eastAsia" w:ascii="宋体" w:hAnsi="宋体" w:eastAsia="宋体" w:cs="宋体"/>
          <w:bCs/>
          <w:kern w:val="0"/>
          <w:sz w:val="52"/>
          <w:szCs w:val="52"/>
        </w:rPr>
      </w:pPr>
    </w:p>
    <w:p w14:paraId="605FCAA4">
      <w:pPr>
        <w:shd w:val="clear"/>
        <w:ind w:firstLine="1903" w:firstLineChars="790"/>
        <w:rPr>
          <w:rFonts w:hint="eastAsia" w:ascii="宋体" w:hAnsi="宋体" w:eastAsia="宋体" w:cs="宋体"/>
          <w:b/>
          <w:sz w:val="24"/>
        </w:rPr>
      </w:pPr>
    </w:p>
    <w:p w14:paraId="770B82E0">
      <w:pPr>
        <w:shd w:val="clear"/>
        <w:ind w:firstLine="1903" w:firstLineChars="790"/>
        <w:rPr>
          <w:rFonts w:hint="eastAsia" w:ascii="宋体" w:hAnsi="宋体" w:eastAsia="宋体" w:cs="宋体"/>
          <w:b/>
          <w:sz w:val="24"/>
        </w:rPr>
      </w:pPr>
    </w:p>
    <w:p w14:paraId="067186A2">
      <w:pPr>
        <w:shd w:val="clear"/>
        <w:spacing w:line="800" w:lineRule="exact"/>
        <w:ind w:left="1938" w:leftChars="172" w:hanging="1577" w:hangingChars="561"/>
        <w:rPr>
          <w:rFonts w:hint="eastAsia" w:ascii="宋体" w:hAnsi="宋体" w:eastAsia="宋体" w:cs="宋体"/>
          <w:b/>
          <w:bCs/>
          <w:sz w:val="28"/>
          <w:szCs w:val="32"/>
        </w:rPr>
      </w:pPr>
    </w:p>
    <w:p w14:paraId="172BD4B4">
      <w:pPr>
        <w:shd w:val="clear"/>
        <w:tabs>
          <w:tab w:val="center" w:pos="4153"/>
          <w:tab w:val="right" w:pos="8306"/>
        </w:tabs>
        <w:snapToGrid w:val="0"/>
        <w:jc w:val="left"/>
        <w:rPr>
          <w:rFonts w:hint="eastAsia" w:ascii="宋体" w:hAnsi="宋体" w:eastAsia="宋体" w:cs="宋体"/>
          <w:b/>
          <w:bCs/>
          <w:sz w:val="28"/>
          <w:szCs w:val="32"/>
        </w:rPr>
      </w:pPr>
    </w:p>
    <w:p w14:paraId="0FBC618C">
      <w:pPr>
        <w:shd w:val="clear"/>
        <w:tabs>
          <w:tab w:val="center" w:pos="4153"/>
          <w:tab w:val="right" w:pos="8306"/>
        </w:tabs>
        <w:snapToGrid w:val="0"/>
        <w:jc w:val="left"/>
        <w:rPr>
          <w:rFonts w:hint="eastAsia" w:ascii="宋体" w:hAnsi="宋体" w:eastAsia="宋体" w:cs="宋体"/>
          <w:b/>
          <w:bCs/>
          <w:sz w:val="28"/>
          <w:szCs w:val="32"/>
        </w:rPr>
      </w:pPr>
    </w:p>
    <w:p w14:paraId="178D1A1F">
      <w:pPr>
        <w:shd w:val="clear"/>
        <w:tabs>
          <w:tab w:val="center" w:pos="4153"/>
          <w:tab w:val="right" w:pos="8306"/>
        </w:tabs>
        <w:snapToGrid w:val="0"/>
        <w:jc w:val="left"/>
        <w:rPr>
          <w:rFonts w:hint="eastAsia" w:ascii="宋体" w:hAnsi="宋体" w:eastAsia="宋体" w:cs="宋体"/>
          <w:sz w:val="18"/>
          <w:szCs w:val="18"/>
        </w:rPr>
      </w:pPr>
    </w:p>
    <w:p w14:paraId="2719C6E0">
      <w:pPr>
        <w:shd w:val="clear"/>
        <w:spacing w:line="800" w:lineRule="exact"/>
        <w:ind w:left="1938" w:leftChars="172" w:hanging="1577" w:hangingChars="561"/>
        <w:rPr>
          <w:rFonts w:hint="eastAsia" w:ascii="宋体" w:hAnsi="宋体" w:eastAsia="宋体" w:cs="宋体"/>
          <w:b/>
          <w:bCs/>
          <w:sz w:val="28"/>
          <w:szCs w:val="32"/>
        </w:rPr>
      </w:pPr>
    </w:p>
    <w:p w14:paraId="549EBD97">
      <w:pPr>
        <w:shd w:val="clear"/>
        <w:spacing w:line="800" w:lineRule="exact"/>
        <w:rPr>
          <w:rFonts w:hint="eastAsia" w:ascii="宋体" w:hAnsi="宋体" w:eastAsia="宋体" w:cs="宋体"/>
          <w:b/>
          <w:bCs/>
          <w:sz w:val="28"/>
          <w:szCs w:val="32"/>
        </w:rPr>
      </w:pPr>
    </w:p>
    <w:p w14:paraId="218DAD39">
      <w:pPr>
        <w:shd w:val="clear"/>
        <w:adjustRightInd w:val="0"/>
        <w:snapToGrid w:val="0"/>
        <w:spacing w:line="360" w:lineRule="auto"/>
        <w:ind w:firstLine="1800" w:firstLineChars="600"/>
        <w:rPr>
          <w:rFonts w:hint="eastAsia" w:ascii="宋体" w:hAnsi="宋体" w:eastAsia="宋体" w:cs="宋体"/>
          <w:bCs/>
          <w:kern w:val="0"/>
          <w:sz w:val="30"/>
          <w:szCs w:val="30"/>
          <w:u w:val="single"/>
        </w:rPr>
      </w:pPr>
      <w:r>
        <w:rPr>
          <w:rFonts w:hint="eastAsia" w:ascii="宋体" w:hAnsi="宋体" w:eastAsia="宋体" w:cs="宋体"/>
          <w:bCs/>
          <w:kern w:val="0"/>
          <w:sz w:val="30"/>
          <w:szCs w:val="30"/>
        </w:rPr>
        <w:t>甲方：</w:t>
      </w:r>
      <w:r>
        <w:rPr>
          <w:rFonts w:hint="eastAsia" w:ascii="宋体" w:hAnsi="宋体" w:eastAsia="宋体" w:cs="宋体"/>
          <w:bCs/>
          <w:kern w:val="0"/>
          <w:sz w:val="30"/>
          <w:szCs w:val="30"/>
          <w:u w:val="single"/>
        </w:rPr>
        <w:t>陕西中医药大学第二附属医院</w:t>
      </w:r>
    </w:p>
    <w:p w14:paraId="4BB87BE3">
      <w:pPr>
        <w:shd w:val="clear"/>
        <w:adjustRightInd w:val="0"/>
        <w:snapToGrid w:val="0"/>
        <w:spacing w:line="360" w:lineRule="auto"/>
        <w:ind w:firstLine="1800" w:firstLineChars="600"/>
        <w:rPr>
          <w:rFonts w:hint="eastAsia" w:ascii="宋体" w:hAnsi="宋体" w:eastAsia="宋体" w:cs="宋体"/>
          <w:bCs/>
          <w:kern w:val="0"/>
          <w:sz w:val="30"/>
          <w:szCs w:val="30"/>
          <w:u w:val="single"/>
          <w:lang w:val="en-US"/>
        </w:rPr>
      </w:pPr>
      <w:r>
        <w:rPr>
          <w:rFonts w:hint="eastAsia" w:ascii="宋体" w:hAnsi="宋体" w:eastAsia="宋体" w:cs="宋体"/>
          <w:bCs/>
          <w:kern w:val="0"/>
          <w:sz w:val="30"/>
          <w:szCs w:val="30"/>
        </w:rPr>
        <w:t>乙方：</w:t>
      </w:r>
      <w:r>
        <w:rPr>
          <w:rFonts w:hint="eastAsia" w:ascii="宋体" w:hAnsi="宋体" w:eastAsia="宋体" w:cs="宋体"/>
          <w:bCs/>
          <w:kern w:val="0"/>
          <w:sz w:val="30"/>
          <w:szCs w:val="30"/>
          <w:u w:val="single"/>
          <w:lang w:val="en-US" w:eastAsia="zh-CN"/>
        </w:rPr>
        <w:t xml:space="preserve">                          </w:t>
      </w:r>
    </w:p>
    <w:p w14:paraId="65E94E0F">
      <w:pPr>
        <w:shd w:val="clear"/>
        <w:adjustRightInd w:val="0"/>
        <w:snapToGrid w:val="0"/>
        <w:spacing w:line="360" w:lineRule="auto"/>
        <w:rPr>
          <w:rFonts w:hint="eastAsia" w:ascii="宋体" w:hAnsi="宋体" w:eastAsia="宋体" w:cs="宋体"/>
          <w:szCs w:val="22"/>
          <w:lang w:val="en-US" w:eastAsia="zh-CN"/>
        </w:rPr>
        <w:sectPr>
          <w:footerReference r:id="rId3" w:type="default"/>
          <w:pgSz w:w="11906" w:h="16838"/>
          <w:pgMar w:top="1587" w:right="1701" w:bottom="1417" w:left="1701" w:header="851" w:footer="992" w:gutter="0"/>
          <w:pgNumType w:fmt="decimal"/>
          <w:cols w:space="720" w:num="1"/>
          <w:docGrid w:type="lines" w:linePitch="312" w:charSpace="0"/>
        </w:sectPr>
      </w:pPr>
      <w:r>
        <w:rPr>
          <w:rFonts w:hint="eastAsia" w:ascii="宋体" w:hAnsi="宋体" w:eastAsia="宋体" w:cs="宋体"/>
          <w:szCs w:val="22"/>
          <w:lang w:val="en-US" w:eastAsia="zh-CN"/>
        </w:rPr>
        <w:t xml:space="preserve"> </w:t>
      </w:r>
    </w:p>
    <w:p w14:paraId="6D8E0DD0">
      <w:pPr>
        <w:shd w:val="clea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甲方：</w:t>
      </w:r>
      <w:r>
        <w:rPr>
          <w:rFonts w:hint="eastAsia" w:ascii="宋体" w:hAnsi="宋体" w:eastAsia="宋体" w:cs="宋体"/>
          <w:color w:val="000000"/>
          <w:sz w:val="24"/>
          <w:u w:val="single"/>
        </w:rPr>
        <w:t>陕西中医药大学第二附属医院</w:t>
      </w:r>
      <w:r>
        <w:rPr>
          <w:rFonts w:hint="eastAsia" w:ascii="宋体" w:hAnsi="宋体" w:eastAsia="宋体" w:cs="宋体"/>
          <w:color w:val="000000"/>
          <w:sz w:val="24"/>
        </w:rPr>
        <w:t>，其注册登记地址为：</w:t>
      </w:r>
      <w:r>
        <w:rPr>
          <w:rFonts w:hint="eastAsia" w:ascii="宋体" w:hAnsi="宋体" w:eastAsia="宋体" w:cs="宋体"/>
          <w:color w:val="000000"/>
          <w:sz w:val="24"/>
          <w:u w:val="single"/>
        </w:rPr>
        <w:t>陕西省咸阳市渭阳西路5号</w:t>
      </w:r>
      <w:r>
        <w:rPr>
          <w:rFonts w:hint="eastAsia" w:ascii="宋体" w:hAnsi="宋体" w:eastAsia="宋体" w:cs="宋体"/>
          <w:color w:val="000000"/>
          <w:sz w:val="24"/>
        </w:rPr>
        <w:t>，法定代表人为：</w:t>
      </w:r>
      <w:r>
        <w:rPr>
          <w:rFonts w:hint="eastAsia" w:ascii="宋体" w:hAnsi="宋体" w:eastAsia="宋体" w:cs="宋体"/>
          <w:color w:val="000000"/>
          <w:sz w:val="24"/>
          <w:u w:val="single"/>
        </w:rPr>
        <w:t>栗文彬</w:t>
      </w:r>
      <w:r>
        <w:rPr>
          <w:rFonts w:hint="eastAsia" w:ascii="宋体" w:hAnsi="宋体" w:eastAsia="宋体" w:cs="宋体"/>
          <w:color w:val="000000"/>
          <w:sz w:val="24"/>
        </w:rPr>
        <w:t>。</w:t>
      </w:r>
    </w:p>
    <w:p w14:paraId="764765B6">
      <w:pPr>
        <w:shd w:val="clea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szCs w:val="18"/>
          <w:lang w:val="zh-CN"/>
        </w:rPr>
        <w:t>乙方：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szCs w:val="18"/>
          <w:lang w:val="zh-CN"/>
        </w:rPr>
        <w:t>，</w:t>
      </w:r>
      <w:r>
        <w:rPr>
          <w:rFonts w:hint="eastAsia" w:ascii="宋体" w:hAnsi="宋体" w:eastAsia="宋体" w:cs="宋体"/>
          <w:color w:val="000000"/>
          <w:sz w:val="24"/>
          <w:szCs w:val="18"/>
        </w:rPr>
        <w:t>其注册登记地址为：</w:t>
      </w:r>
      <w:r>
        <w:rPr>
          <w:rFonts w:hint="eastAsia" w:ascii="宋体" w:hAnsi="宋体" w:eastAsia="宋体" w:cs="宋体"/>
          <w:kern w:val="0"/>
          <w:sz w:val="24"/>
          <w:u w:val="single"/>
        </w:rPr>
        <w:t xml:space="preserve">                      </w:t>
      </w:r>
      <w:r>
        <w:rPr>
          <w:rFonts w:hint="eastAsia" w:ascii="宋体" w:hAnsi="宋体" w:eastAsia="宋体" w:cs="宋体"/>
          <w:color w:val="000000"/>
          <w:sz w:val="24"/>
        </w:rPr>
        <w:t>，法定代表人为：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721F0D0">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szCs w:val="18"/>
          <w:lang w:val="zh-CN"/>
        </w:rPr>
      </w:pPr>
      <w:r>
        <w:rPr>
          <w:rFonts w:hint="eastAsia" w:ascii="宋体" w:hAnsi="宋体" w:eastAsia="宋体" w:cs="宋体"/>
          <w:color w:val="000000"/>
          <w:kern w:val="0"/>
          <w:sz w:val="24"/>
          <w:szCs w:val="18"/>
          <w:lang w:val="zh-CN"/>
        </w:rPr>
        <w:t>按照《中华人民共和国</w:t>
      </w:r>
      <w:r>
        <w:rPr>
          <w:rFonts w:hint="eastAsia" w:ascii="宋体" w:hAnsi="宋体" w:eastAsia="宋体" w:cs="宋体"/>
          <w:color w:val="000000"/>
          <w:kern w:val="0"/>
          <w:sz w:val="24"/>
          <w:szCs w:val="18"/>
        </w:rPr>
        <w:t>民法典</w:t>
      </w:r>
      <w:r>
        <w:rPr>
          <w:rFonts w:hint="eastAsia" w:ascii="宋体" w:hAnsi="宋体" w:eastAsia="宋体" w:cs="宋体"/>
          <w:color w:val="000000"/>
          <w:kern w:val="0"/>
          <w:sz w:val="24"/>
          <w:szCs w:val="18"/>
          <w:lang w:val="zh-CN"/>
        </w:rPr>
        <w:t>》、《中华人民共和国建筑法》及其他相关法律、法规的规定，甲乙双方依据招投标文件，本着公平、自愿、诚实信用等原则，结合本工程具体情况，达成如下协议。</w:t>
      </w:r>
    </w:p>
    <w:p w14:paraId="7E39EC83">
      <w:pPr>
        <w:keepNext w:val="0"/>
        <w:keepLines w:val="0"/>
        <w:pageBreakBefore w:val="0"/>
        <w:widowControl w:val="0"/>
        <w:shd w:val="clear"/>
        <w:tabs>
          <w:tab w:val="center" w:pos="4153"/>
          <w:tab w:val="right" w:pos="8306"/>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color w:val="000000"/>
          <w:kern w:val="0"/>
          <w:sz w:val="24"/>
          <w:szCs w:val="18"/>
          <w:lang w:val="zh-CN"/>
        </w:rPr>
      </w:pPr>
      <w:r>
        <w:rPr>
          <w:rFonts w:hint="eastAsia" w:ascii="宋体" w:hAnsi="宋体" w:eastAsia="宋体" w:cs="宋体"/>
          <w:b/>
          <w:bCs/>
          <w:color w:val="000000"/>
          <w:kern w:val="0"/>
          <w:sz w:val="24"/>
          <w:szCs w:val="18"/>
          <w:highlight w:val="none"/>
          <w:lang w:val="zh-CN" w:eastAsia="zh-CN" w:bidi="ar-SA"/>
        </w:rPr>
        <w:t>第一条</w:t>
      </w:r>
      <w:r>
        <w:rPr>
          <w:rFonts w:hint="eastAsia" w:ascii="宋体" w:hAnsi="宋体" w:eastAsia="宋体" w:cs="宋体"/>
          <w:b/>
          <w:bCs/>
          <w:color w:val="000000"/>
          <w:kern w:val="0"/>
          <w:sz w:val="24"/>
          <w:szCs w:val="18"/>
          <w:highlight w:val="none"/>
          <w:lang w:val="en-US" w:eastAsia="zh-CN" w:bidi="ar-SA"/>
        </w:rPr>
        <w:t xml:space="preserve">  </w:t>
      </w:r>
      <w:r>
        <w:rPr>
          <w:rFonts w:hint="eastAsia" w:ascii="宋体" w:hAnsi="宋体" w:eastAsia="宋体" w:cs="宋体"/>
          <w:b/>
          <w:bCs/>
          <w:color w:val="000000"/>
          <w:kern w:val="0"/>
          <w:sz w:val="24"/>
          <w:szCs w:val="18"/>
          <w:highlight w:val="none"/>
          <w:lang w:val="zh-CN" w:eastAsia="zh-CN" w:bidi="ar-SA"/>
        </w:rPr>
        <w:t>工程概况</w:t>
      </w:r>
      <w:r>
        <w:rPr>
          <w:rFonts w:hint="eastAsia" w:ascii="宋体" w:hAnsi="宋体" w:eastAsia="宋体" w:cs="宋体"/>
          <w:color w:val="000000"/>
          <w:kern w:val="0"/>
          <w:sz w:val="24"/>
          <w:szCs w:val="18"/>
        </w:rPr>
        <w:br w:type="textWrapping"/>
      </w:r>
      <w:r>
        <w:rPr>
          <w:rFonts w:hint="eastAsia" w:ascii="宋体" w:hAnsi="宋体" w:eastAsia="宋体" w:cs="宋体"/>
          <w:b/>
          <w:bCs/>
          <w:color w:val="000000"/>
          <w:kern w:val="0"/>
          <w:sz w:val="24"/>
          <w:szCs w:val="18"/>
          <w:lang w:val="zh-CN"/>
        </w:rPr>
        <w:t xml:space="preserve"> </w:t>
      </w:r>
      <w:r>
        <w:rPr>
          <w:rFonts w:hint="eastAsia" w:ascii="宋体" w:hAnsi="宋体" w:eastAsia="宋体" w:cs="宋体"/>
          <w:b/>
          <w:bCs/>
          <w:color w:val="000000"/>
          <w:kern w:val="0"/>
          <w:sz w:val="24"/>
          <w:szCs w:val="18"/>
          <w:lang w:val="en-US" w:eastAsia="zh-CN"/>
        </w:rPr>
        <w:t xml:space="preserve">  </w:t>
      </w:r>
      <w:r>
        <w:rPr>
          <w:rFonts w:hint="eastAsia" w:ascii="宋体" w:hAnsi="宋体" w:eastAsia="宋体" w:cs="宋体"/>
          <w:b/>
          <w:bCs/>
          <w:color w:val="000000"/>
          <w:kern w:val="0"/>
          <w:sz w:val="24"/>
          <w:szCs w:val="18"/>
          <w:lang w:val="zh-CN"/>
        </w:rPr>
        <w:t xml:space="preserve"> </w:t>
      </w:r>
      <w:r>
        <w:rPr>
          <w:rFonts w:hint="eastAsia" w:ascii="宋体" w:hAnsi="宋体" w:eastAsia="宋体" w:cs="宋体"/>
          <w:color w:val="000000"/>
          <w:kern w:val="0"/>
          <w:sz w:val="24"/>
          <w:szCs w:val="18"/>
          <w:lang w:val="zh-CN"/>
        </w:rPr>
        <w:t>1</w:t>
      </w:r>
      <w:r>
        <w:rPr>
          <w:rFonts w:hint="eastAsia" w:ascii="宋体" w:hAnsi="宋体" w:eastAsia="宋体" w:cs="宋体"/>
          <w:color w:val="000000"/>
          <w:kern w:val="0"/>
          <w:sz w:val="24"/>
          <w:szCs w:val="18"/>
        </w:rPr>
        <w:t>.</w:t>
      </w:r>
      <w:r>
        <w:rPr>
          <w:rFonts w:hint="eastAsia" w:ascii="宋体" w:hAnsi="宋体" w:eastAsia="宋体" w:cs="宋体"/>
          <w:color w:val="000000"/>
          <w:kern w:val="0"/>
          <w:sz w:val="24"/>
          <w:szCs w:val="18"/>
          <w:lang w:val="zh-CN"/>
        </w:rPr>
        <w:t>1工程名称：</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szCs w:val="18"/>
          <w:lang w:val="zh-CN"/>
        </w:rPr>
        <w:t>。</w:t>
      </w:r>
      <w:r>
        <w:rPr>
          <w:rFonts w:hint="eastAsia" w:ascii="宋体" w:hAnsi="宋体" w:eastAsia="宋体" w:cs="宋体"/>
          <w:color w:val="000000"/>
          <w:kern w:val="0"/>
          <w:sz w:val="24"/>
          <w:szCs w:val="18"/>
        </w:rPr>
        <w:t xml:space="preserve"> </w:t>
      </w:r>
      <w:r>
        <w:rPr>
          <w:rFonts w:hint="eastAsia" w:ascii="宋体" w:hAnsi="宋体" w:eastAsia="宋体" w:cs="宋体"/>
          <w:color w:val="000000"/>
          <w:kern w:val="0"/>
          <w:sz w:val="24"/>
          <w:szCs w:val="18"/>
        </w:rPr>
        <w:br w:type="textWrapping"/>
      </w:r>
      <w:r>
        <w:rPr>
          <w:rFonts w:hint="eastAsia" w:ascii="宋体" w:hAnsi="宋体" w:eastAsia="宋体" w:cs="宋体"/>
          <w:color w:val="000000"/>
          <w:kern w:val="0"/>
          <w:sz w:val="24"/>
          <w:szCs w:val="18"/>
          <w:lang w:val="zh-CN"/>
        </w:rPr>
        <w:t xml:space="preserve">    1</w:t>
      </w:r>
      <w:r>
        <w:rPr>
          <w:rFonts w:hint="eastAsia" w:ascii="宋体" w:hAnsi="宋体" w:eastAsia="宋体" w:cs="宋体"/>
          <w:color w:val="000000"/>
          <w:kern w:val="0"/>
          <w:sz w:val="24"/>
          <w:szCs w:val="18"/>
        </w:rPr>
        <w:t>.</w:t>
      </w:r>
      <w:r>
        <w:rPr>
          <w:rFonts w:hint="eastAsia" w:ascii="宋体" w:hAnsi="宋体" w:eastAsia="宋体" w:cs="宋体"/>
          <w:color w:val="000000"/>
          <w:kern w:val="0"/>
          <w:sz w:val="24"/>
          <w:szCs w:val="18"/>
          <w:lang w:val="zh-CN"/>
        </w:rPr>
        <w:t>2工程地点：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szCs w:val="18"/>
          <w:lang w:val="zh-CN"/>
        </w:rPr>
        <w:t>。</w:t>
      </w:r>
      <w:r>
        <w:rPr>
          <w:rFonts w:hint="eastAsia" w:ascii="宋体" w:hAnsi="宋体" w:eastAsia="宋体" w:cs="宋体"/>
          <w:color w:val="000000"/>
          <w:kern w:val="0"/>
          <w:sz w:val="24"/>
          <w:szCs w:val="18"/>
        </w:rPr>
        <w:br w:type="textWrapping"/>
      </w:r>
      <w:r>
        <w:rPr>
          <w:rFonts w:hint="eastAsia" w:ascii="宋体" w:hAnsi="宋体" w:eastAsia="宋体" w:cs="宋体"/>
          <w:color w:val="000000"/>
          <w:kern w:val="0"/>
          <w:sz w:val="24"/>
          <w:szCs w:val="18"/>
          <w:lang w:val="zh-CN"/>
        </w:rPr>
        <w:t xml:space="preserve">    1</w:t>
      </w:r>
      <w:r>
        <w:rPr>
          <w:rFonts w:hint="eastAsia" w:ascii="宋体" w:hAnsi="宋体" w:eastAsia="宋体" w:cs="宋体"/>
          <w:color w:val="000000"/>
          <w:kern w:val="0"/>
          <w:sz w:val="24"/>
          <w:szCs w:val="18"/>
        </w:rPr>
        <w:t>.</w:t>
      </w:r>
      <w:r>
        <w:rPr>
          <w:rFonts w:hint="eastAsia" w:ascii="宋体" w:hAnsi="宋体" w:eastAsia="宋体" w:cs="宋体"/>
          <w:color w:val="000000"/>
          <w:kern w:val="0"/>
          <w:sz w:val="24"/>
          <w:szCs w:val="18"/>
          <w:lang w:val="zh-CN"/>
        </w:rPr>
        <w:t>3工程内容：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szCs w:val="18"/>
          <w:lang w:val="zh-CN"/>
        </w:rPr>
        <w:t>。</w:t>
      </w:r>
    </w:p>
    <w:p w14:paraId="34C3F30A">
      <w:pPr>
        <w:shd w:val="clear" w:color="auto"/>
        <w:adjustRightIn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lang w:val="zh-CN"/>
        </w:rPr>
        <w:t>2、</w:t>
      </w:r>
      <w:r>
        <w:rPr>
          <w:rFonts w:hint="eastAsia" w:ascii="宋体" w:hAnsi="宋体" w:eastAsia="宋体" w:cs="宋体"/>
          <w:color w:val="000000"/>
          <w:sz w:val="24"/>
          <w:lang w:val="zh-CN"/>
        </w:rPr>
        <w:t>总工期</w:t>
      </w:r>
      <w:r>
        <w:rPr>
          <w:rFonts w:hint="eastAsia" w:ascii="宋体" w:hAnsi="宋体" w:eastAsia="宋体" w:cs="宋体"/>
          <w:color w:val="000000"/>
          <w:sz w:val="24"/>
          <w:u w:val="single"/>
        </w:rPr>
        <w:t xml:space="preserve">  </w:t>
      </w:r>
      <w:r>
        <w:rPr>
          <w:rFonts w:hint="eastAsia" w:ascii="宋体" w:hAnsi="宋体" w:eastAsia="宋体" w:cs="宋体"/>
          <w:color w:val="000000"/>
          <w:sz w:val="24"/>
          <w:lang w:val="zh-CN"/>
        </w:rPr>
        <w:t>日历天</w:t>
      </w:r>
      <w:r>
        <w:rPr>
          <w:rFonts w:hint="eastAsia" w:ascii="宋体" w:hAnsi="宋体" w:eastAsia="宋体" w:cs="宋体"/>
          <w:color w:val="000000"/>
          <w:sz w:val="24"/>
        </w:rPr>
        <w:t>,具体开工时间以甲方通知为准。</w:t>
      </w:r>
    </w:p>
    <w:p w14:paraId="6E713514">
      <w:pPr>
        <w:shd w:val="clear" w:color="auto"/>
        <w:adjustRightInd w:val="0"/>
        <w:spacing w:line="360" w:lineRule="auto"/>
        <w:ind w:left="239" w:leftChars="114" w:firstLine="240" w:firstLineChars="1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zh-CN"/>
        </w:rPr>
        <w:t>、</w:t>
      </w:r>
      <w:r>
        <w:rPr>
          <w:rFonts w:hint="eastAsia" w:ascii="宋体" w:hAnsi="宋体" w:eastAsia="宋体" w:cs="宋体"/>
          <w:kern w:val="0"/>
          <w:sz w:val="24"/>
        </w:rPr>
        <w:t>合同价款：</w:t>
      </w:r>
      <w:r>
        <w:rPr>
          <w:rFonts w:hint="eastAsia" w:ascii="宋体" w:hAnsi="宋体" w:eastAsia="宋体" w:cs="宋体"/>
          <w:sz w:val="24"/>
          <w:lang w:val="zh-CN"/>
        </w:rPr>
        <w:t>人民币</w:t>
      </w:r>
      <w:r>
        <w:rPr>
          <w:rFonts w:hint="eastAsia" w:ascii="宋体" w:hAnsi="宋体" w:eastAsia="宋体" w:cs="宋体"/>
          <w:sz w:val="24"/>
          <w:u w:val="single"/>
        </w:rPr>
        <w:t xml:space="preserve">             （大写）</w:t>
      </w:r>
      <w:r>
        <w:rPr>
          <w:rFonts w:hint="eastAsia" w:ascii="宋体" w:hAnsi="宋体" w:eastAsia="宋体" w:cs="宋体"/>
          <w:sz w:val="24"/>
          <w:lang w:val="zh-CN"/>
        </w:rPr>
        <w:t>（</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w:t>
      </w:r>
    </w:p>
    <w:p w14:paraId="72FACBE8">
      <w:pPr>
        <w:shd w:val="clear" w:color="auto"/>
        <w:adjustRightInd w:val="0"/>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其中安全文明施工费：人民币</w:t>
      </w:r>
      <w:r>
        <w:rPr>
          <w:rFonts w:hint="eastAsia" w:ascii="宋体" w:hAnsi="宋体" w:eastAsia="宋体" w:cs="宋体"/>
          <w:sz w:val="24"/>
          <w:u w:val="single"/>
        </w:rPr>
        <w:t xml:space="preserve">       （大写）</w:t>
      </w:r>
      <w:r>
        <w:rPr>
          <w:rFonts w:hint="eastAsia" w:ascii="宋体" w:hAnsi="宋体" w:eastAsia="宋体" w:cs="宋体"/>
          <w:sz w:val="24"/>
          <w:lang w:val="zh-CN"/>
        </w:rPr>
        <w:t>（</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w:t>
      </w:r>
    </w:p>
    <w:p w14:paraId="43834D30">
      <w:pPr>
        <w:numPr>
          <w:ilvl w:val="-1"/>
          <w:numId w:val="0"/>
        </w:numPr>
        <w:shd w:val="clear" w:color="auto"/>
        <w:adjustRightInd w:val="0"/>
        <w:spacing w:line="360" w:lineRule="auto"/>
        <w:ind w:firstLine="482" w:firstLineChars="200"/>
        <w:rPr>
          <w:rFonts w:hint="eastAsia" w:ascii="宋体" w:hAnsi="宋体" w:eastAsia="宋体" w:cs="宋体"/>
          <w:b/>
          <w:kern w:val="0"/>
          <w:sz w:val="24"/>
          <w:u w:val="none"/>
        </w:rPr>
      </w:pPr>
      <w:r>
        <w:rPr>
          <w:rFonts w:hint="eastAsia" w:ascii="宋体" w:hAnsi="宋体" w:eastAsia="宋体" w:cs="宋体"/>
          <w:b/>
          <w:kern w:val="0"/>
          <w:sz w:val="24"/>
          <w:u w:val="none"/>
        </w:rPr>
        <w:t>本合同固定综合单价，单价中包含税金、施工费、材料费等乙方履行合同义务所需的全部费用，且本项目为拆改工程，具有一定的不可预见性。投标人在报价时应充分考虑招标文件及图纸中虽未明确列出，但根据工程惯例及现场醋勘情况，为完成拆除、改造工作所必需的辅助工作及施工措施(如临时支撑、局部修复、垃圾清理等)。若施工过程中因设计变更或新增需求导致工程里增减，按合同约定的变更条款执行。如有施工范围变化、工程量变更，竣工结算时，按工程清单量核定，据实结算。</w:t>
      </w:r>
    </w:p>
    <w:p w14:paraId="1D9B855B">
      <w:pPr>
        <w:numPr>
          <w:ilvl w:val="0"/>
          <w:numId w:val="2"/>
        </w:numPr>
        <w:shd w:val="clear"/>
        <w:tabs>
          <w:tab w:val="left" w:pos="7290"/>
        </w:tabs>
        <w:spacing w:line="360" w:lineRule="auto"/>
        <w:ind w:firstLine="480" w:firstLineChars="200"/>
        <w:rPr>
          <w:rFonts w:hint="eastAsia" w:ascii="宋体" w:hAnsi="宋体" w:eastAsia="宋体" w:cs="宋体"/>
          <w:bCs/>
          <w:kern w:val="0"/>
          <w:sz w:val="24"/>
        </w:rPr>
      </w:pPr>
      <w:r>
        <w:rPr>
          <w:rFonts w:hint="eastAsia" w:ascii="宋体" w:hAnsi="宋体" w:eastAsia="宋体" w:cs="宋体"/>
          <w:bCs/>
          <w:kern w:val="0"/>
          <w:sz w:val="24"/>
        </w:rPr>
        <w:t>主材品牌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2291"/>
        <w:gridCol w:w="5358"/>
      </w:tblGrid>
      <w:tr w14:paraId="5985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8" w:hRule="atLeast"/>
        </w:trPr>
        <w:tc>
          <w:tcPr>
            <w:tcW w:w="873" w:type="dxa"/>
            <w:noWrap w:val="0"/>
            <w:vAlign w:val="center"/>
          </w:tcPr>
          <w:p w14:paraId="5D86FCD9">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序号</w:t>
            </w:r>
          </w:p>
        </w:tc>
        <w:tc>
          <w:tcPr>
            <w:tcW w:w="2291" w:type="dxa"/>
            <w:noWrap w:val="0"/>
            <w:vAlign w:val="center"/>
          </w:tcPr>
          <w:p w14:paraId="063D7B35">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产品</w:t>
            </w:r>
          </w:p>
        </w:tc>
        <w:tc>
          <w:tcPr>
            <w:tcW w:w="5358" w:type="dxa"/>
            <w:noWrap w:val="0"/>
            <w:vAlign w:val="center"/>
          </w:tcPr>
          <w:p w14:paraId="66C9A679">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品牌</w:t>
            </w:r>
          </w:p>
        </w:tc>
      </w:tr>
      <w:tr w14:paraId="598D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4ECDCBB7">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1</w:t>
            </w:r>
          </w:p>
        </w:tc>
        <w:tc>
          <w:tcPr>
            <w:tcW w:w="2291" w:type="dxa"/>
            <w:noWrap w:val="0"/>
            <w:vAlign w:val="center"/>
          </w:tcPr>
          <w:p w14:paraId="7A30986F">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石膏板</w:t>
            </w:r>
          </w:p>
        </w:tc>
        <w:tc>
          <w:tcPr>
            <w:tcW w:w="5358" w:type="dxa"/>
            <w:noWrap w:val="0"/>
            <w:vAlign w:val="center"/>
          </w:tcPr>
          <w:p w14:paraId="58A389C1">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r w14:paraId="3774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34CBF698">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2</w:t>
            </w:r>
          </w:p>
        </w:tc>
        <w:tc>
          <w:tcPr>
            <w:tcW w:w="2291" w:type="dxa"/>
            <w:noWrap w:val="0"/>
            <w:vAlign w:val="center"/>
          </w:tcPr>
          <w:p w14:paraId="52AF64AE">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无机涂料</w:t>
            </w:r>
          </w:p>
        </w:tc>
        <w:tc>
          <w:tcPr>
            <w:tcW w:w="5358" w:type="dxa"/>
            <w:noWrap w:val="0"/>
            <w:vAlign w:val="center"/>
          </w:tcPr>
          <w:p w14:paraId="57509C05">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r w14:paraId="3317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12574F74">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4</w:t>
            </w:r>
          </w:p>
        </w:tc>
        <w:tc>
          <w:tcPr>
            <w:tcW w:w="2291" w:type="dxa"/>
            <w:noWrap w:val="0"/>
            <w:vAlign w:val="center"/>
          </w:tcPr>
          <w:p w14:paraId="36582531">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地砖、墙砖</w:t>
            </w:r>
          </w:p>
        </w:tc>
        <w:tc>
          <w:tcPr>
            <w:tcW w:w="5358" w:type="dxa"/>
            <w:noWrap w:val="0"/>
            <w:vAlign w:val="center"/>
          </w:tcPr>
          <w:p w14:paraId="1171D243">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sz w:val="21"/>
                <w:szCs w:val="16"/>
                <w:lang w:val="en-US" w:eastAsia="zh-CN"/>
              </w:rPr>
            </w:pPr>
          </w:p>
        </w:tc>
      </w:tr>
      <w:tr w14:paraId="2B6E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7CDC9456">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kern w:val="2"/>
                <w:sz w:val="21"/>
                <w:szCs w:val="16"/>
                <w:lang w:val="en-US" w:eastAsia="zh-CN" w:bidi="ar-SA"/>
              </w:rPr>
            </w:pPr>
            <w:r>
              <w:rPr>
                <w:rFonts w:hint="eastAsia" w:ascii="宋体" w:hAnsi="宋体" w:eastAsia="宋体" w:cs="宋体"/>
                <w:color w:val="auto"/>
                <w:sz w:val="21"/>
                <w:szCs w:val="16"/>
                <w:lang w:val="en-US" w:eastAsia="zh-CN"/>
              </w:rPr>
              <w:t>5</w:t>
            </w:r>
          </w:p>
        </w:tc>
        <w:tc>
          <w:tcPr>
            <w:tcW w:w="2291" w:type="dxa"/>
            <w:noWrap w:val="0"/>
            <w:vAlign w:val="center"/>
          </w:tcPr>
          <w:p w14:paraId="696022FF">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kern w:val="2"/>
                <w:sz w:val="21"/>
                <w:szCs w:val="16"/>
                <w:lang w:val="en-US" w:eastAsia="zh-CN" w:bidi="ar-SA"/>
              </w:rPr>
            </w:pPr>
            <w:r>
              <w:rPr>
                <w:rFonts w:hint="eastAsia" w:ascii="宋体" w:hAnsi="宋体" w:eastAsia="宋体" w:cs="宋体"/>
                <w:color w:val="auto"/>
                <w:sz w:val="21"/>
                <w:szCs w:val="16"/>
                <w:lang w:val="en-US" w:eastAsia="zh-CN"/>
              </w:rPr>
              <w:t>塑胶地板</w:t>
            </w:r>
          </w:p>
        </w:tc>
        <w:tc>
          <w:tcPr>
            <w:tcW w:w="5358" w:type="dxa"/>
            <w:noWrap w:val="0"/>
            <w:vAlign w:val="center"/>
          </w:tcPr>
          <w:p w14:paraId="508FB227">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kern w:val="2"/>
                <w:sz w:val="21"/>
                <w:szCs w:val="16"/>
                <w:lang w:val="en-US" w:eastAsia="zh-CN" w:bidi="ar-SA"/>
              </w:rPr>
            </w:pPr>
          </w:p>
        </w:tc>
      </w:tr>
      <w:tr w14:paraId="5C90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277DE8B9">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6</w:t>
            </w:r>
          </w:p>
        </w:tc>
        <w:tc>
          <w:tcPr>
            <w:tcW w:w="2291" w:type="dxa"/>
            <w:noWrap w:val="0"/>
            <w:vAlign w:val="center"/>
          </w:tcPr>
          <w:p w14:paraId="0CD42C72">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线缆</w:t>
            </w:r>
          </w:p>
        </w:tc>
        <w:tc>
          <w:tcPr>
            <w:tcW w:w="5358" w:type="dxa"/>
            <w:noWrap w:val="0"/>
            <w:vAlign w:val="center"/>
          </w:tcPr>
          <w:p w14:paraId="64493DD5">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r w14:paraId="4177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196B2F5E">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7</w:t>
            </w:r>
          </w:p>
        </w:tc>
        <w:tc>
          <w:tcPr>
            <w:tcW w:w="2291" w:type="dxa"/>
            <w:noWrap w:val="0"/>
            <w:vAlign w:val="center"/>
          </w:tcPr>
          <w:p w14:paraId="184850EF">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洁具及配件</w:t>
            </w:r>
          </w:p>
        </w:tc>
        <w:tc>
          <w:tcPr>
            <w:tcW w:w="5358" w:type="dxa"/>
            <w:noWrap w:val="0"/>
            <w:vAlign w:val="center"/>
          </w:tcPr>
          <w:p w14:paraId="35CB6B9B">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r w14:paraId="1FE6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7DD7EA56">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8</w:t>
            </w:r>
          </w:p>
        </w:tc>
        <w:tc>
          <w:tcPr>
            <w:tcW w:w="2291" w:type="dxa"/>
            <w:noWrap w:val="0"/>
            <w:vAlign w:val="center"/>
          </w:tcPr>
          <w:p w14:paraId="3D7D45A4">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水管</w:t>
            </w:r>
          </w:p>
        </w:tc>
        <w:tc>
          <w:tcPr>
            <w:tcW w:w="5358" w:type="dxa"/>
            <w:noWrap w:val="0"/>
            <w:vAlign w:val="center"/>
          </w:tcPr>
          <w:p w14:paraId="22E3D675">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r w14:paraId="5F98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73" w:type="dxa"/>
            <w:noWrap w:val="0"/>
            <w:vAlign w:val="center"/>
          </w:tcPr>
          <w:p w14:paraId="5672A10F">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kern w:val="2"/>
                <w:sz w:val="24"/>
                <w:lang w:val="en-US" w:eastAsia="zh-CN" w:bidi="ar-SA"/>
              </w:rPr>
            </w:pPr>
            <w:r>
              <w:rPr>
                <w:rFonts w:hint="eastAsia" w:ascii="宋体" w:hAnsi="宋体" w:eastAsia="宋体" w:cs="宋体"/>
                <w:color w:val="auto"/>
                <w:kern w:val="2"/>
                <w:sz w:val="24"/>
                <w:lang w:val="en-US" w:eastAsia="zh-CN" w:bidi="ar-SA"/>
              </w:rPr>
              <w:t>11</w:t>
            </w:r>
          </w:p>
        </w:tc>
        <w:tc>
          <w:tcPr>
            <w:tcW w:w="2291" w:type="dxa"/>
            <w:noWrap w:val="0"/>
            <w:vAlign w:val="center"/>
          </w:tcPr>
          <w:p w14:paraId="0F2FA9AE">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照明灯具</w:t>
            </w:r>
          </w:p>
        </w:tc>
        <w:tc>
          <w:tcPr>
            <w:tcW w:w="5358" w:type="dxa"/>
            <w:noWrap w:val="0"/>
            <w:vAlign w:val="center"/>
          </w:tcPr>
          <w:p w14:paraId="7E3B2975">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r w14:paraId="599A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noWrap w:val="0"/>
            <w:vAlign w:val="center"/>
          </w:tcPr>
          <w:p w14:paraId="69FBB93E">
            <w:pPr>
              <w:keepNext w:val="0"/>
              <w:keepLines w:val="0"/>
              <w:pageBreakBefore w:val="0"/>
              <w:numPr>
                <w:ilvl w:val="0"/>
                <w:numId w:val="0"/>
              </w:numPr>
              <w:shd w:val="clear"/>
              <w:kinsoku/>
              <w:wordWrap/>
              <w:overflowPunct/>
              <w:topLinePunct w:val="0"/>
              <w:bidi w:val="0"/>
              <w:spacing w:line="360" w:lineRule="auto"/>
              <w:ind w:left="0" w:leftChars="0" w:firstLine="0" w:firstLineChars="0"/>
              <w:jc w:val="center"/>
              <w:textAlignment w:val="auto"/>
              <w:outlineLvl w:val="0"/>
              <w:rPr>
                <w:rFonts w:hint="eastAsia" w:ascii="宋体" w:hAnsi="宋体" w:eastAsia="宋体" w:cs="宋体"/>
                <w:color w:val="auto"/>
                <w:kern w:val="2"/>
                <w:sz w:val="24"/>
                <w:lang w:val="en-US" w:eastAsia="zh-CN" w:bidi="ar-SA"/>
              </w:rPr>
            </w:pPr>
            <w:r>
              <w:rPr>
                <w:rFonts w:hint="eastAsia" w:ascii="宋体" w:hAnsi="宋体" w:eastAsia="宋体" w:cs="宋体"/>
                <w:color w:val="auto"/>
                <w:kern w:val="2"/>
                <w:sz w:val="24"/>
                <w:lang w:val="en-US" w:eastAsia="zh-CN" w:bidi="ar-SA"/>
              </w:rPr>
              <w:t>12</w:t>
            </w:r>
          </w:p>
        </w:tc>
        <w:tc>
          <w:tcPr>
            <w:tcW w:w="2291" w:type="dxa"/>
            <w:noWrap w:val="0"/>
            <w:vAlign w:val="center"/>
          </w:tcPr>
          <w:p w14:paraId="63F30C0C">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r>
              <w:rPr>
                <w:rFonts w:hint="eastAsia" w:ascii="宋体" w:hAnsi="宋体" w:eastAsia="宋体" w:cs="宋体"/>
                <w:color w:val="auto"/>
                <w:sz w:val="21"/>
                <w:szCs w:val="16"/>
                <w:lang w:val="en-US" w:eastAsia="zh-CN"/>
              </w:rPr>
              <w:t>开关、插座</w:t>
            </w:r>
          </w:p>
        </w:tc>
        <w:tc>
          <w:tcPr>
            <w:tcW w:w="5358" w:type="dxa"/>
            <w:noWrap w:val="0"/>
            <w:vAlign w:val="center"/>
          </w:tcPr>
          <w:p w14:paraId="1822E090">
            <w:pPr>
              <w:keepNext w:val="0"/>
              <w:keepLines w:val="0"/>
              <w:pageBreakBefore w:val="0"/>
              <w:numPr>
                <w:ilvl w:val="0"/>
                <w:numId w:val="0"/>
              </w:numPr>
              <w:shd w:val="clear"/>
              <w:kinsoku/>
              <w:wordWrap/>
              <w:overflowPunct/>
              <w:topLinePunct w:val="0"/>
              <w:bidi w:val="0"/>
              <w:spacing w:line="360" w:lineRule="auto"/>
              <w:jc w:val="center"/>
              <w:textAlignment w:val="auto"/>
              <w:outlineLvl w:val="0"/>
              <w:rPr>
                <w:rFonts w:hint="eastAsia" w:ascii="宋体" w:hAnsi="宋体" w:eastAsia="宋体" w:cs="宋体"/>
                <w:color w:val="auto"/>
                <w:sz w:val="21"/>
                <w:szCs w:val="16"/>
                <w:lang w:val="en-US" w:eastAsia="zh-CN"/>
              </w:rPr>
            </w:pPr>
          </w:p>
        </w:tc>
      </w:tr>
    </w:tbl>
    <w:p w14:paraId="595C9788">
      <w:pPr>
        <w:pStyle w:val="2"/>
        <w:keepNext w:val="0"/>
        <w:keepLines w:val="0"/>
        <w:pageBreakBefore w:val="0"/>
        <w:widowControl w:val="0"/>
        <w:shd w:val="clear"/>
        <w:tabs>
          <w:tab w:val="left" w:pos="729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000000"/>
          <w:kern w:val="0"/>
          <w:sz w:val="24"/>
          <w:highlight w:val="none"/>
          <w:u w:val="none"/>
          <w:lang w:val="en-US" w:eastAsia="zh-CN" w:bidi="ar-SA"/>
        </w:rPr>
      </w:pPr>
      <w:r>
        <w:rPr>
          <w:rFonts w:hint="eastAsia" w:ascii="宋体" w:hAnsi="宋体" w:eastAsia="宋体" w:cs="宋体"/>
          <w:b w:val="0"/>
          <w:bCs/>
          <w:color w:val="000000"/>
          <w:kern w:val="0"/>
          <w:sz w:val="24"/>
          <w:highlight w:val="none"/>
          <w:u w:val="none"/>
          <w:lang w:val="en-US" w:eastAsia="zh-CN" w:bidi="ar-SA"/>
        </w:rPr>
        <w:t>5、工程质量要求：符合国家现行施工验收规范“合格”标准及本院内部标准。</w:t>
      </w:r>
    </w:p>
    <w:p w14:paraId="4BB59DDC">
      <w:pPr>
        <w:pStyle w:val="2"/>
        <w:keepNext w:val="0"/>
        <w:keepLines w:val="0"/>
        <w:pageBreakBefore w:val="0"/>
        <w:widowControl w:val="0"/>
        <w:shd w:val="clear"/>
        <w:tabs>
          <w:tab w:val="left" w:pos="729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000000"/>
          <w:kern w:val="0"/>
          <w:sz w:val="24"/>
          <w:highlight w:val="none"/>
          <w:u w:val="none"/>
          <w:lang w:val="en-US" w:eastAsia="zh-CN" w:bidi="ar-SA"/>
        </w:rPr>
      </w:pPr>
      <w:r>
        <w:rPr>
          <w:rFonts w:hint="eastAsia" w:ascii="宋体" w:hAnsi="宋体" w:eastAsia="宋体" w:cs="宋体"/>
          <w:b w:val="0"/>
          <w:bCs/>
          <w:color w:val="000000"/>
          <w:kern w:val="0"/>
          <w:sz w:val="24"/>
          <w:highlight w:val="none"/>
          <w:u w:val="none"/>
          <w:lang w:val="en-US" w:eastAsia="zh-CN" w:bidi="ar-SA"/>
        </w:rPr>
        <w:t>6、合同文件组成及优先顺序：（1）合同协议书；（2）中标通知书；（3）投标文件；（4）合同条款及其附件；（5）技术标准和要求；（6）图纸；（7）已标价工程量清单或预算书；（8）其他合同文件。</w:t>
      </w:r>
    </w:p>
    <w:p w14:paraId="731F2C0E">
      <w:pPr>
        <w:keepNext w:val="0"/>
        <w:keepLines w:val="0"/>
        <w:pageBreakBefore w:val="0"/>
        <w:widowControl w:val="0"/>
        <w:shd w:val="clear"/>
        <w:tabs>
          <w:tab w:val="left" w:pos="7290"/>
        </w:tabs>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kern w:val="0"/>
          <w:sz w:val="24"/>
          <w:szCs w:val="24"/>
          <w:highlight w:val="none"/>
          <w:lang w:val="en-US" w:eastAsia="zh-CN" w:bidi="ar-SA"/>
        </w:rPr>
        <w:t>7、</w:t>
      </w:r>
      <w:r>
        <w:rPr>
          <w:rFonts w:hint="eastAsia" w:ascii="宋体" w:hAnsi="宋体" w:eastAsia="宋体" w:cs="宋体"/>
          <w:color w:val="000000"/>
          <w:kern w:val="0"/>
          <w:sz w:val="24"/>
          <w:highlight w:val="none"/>
          <w:lang w:val="en-US" w:eastAsia="zh-CN"/>
        </w:rPr>
        <w:t>付款时间：</w:t>
      </w:r>
    </w:p>
    <w:p w14:paraId="44E78BDD">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（1）合同签订完成后，成交供应商向采购人开具全额安全文明施工费发票，采购人收到成交供应商开具的发票后三十个工作日内向成交供应商支付相应款项；</w:t>
      </w:r>
    </w:p>
    <w:p w14:paraId="4A28081B">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（2）水电管线布设完成后，成交供应商向采购人开具合同金额（扣除暂列金和安全文明施工费）30%的发票，采购人收到成交供应商开具的发票后三十个工作日内向成交供应商支付相应款项；</w:t>
      </w:r>
    </w:p>
    <w:p w14:paraId="7DE9133E">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（3）工程施工完成经甲方验收合格后，成交供应商向采购人开具合同金额（扣除暂列金和安全文明施工费）30%的发票，采购人收到成交供应商开具的发票后三十个工作日内向成交供应商支付相应款项；</w:t>
      </w:r>
    </w:p>
    <w:p w14:paraId="0FF322C3">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（4）工程完成结算后（审计出定案表 ）三十个工作日内付至结算金额（不含安全文明施工费及暂列金）的97%；</w:t>
      </w:r>
    </w:p>
    <w:p w14:paraId="5E9F87A2">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（5）竣工验收合格两年后支付剩余3%结算金额（不含安全文明施工费及暂列金）的3%（无利息，扣除相关应扣费用）。</w:t>
      </w:r>
    </w:p>
    <w:p w14:paraId="22E2C1F7">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b w:val="0"/>
          <w:bCs w:val="0"/>
          <w:color w:val="auto"/>
          <w:sz w:val="24"/>
          <w:szCs w:val="24"/>
          <w:u w:val="none"/>
          <w:lang w:val="en-US" w:eastAsia="zh-CN"/>
        </w:rPr>
        <w:t>付款方式：银行转账（转账前乙方须开具足额满足国家规定的发票，因发票问题导致甲方无法转账的，甲方不负任何责任，由此对甲方造成损失的，乙方应对甲方进行赔偿）</w:t>
      </w:r>
    </w:p>
    <w:p w14:paraId="5E65FB8F">
      <w:pPr>
        <w:keepNext w:val="0"/>
        <w:keepLines w:val="0"/>
        <w:pageBreakBefore w:val="0"/>
        <w:widowControl w:val="0"/>
        <w:shd w:val="clear"/>
        <w:tabs>
          <w:tab w:val="left" w:pos="7290"/>
        </w:tabs>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按照上述条款约定，甲方应将工程款项以银行转账方式汇入乙方指定账户，乙方按指定账户信息如下：</w:t>
      </w:r>
    </w:p>
    <w:p w14:paraId="47B93B8F">
      <w:pPr>
        <w:shd w:val="clear"/>
        <w:tabs>
          <w:tab w:val="left" w:pos="729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乙方账户：</w:t>
      </w:r>
      <w:r>
        <w:rPr>
          <w:rFonts w:hint="eastAsia" w:ascii="宋体" w:hAnsi="宋体" w:eastAsia="宋体" w:cs="宋体"/>
          <w:color w:val="000000"/>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4A1241FB">
      <w:pPr>
        <w:shd w:val="clear"/>
        <w:tabs>
          <w:tab w:val="left" w:pos="729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帐      号：</w:t>
      </w:r>
      <w:r>
        <w:rPr>
          <w:rFonts w:hint="eastAsia" w:ascii="宋体" w:hAnsi="宋体" w:eastAsia="宋体" w:cs="宋体"/>
          <w:color w:val="000000"/>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0354FBF6">
      <w:pPr>
        <w:shd w:val="clear"/>
        <w:tabs>
          <w:tab w:val="left" w:pos="7290"/>
        </w:tabs>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开  户  行：</w:t>
      </w:r>
      <w:r>
        <w:rPr>
          <w:rFonts w:hint="eastAsia" w:ascii="宋体" w:hAnsi="宋体" w:eastAsia="宋体" w:cs="宋体"/>
          <w:color w:val="000000"/>
          <w:sz w:val="24"/>
          <w:u w:val="single"/>
        </w:rPr>
        <w:t xml:space="preserve">                  </w:t>
      </w:r>
      <w:r>
        <w:rPr>
          <w:rFonts w:hint="eastAsia" w:ascii="宋体" w:hAnsi="宋体" w:eastAsia="宋体" w:cs="宋体"/>
          <w:kern w:val="0"/>
          <w:sz w:val="24"/>
          <w:u w:val="single"/>
        </w:rPr>
        <w:t xml:space="preserve"> </w:t>
      </w:r>
    </w:p>
    <w:p w14:paraId="14ABB737">
      <w:pPr>
        <w:shd w:val="clear"/>
        <w:tabs>
          <w:tab w:val="left" w:pos="7290"/>
        </w:tabs>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乙方迟延提供发票的，甲方有权顺延付款期限且不承担任何违约责任。</w:t>
      </w:r>
    </w:p>
    <w:p w14:paraId="2C7F8B2C">
      <w:pPr>
        <w:shd w:val="clear" w:color="auto"/>
        <w:adjustRightInd w:val="0"/>
        <w:spacing w:line="360" w:lineRule="auto"/>
        <w:ind w:firstLine="482" w:firstLineChars="200"/>
        <w:rPr>
          <w:rFonts w:hint="eastAsia" w:ascii="宋体" w:hAnsi="宋体" w:eastAsia="宋体" w:cs="宋体"/>
          <w:b/>
          <w:bCs/>
          <w:color w:val="000000"/>
          <w:kern w:val="0"/>
          <w:sz w:val="24"/>
          <w:lang w:val="zh-CN"/>
        </w:rPr>
      </w:pPr>
      <w:r>
        <w:rPr>
          <w:rFonts w:hint="eastAsia" w:ascii="宋体" w:hAnsi="宋体" w:eastAsia="宋体" w:cs="宋体"/>
          <w:b/>
          <w:bCs/>
          <w:color w:val="000000"/>
          <w:sz w:val="24"/>
          <w:lang w:val="zh-CN"/>
        </w:rPr>
        <w:t>第二条</w:t>
      </w:r>
      <w:r>
        <w:rPr>
          <w:rFonts w:hint="eastAsia" w:ascii="宋体" w:hAnsi="宋体" w:eastAsia="宋体" w:cs="宋体"/>
          <w:b/>
          <w:bCs/>
          <w:color w:val="000000"/>
          <w:sz w:val="24"/>
        </w:rPr>
        <w:t xml:space="preserve">  </w:t>
      </w:r>
      <w:r>
        <w:rPr>
          <w:rFonts w:hint="eastAsia" w:ascii="宋体" w:hAnsi="宋体" w:eastAsia="宋体" w:cs="宋体"/>
          <w:b/>
          <w:bCs/>
          <w:color w:val="000000"/>
          <w:kern w:val="0"/>
          <w:sz w:val="24"/>
          <w:lang w:val="zh-CN"/>
        </w:rPr>
        <w:t>甲方义务</w:t>
      </w:r>
    </w:p>
    <w:p w14:paraId="7A7CB4A6">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kern w:val="0"/>
          <w:sz w:val="24"/>
          <w:highlight w:val="none"/>
          <w:lang w:val="zh-CN" w:eastAsia="zh-CN"/>
        </w:rPr>
      </w:pPr>
      <w:r>
        <w:rPr>
          <w:rFonts w:hint="eastAsia" w:ascii="宋体" w:hAnsi="宋体" w:eastAsia="宋体" w:cs="宋体"/>
          <w:color w:val="000000"/>
          <w:kern w:val="0"/>
          <w:sz w:val="24"/>
          <w:highlight w:val="none"/>
          <w:lang w:val="zh-CN"/>
        </w:rPr>
        <w:t>1、甲</w:t>
      </w:r>
      <w:r>
        <w:rPr>
          <w:rFonts w:hint="eastAsia" w:ascii="宋体" w:hAnsi="宋体" w:eastAsia="宋体" w:cs="宋体"/>
          <w:color w:val="000000"/>
          <w:kern w:val="0"/>
          <w:sz w:val="24"/>
          <w:highlight w:val="none"/>
          <w:u w:val="none"/>
          <w:lang w:val="zh-CN"/>
        </w:rPr>
        <w:t>方现场代表：</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highlight w:val="none"/>
          <w:u w:val="none"/>
          <w:lang w:val="zh-CN"/>
        </w:rPr>
        <w:t>。负责</w:t>
      </w:r>
      <w:r>
        <w:rPr>
          <w:rFonts w:hint="eastAsia" w:ascii="宋体" w:hAnsi="宋体" w:eastAsia="宋体" w:cs="宋体"/>
          <w:b w:val="0"/>
          <w:bCs w:val="0"/>
          <w:color w:val="000000"/>
          <w:sz w:val="24"/>
          <w:highlight w:val="none"/>
          <w:u w:val="none"/>
          <w:lang w:val="zh-CN"/>
        </w:rPr>
        <w:t>组织和协调现场工作，</w:t>
      </w:r>
      <w:r>
        <w:rPr>
          <w:rFonts w:hint="eastAsia" w:ascii="宋体" w:hAnsi="宋体" w:eastAsia="宋体" w:cs="宋体"/>
          <w:color w:val="000000"/>
          <w:sz w:val="24"/>
          <w:highlight w:val="none"/>
          <w:u w:val="none"/>
        </w:rPr>
        <w:t>对工程质量、进度，安全、消防进行监督</w:t>
      </w:r>
      <w:r>
        <w:rPr>
          <w:rFonts w:hint="eastAsia" w:ascii="宋体" w:hAnsi="宋体" w:eastAsia="宋体" w:cs="宋体"/>
          <w:color w:val="000000"/>
          <w:sz w:val="24"/>
          <w:highlight w:val="none"/>
          <w:u w:val="none"/>
          <w:lang w:eastAsia="zh-CN"/>
        </w:rPr>
        <w:t>，并组织</w:t>
      </w:r>
      <w:r>
        <w:rPr>
          <w:rFonts w:hint="eastAsia" w:ascii="宋体" w:hAnsi="宋体" w:eastAsia="宋体" w:cs="宋体"/>
          <w:b w:val="0"/>
          <w:bCs w:val="0"/>
          <w:color w:val="000000"/>
          <w:sz w:val="24"/>
          <w:highlight w:val="none"/>
          <w:u w:val="none"/>
          <w:lang w:val="zh-CN"/>
        </w:rPr>
        <w:t>工程验收。</w:t>
      </w:r>
    </w:p>
    <w:p w14:paraId="0090595F">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2、开工前，甲方应向乙方进行现场交底。向乙方提供施工所需的水、电接口，结算时按实际缴费凭证抵扣乙方结算书中的水电消耗费用。</w:t>
      </w:r>
    </w:p>
    <w:p w14:paraId="0361E97E">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r>
        <w:rPr>
          <w:rFonts w:hint="eastAsia" w:ascii="宋体" w:hAnsi="宋体" w:eastAsia="宋体" w:cs="宋体"/>
          <w:color w:val="000000"/>
          <w:kern w:val="0"/>
          <w:sz w:val="24"/>
          <w:highlight w:val="none"/>
          <w:lang w:val="zh-CN"/>
        </w:rPr>
        <w:t>、</w:t>
      </w:r>
      <w:r>
        <w:rPr>
          <w:rFonts w:hint="eastAsia" w:ascii="宋体" w:hAnsi="宋体" w:eastAsia="宋体" w:cs="宋体"/>
          <w:kern w:val="2"/>
          <w:sz w:val="24"/>
          <w:szCs w:val="24"/>
          <w:highlight w:val="none"/>
          <w:lang w:val="en-US" w:eastAsia="zh-CN" w:bidi="ar-SA"/>
        </w:rPr>
        <w:t>配合乙方办理施工及施工人员出入证所涉及的各种申请、批件等手续。</w:t>
      </w:r>
    </w:p>
    <w:p w14:paraId="528B9F62">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lang w:val="en-US" w:eastAsia="zh-CN"/>
        </w:rPr>
      </w:pPr>
      <w:r>
        <w:rPr>
          <w:rFonts w:hint="eastAsia" w:ascii="宋体" w:hAnsi="宋体" w:eastAsia="宋体" w:cs="宋体"/>
          <w:kern w:val="2"/>
          <w:sz w:val="24"/>
          <w:szCs w:val="24"/>
          <w:highlight w:val="none"/>
          <w:lang w:val="en-US" w:eastAsia="zh-CN" w:bidi="ar-SA"/>
        </w:rPr>
        <w:t>4</w:t>
      </w:r>
      <w:r>
        <w:rPr>
          <w:rFonts w:hint="eastAsia" w:ascii="宋体" w:hAnsi="宋体" w:eastAsia="宋体" w:cs="宋体"/>
          <w:color w:val="000000"/>
          <w:kern w:val="0"/>
          <w:sz w:val="24"/>
          <w:highlight w:val="none"/>
          <w:lang w:val="zh-CN"/>
        </w:rPr>
        <w:t>、</w:t>
      </w:r>
      <w:r>
        <w:rPr>
          <w:rFonts w:hint="eastAsia" w:ascii="宋体" w:hAnsi="宋体" w:eastAsia="宋体" w:cs="宋体"/>
          <w:kern w:val="2"/>
          <w:sz w:val="24"/>
          <w:szCs w:val="24"/>
          <w:highlight w:val="none"/>
          <w:lang w:val="en-US" w:eastAsia="zh-CN" w:bidi="ar-SA"/>
        </w:rPr>
        <w:t>按合同约定条件支付工程款。</w:t>
      </w:r>
    </w:p>
    <w:p w14:paraId="29376589">
      <w:pPr>
        <w:shd w:val="clear" w:color="auto"/>
        <w:adjustRightInd w:val="0"/>
        <w:spacing w:line="360" w:lineRule="auto"/>
        <w:ind w:left="720" w:leftChars="228" w:hanging="241" w:hangingChars="100"/>
        <w:rPr>
          <w:rFonts w:hint="eastAsia" w:ascii="宋体" w:hAnsi="宋体" w:eastAsia="宋体" w:cs="宋体"/>
          <w:b/>
          <w:bCs/>
          <w:color w:val="000000"/>
          <w:kern w:val="0"/>
          <w:sz w:val="24"/>
          <w:lang w:val="zh-CN"/>
        </w:rPr>
      </w:pPr>
      <w:r>
        <w:rPr>
          <w:rFonts w:hint="eastAsia" w:ascii="宋体" w:hAnsi="宋体" w:eastAsia="宋体" w:cs="宋体"/>
          <w:b/>
          <w:bCs/>
          <w:color w:val="000000"/>
          <w:sz w:val="24"/>
          <w:lang w:val="zh-CN"/>
        </w:rPr>
        <w:t>第三条</w:t>
      </w:r>
      <w:r>
        <w:rPr>
          <w:rFonts w:hint="eastAsia" w:ascii="宋体" w:hAnsi="宋体" w:eastAsia="宋体" w:cs="宋体"/>
          <w:b/>
          <w:bCs/>
          <w:color w:val="000000"/>
          <w:sz w:val="24"/>
        </w:rPr>
        <w:t xml:space="preserve">  </w:t>
      </w:r>
      <w:r>
        <w:rPr>
          <w:rFonts w:hint="eastAsia" w:ascii="宋体" w:hAnsi="宋体" w:eastAsia="宋体" w:cs="宋体"/>
          <w:b/>
          <w:bCs/>
          <w:color w:val="000000"/>
          <w:kern w:val="0"/>
          <w:sz w:val="24"/>
          <w:lang w:val="zh-CN"/>
        </w:rPr>
        <w:t>乙方义务</w:t>
      </w:r>
    </w:p>
    <w:p w14:paraId="7A23B517">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zh-CN"/>
        </w:rPr>
        <w:t>1、</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auto"/>
          <w:kern w:val="0"/>
          <w:sz w:val="24"/>
          <w:highlight w:val="none"/>
          <w:lang w:val="zh-CN"/>
        </w:rPr>
        <w:t>为乙方</w:t>
      </w:r>
      <w:r>
        <w:rPr>
          <w:rFonts w:hint="eastAsia" w:ascii="宋体" w:hAnsi="宋体" w:eastAsia="宋体" w:cs="宋体"/>
          <w:color w:val="auto"/>
          <w:kern w:val="0"/>
          <w:sz w:val="24"/>
          <w:highlight w:val="none"/>
          <w:lang w:val="en-US" w:eastAsia="zh-CN"/>
        </w:rPr>
        <w:t>项目经理</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2"/>
          <w:sz w:val="24"/>
          <w:szCs w:val="24"/>
          <w:highlight w:val="none"/>
          <w:lang w:val="en-US" w:eastAsia="zh-CN" w:bidi="ar-SA"/>
        </w:rPr>
        <w:t>乙方项目经理负责本项目的合同履行，建立安全生产领导小组，向甲方提供现场负责人、安全负责人及工人的岗位证书、操作证、身份证等复印件。按要求组织施工，保质、保量，做好安全、消防工作，按期完成施工任务，解决由乙方负责的各项事宜。项目经理未驻场，每发现一次罚款</w:t>
      </w:r>
      <w:r>
        <w:rPr>
          <w:rFonts w:hint="eastAsia" w:ascii="宋体" w:hAnsi="宋体" w:eastAsia="宋体" w:cs="宋体"/>
          <w:color w:val="auto"/>
          <w:kern w:val="2"/>
          <w:sz w:val="24"/>
          <w:szCs w:val="24"/>
          <w:highlight w:val="none"/>
          <w:u w:val="single"/>
          <w:lang w:val="en-US" w:eastAsia="zh-CN" w:bidi="ar-SA"/>
        </w:rPr>
        <w:t>500</w:t>
      </w:r>
      <w:r>
        <w:rPr>
          <w:rFonts w:hint="eastAsia" w:ascii="宋体" w:hAnsi="宋体" w:eastAsia="宋体" w:cs="宋体"/>
          <w:color w:val="auto"/>
          <w:kern w:val="2"/>
          <w:sz w:val="24"/>
          <w:szCs w:val="24"/>
          <w:highlight w:val="none"/>
          <w:lang w:val="en-US" w:eastAsia="zh-CN" w:bidi="ar-SA"/>
        </w:rPr>
        <w:t>元。</w:t>
      </w:r>
      <w:r>
        <w:rPr>
          <w:rFonts w:hint="eastAsia" w:ascii="宋体" w:hAnsi="宋体" w:eastAsia="宋体" w:cs="宋体"/>
          <w:color w:val="000000"/>
          <w:kern w:val="0"/>
          <w:sz w:val="24"/>
          <w:lang w:val="zh-CN"/>
        </w:rPr>
        <w:t>（</w:t>
      </w:r>
      <w:r>
        <w:rPr>
          <w:rFonts w:hint="eastAsia" w:ascii="宋体" w:hAnsi="宋体" w:eastAsia="宋体" w:cs="宋体"/>
          <w:color w:val="000000"/>
          <w:kern w:val="0"/>
          <w:sz w:val="24"/>
        </w:rPr>
        <w:t>项目经理身份证号：</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联系电话：</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sz w:val="24"/>
        </w:rPr>
        <w:t>现场负责人姓名：</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身份证号：</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联系话：</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FFA5C23">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2.严格执行施工规范、安全操作规程、防火安全规定、环境保护规定。严格按照合同约定进行施工，做好各项质量检查记录。参加竣工验收，编制工程结算报告书及其他资料。</w:t>
      </w:r>
    </w:p>
    <w:p w14:paraId="6EB5BD67">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3、乙方负责工程施工过程中对外协调沟通事宜及相关手续的办理（过程产生的费用由乙方自理），甲方配乙方提供相关资料。</w:t>
      </w:r>
    </w:p>
    <w:p w14:paraId="78F52F8F">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4、施工过程中所需的通讯线路和设备由乙方自行解决并承担费用。</w:t>
      </w:r>
    </w:p>
    <w:p w14:paraId="2D543F1B">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auto"/>
          <w:kern w:val="0"/>
          <w:sz w:val="24"/>
          <w:highlight w:val="none"/>
          <w:lang w:val="en-US" w:eastAsia="zh-CN"/>
        </w:rPr>
        <w:t>5、按照相关施工现场管理的规定，妥善保护好施工现场周围建筑物、设施、管线，因乙方施工造成损坏的，乙方应于3日内修复，否则甲方有权委托第三方进行修复，所产生的费用由乙方承担，甲方有权在支付进度款时扣除。做好施工现场财产设施安全等工作，处理好由于施工带来的打扰病患的问题及与周围环境的关系，因乙方施工原因导致甲方被环境主管部门处罚的，由乙方承担处罚金额，甲方有权在支付进度款时扣除。工程竣工未移交甲方之前，负责</w:t>
      </w:r>
      <w:r>
        <w:rPr>
          <w:rFonts w:hint="eastAsia" w:ascii="宋体" w:hAnsi="宋体" w:eastAsia="宋体" w:cs="宋体"/>
          <w:color w:val="000000"/>
          <w:kern w:val="0"/>
          <w:sz w:val="24"/>
          <w:highlight w:val="none"/>
          <w:lang w:val="en-US" w:eastAsia="zh-CN"/>
        </w:rPr>
        <w:t>对现场的一切设施和工程成品进行保护。</w:t>
      </w:r>
    </w:p>
    <w:p w14:paraId="3E2B4B77">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6、乙方必须自行施工，不得以任何形式进行转包或分包，否则视为乙方根本违约，甲方有权单方解除本合同，合同自书面解除通知到达甲方之日起解除，甲方有权要求乙方于10日内退场，否则甲方有权委托第三方清场，所产生的费用由乙方承担，同时乙方应向甲方支付合同总金额15%的违约金，违约金不足以弥补损失的，由乙方另行支付。</w:t>
      </w:r>
    </w:p>
    <w:p w14:paraId="33D3A9CC">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7、乙方在甲方指定地点，将水电引至施工现场进行施工，工程完成后结算审核时，在承包人的报送的结算书中扣除全部水电消耗费用。</w:t>
      </w:r>
    </w:p>
    <w:p w14:paraId="10DBE2E1">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8、本工程竣工后，乙方应将施工现场周围清除干净，保证场地整洁。否则甲方有权不予支付工程款，且甲方可另行委托第三人进行清理，因此产生的一切费用（包含但不限于委托第三人或自行产生的搬运费、保管费、清理费）均由乙方承担。</w:t>
      </w:r>
    </w:p>
    <w:p w14:paraId="0F41050A">
      <w:pPr>
        <w:shd w:val="clear"/>
        <w:spacing w:line="360" w:lineRule="auto"/>
        <w:ind w:firstLine="422" w:firstLineChars="175"/>
        <w:rPr>
          <w:rFonts w:hint="eastAsia" w:ascii="宋体" w:hAnsi="宋体" w:eastAsia="宋体" w:cs="宋体"/>
          <w:sz w:val="24"/>
        </w:rPr>
      </w:pPr>
      <w:r>
        <w:rPr>
          <w:rFonts w:hint="eastAsia" w:ascii="宋体" w:hAnsi="宋体" w:eastAsia="宋体" w:cs="宋体"/>
          <w:b/>
          <w:bCs/>
          <w:color w:val="000000"/>
          <w:sz w:val="24"/>
          <w:lang w:val="zh-CN"/>
        </w:rPr>
        <w:t>第</w:t>
      </w:r>
      <w:r>
        <w:rPr>
          <w:rFonts w:hint="eastAsia" w:ascii="宋体" w:hAnsi="宋体" w:eastAsia="宋体" w:cs="宋体"/>
          <w:b/>
          <w:bCs/>
          <w:color w:val="000000"/>
          <w:sz w:val="24"/>
        </w:rPr>
        <w:t>四</w:t>
      </w:r>
      <w:r>
        <w:rPr>
          <w:rFonts w:hint="eastAsia" w:ascii="宋体" w:hAnsi="宋体" w:eastAsia="宋体" w:cs="宋体"/>
          <w:b/>
          <w:bCs/>
          <w:color w:val="000000"/>
          <w:sz w:val="24"/>
          <w:lang w:val="zh-CN"/>
        </w:rPr>
        <w:t>条</w:t>
      </w:r>
      <w:r>
        <w:rPr>
          <w:rFonts w:hint="eastAsia" w:ascii="宋体" w:hAnsi="宋体" w:eastAsia="宋体" w:cs="宋体"/>
          <w:b/>
          <w:bCs/>
          <w:color w:val="000000"/>
          <w:sz w:val="24"/>
        </w:rPr>
        <w:t xml:space="preserve">  </w:t>
      </w:r>
      <w:r>
        <w:rPr>
          <w:rFonts w:hint="eastAsia" w:ascii="宋体" w:hAnsi="宋体" w:eastAsia="宋体" w:cs="宋体"/>
          <w:b/>
          <w:bCs/>
          <w:color w:val="000000"/>
          <w:kern w:val="0"/>
          <w:sz w:val="24"/>
        </w:rPr>
        <w:t>安全协议</w:t>
      </w:r>
    </w:p>
    <w:p w14:paraId="3831A7BC">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1、双方必须认真贯彻国家和上级劳动保护、安全生产主管部门办法的有关生产、消防工作的方针、政策,严格执行有关劳动保护法规、条例、规定。</w:t>
      </w:r>
    </w:p>
    <w:p w14:paraId="4A71F832">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2、双方的领导必须认真对本单位职工进行安全生产制度及安全技术知识教育，增强法制观念，提高职工的安全生产思想意识和自我保护的能力，督促职工自觉遵守安全纪律、制度法规。</w:t>
      </w:r>
    </w:p>
    <w:p w14:paraId="36967C2E">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3、乙方应有安全管理组织体制，包括抓安全生产的领导，各级专职和兼职的安全负责人；应有各工种的安全操作规程，特种作业工人的审证考核制度及各级安全生产岗位责任制和定期安全检查制度。</w:t>
      </w:r>
    </w:p>
    <w:p w14:paraId="354E796A">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4、施工前，乙方应组织召开管理、施工人员安全生产教育会议，并通知甲方委派有关人员出席会议。介绍施工中有关安全防火等规章制度及要求，乙方必须检查、督促施工人员严格遵守、认真执行。</w:t>
      </w:r>
    </w:p>
    <w:p w14:paraId="49E760FD">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施工期间，乙方指派固定人员负责项目的有关安全、防火工作；甲方指派人员负责职系予以协助督促乙方执行有关安全、防火规定。甲乙双方应经常联系，相互协助检查工程项目中有关安全、防火工作，共同预防事故发生。</w:t>
      </w:r>
    </w:p>
    <w:p w14:paraId="3ECCB9CC">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6、乙方在施工期间必须严格执行和遵守甲方的安全生产防火管理的各类规定，接受甲方的监督、检查和指导。</w:t>
      </w:r>
    </w:p>
    <w:p w14:paraId="1D6683E2">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7、在生产操作过程中施工现场人员应自觉穿戴好安全防护用品。</w:t>
      </w:r>
    </w:p>
    <w:p w14:paraId="131F4FAB">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8、双方人员对各自所出的施工区域、作业环境、操作施工设备、工具用具等必须认真检查，发现隐患，应即停止施工，整改措施落实后方准施工。一经施工，就表示施工单位确认施工现场，作业环境，设施设备，工具用具等符合安全要求和处于安全状态，施工单位对施工过程中产生的任何不安全后果自行负责。</w:t>
      </w:r>
    </w:p>
    <w:p w14:paraId="484EC06A">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9、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7885E3A6">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10、甲乙双方的人员对施工现场的脚手架、各类安全防护措施、安全标志和警告牌，不得擅自拆除、更动。如确实需要拆除更动的，必须经甲乙双方指派的安全管理人员的同意，并采取必要、可靠的安全措施后方能拆除。任何一方人员，擅自拆除所造成的后果，均由该方人员及其单位负责承担。</w:t>
      </w:r>
    </w:p>
    <w:p w14:paraId="029B482C">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11、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4D405F7C">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消防主管人员同意，落实防火、防中毒措施，并指派专人值班。</w:t>
      </w:r>
    </w:p>
    <w:p w14:paraId="76CE12E4">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13、乙方需用甲方提供的电气设备，在使用前应先进行检测，如不符安全规定的应及时向甲方提出，甲方应积极整改，整改合格后方准使用，违反本规定或不经甲方许可，擅自乱拉电器线路造成后果均由肇事者单位负责。</w:t>
      </w:r>
    </w:p>
    <w:p w14:paraId="15EDE575">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14、施工过程中，应注意地下管线及高低压架空线路的保护，甲方对地下管线和障碍物应详细交底，乙方应贯彻交底要求，如遇有情况，应及时向甲方和有关部门联系，采取保护措施。</w:t>
      </w:r>
    </w:p>
    <w:p w14:paraId="3BBD8D4B">
      <w:pPr>
        <w:shd w:val="clear" w:color="auto"/>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15、贯彻谁施工谁负责安全原则，乙方人员在施工期间，造成伤亡、火警、火灾、机械等其它事故（包括由乙方责任造成甲方人员、它方人员、行人伤亡等），由乙方承担全部责任和因此发生的全部费用，甲方不承担任何经济责任。若甲方因此遭受索赔的，有权向乙方追偿。追偿费用包括但不限于甲方为此支付的诉讼费、律师费、保全费、差旅费、财产保全保险费等费用。</w:t>
      </w:r>
    </w:p>
    <w:p w14:paraId="67D3E993">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jc w:val="left"/>
        <w:textAlignment w:val="auto"/>
        <w:rPr>
          <w:rFonts w:hint="eastAsia" w:ascii="宋体" w:hAnsi="宋体" w:eastAsia="宋体" w:cs="宋体"/>
          <w:b/>
          <w:bCs/>
          <w:color w:val="000000"/>
          <w:kern w:val="0"/>
          <w:sz w:val="24"/>
          <w:highlight w:val="none"/>
          <w:lang w:val="zh-CN"/>
        </w:rPr>
      </w:pPr>
      <w:r>
        <w:rPr>
          <w:rFonts w:hint="eastAsia" w:ascii="宋体" w:hAnsi="宋体" w:eastAsia="宋体" w:cs="宋体"/>
          <w:b/>
          <w:bCs/>
          <w:color w:val="000000"/>
          <w:kern w:val="0"/>
          <w:sz w:val="24"/>
          <w:highlight w:val="none"/>
          <w:lang w:val="zh-CN"/>
        </w:rPr>
        <w:t>第</w:t>
      </w:r>
      <w:r>
        <w:rPr>
          <w:rFonts w:hint="eastAsia" w:ascii="宋体" w:hAnsi="宋体" w:eastAsia="宋体" w:cs="宋体"/>
          <w:b/>
          <w:bCs/>
          <w:color w:val="000000"/>
          <w:kern w:val="0"/>
          <w:sz w:val="24"/>
          <w:highlight w:val="none"/>
          <w:lang w:val="en-US" w:eastAsia="zh-CN"/>
        </w:rPr>
        <w:t>五</w:t>
      </w:r>
      <w:r>
        <w:rPr>
          <w:rFonts w:hint="eastAsia" w:ascii="宋体" w:hAnsi="宋体" w:eastAsia="宋体" w:cs="宋体"/>
          <w:b/>
          <w:bCs/>
          <w:color w:val="000000"/>
          <w:kern w:val="0"/>
          <w:sz w:val="24"/>
          <w:highlight w:val="none"/>
          <w:lang w:val="zh-CN"/>
        </w:rPr>
        <w:t>条</w:t>
      </w:r>
      <w:r>
        <w:rPr>
          <w:rFonts w:hint="eastAsia" w:ascii="宋体" w:hAnsi="宋体" w:eastAsia="宋体" w:cs="宋体"/>
          <w:b/>
          <w:bCs/>
          <w:color w:val="000000"/>
          <w:kern w:val="0"/>
          <w:sz w:val="24"/>
          <w:highlight w:val="none"/>
        </w:rPr>
        <w:t xml:space="preserve">  </w:t>
      </w:r>
      <w:r>
        <w:rPr>
          <w:rFonts w:hint="eastAsia" w:ascii="宋体" w:hAnsi="宋体" w:eastAsia="宋体" w:cs="宋体"/>
          <w:b/>
          <w:bCs/>
          <w:color w:val="000000"/>
          <w:kern w:val="0"/>
          <w:sz w:val="24"/>
          <w:highlight w:val="none"/>
          <w:lang w:val="zh-CN"/>
        </w:rPr>
        <w:t>技术要求</w:t>
      </w:r>
    </w:p>
    <w:p w14:paraId="6C2FE293">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kern w:val="2"/>
          <w:sz w:val="24"/>
          <w:szCs w:val="24"/>
          <w:highlight w:val="none"/>
          <w:lang w:val="en-US" w:eastAsia="zh-CN" w:bidi="ar-SA"/>
        </w:rPr>
        <w:t>1、</w:t>
      </w:r>
      <w:r>
        <w:rPr>
          <w:rFonts w:hint="eastAsia" w:ascii="宋体" w:hAnsi="宋体" w:eastAsia="宋体" w:cs="宋体"/>
          <w:color w:val="000000"/>
          <w:kern w:val="0"/>
          <w:sz w:val="24"/>
          <w:highlight w:val="none"/>
          <w:lang w:val="zh-CN"/>
        </w:rPr>
        <w:t>需满足的标准</w:t>
      </w:r>
    </w:p>
    <w:p w14:paraId="58F82038">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（1）建筑工程施工质量验收统一标准（GB50300-2013）；</w:t>
      </w:r>
    </w:p>
    <w:p w14:paraId="418F0333">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（2）建筑地基基础工程施工质量验收规范（GB50202-2018）；</w:t>
      </w:r>
    </w:p>
    <w:p w14:paraId="2E7B2502">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（3）砌体工程施工质量验收规范（GB50203-2011）；</w:t>
      </w:r>
    </w:p>
    <w:p w14:paraId="0513D228">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（4）混凝土结构工程施工质量验收规范（GB50204-2023）；</w:t>
      </w:r>
    </w:p>
    <w:p w14:paraId="75F1C2F1">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（5）屋面工程施工质量验收规范（GB50207-2012）；</w:t>
      </w:r>
    </w:p>
    <w:p w14:paraId="0296E6DB">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（6）建筑地面工程施工质量验收规范（GB50209-2010）；</w:t>
      </w:r>
    </w:p>
    <w:p w14:paraId="559FA8B4">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（7）建筑装饰装修工程施工质量验收规范（GB50210-2023）；</w:t>
      </w:r>
    </w:p>
    <w:p w14:paraId="04C87E52">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（8）建筑给水排水及采暖工程施工质量验收规范（GB50242-2002）；</w:t>
      </w:r>
    </w:p>
    <w:p w14:paraId="41C7B358">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（9）建筑电气工程施工质量验收规范（GB50303-2022）；</w:t>
      </w:r>
    </w:p>
    <w:p w14:paraId="6933A3A3">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（10）建设工程监理规范（GB/T50319-2013）；</w:t>
      </w:r>
    </w:p>
    <w:p w14:paraId="31F98CFB">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（11）建设工程项目管理规范（GB／T50326-2017）。</w:t>
      </w:r>
    </w:p>
    <w:p w14:paraId="7D955BE9">
      <w:pPr>
        <w:pStyle w:val="10"/>
        <w:numPr>
          <w:ilvl w:val="0"/>
          <w:numId w:val="0"/>
        </w:numPr>
        <w:shd w:val="clear"/>
        <w:rPr>
          <w:rFonts w:hint="eastAsia"/>
          <w:highlight w:val="none"/>
          <w:lang w:val="zh-CN"/>
        </w:rPr>
      </w:pPr>
      <w:r>
        <w:rPr>
          <w:rFonts w:hint="eastAsia" w:ascii="宋体" w:hAnsi="宋体" w:eastAsia="宋体" w:cs="宋体"/>
          <w:highlight w:val="none"/>
          <w:lang w:val="en-US" w:eastAsia="zh-CN"/>
        </w:rPr>
        <w:t>如以上规范与国家或地方发布的最新标准冲突，以最新标为准。</w:t>
      </w:r>
    </w:p>
    <w:p w14:paraId="298ED38B">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kern w:val="2"/>
          <w:sz w:val="24"/>
          <w:szCs w:val="24"/>
          <w:highlight w:val="none"/>
          <w:lang w:val="en-US" w:eastAsia="zh-CN" w:bidi="ar-SA"/>
        </w:rPr>
        <w:t>2、</w:t>
      </w:r>
      <w:r>
        <w:rPr>
          <w:rFonts w:hint="eastAsia" w:ascii="宋体" w:hAnsi="宋体" w:eastAsia="宋体" w:cs="宋体"/>
          <w:color w:val="000000"/>
          <w:kern w:val="0"/>
          <w:sz w:val="24"/>
          <w:highlight w:val="none"/>
          <w:lang w:val="en-US" w:eastAsia="zh-CN"/>
        </w:rPr>
        <w:t>质量</w:t>
      </w:r>
      <w:r>
        <w:rPr>
          <w:rFonts w:hint="eastAsia" w:ascii="宋体" w:hAnsi="宋体" w:eastAsia="宋体" w:cs="宋体"/>
          <w:color w:val="000000"/>
          <w:kern w:val="0"/>
          <w:sz w:val="24"/>
          <w:highlight w:val="none"/>
          <w:lang w:val="zh-CN"/>
        </w:rPr>
        <w:t>要</w:t>
      </w:r>
      <w:r>
        <w:rPr>
          <w:rFonts w:hint="eastAsia" w:ascii="宋体" w:hAnsi="宋体" w:eastAsia="宋体" w:cs="宋体"/>
          <w:color w:val="000000"/>
          <w:kern w:val="0"/>
          <w:sz w:val="24"/>
          <w:highlight w:val="none"/>
          <w:lang w:val="en-US" w:eastAsia="zh-CN"/>
        </w:rPr>
        <w:t>求</w:t>
      </w:r>
    </w:p>
    <w:p w14:paraId="6A2B48A5">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（1）工程质量应达到国家或专业的质量检验评定标准的合格条件及甲方要求。具体质量标准包括但不限于以下方面：</w:t>
      </w:r>
    </w:p>
    <w:p w14:paraId="4B378E71">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1.1结构安全可靠，符合设计要求和相关规范规定的强度、刚度和稳定性；</w:t>
      </w:r>
    </w:p>
    <w:p w14:paraId="38529E11">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1.2给排水、电气、通暖等设备安装工程运行正常，无渗漏、堵塞、漏电等问题。</w:t>
      </w:r>
    </w:p>
    <w:p w14:paraId="06735EE7">
      <w:pPr>
        <w:keepNext w:val="0"/>
        <w:keepLines w:val="0"/>
        <w:pageBreakBefore w:val="0"/>
        <w:widowControl w:val="0"/>
        <w:numPr>
          <w:ilvl w:val="0"/>
          <w:numId w:val="3"/>
        </w:numPr>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达不到约定条件的部分，若在施工过程中甲方一经发现，可要求乙方无条件免费返工，乙方应按甲方要求返工，乙方拒绝返工或返工三次后仍不能达到约定条件的，视为乙方根本违约，甲方可单方解除合同并要求乙方支付合同暂定总金额 5 %的违约金，达不到约定条件的部分给甲方或其他任何第三人造成人身或财产损害的，由乙方承担赔偿责任，甲方因此遭遇索赔的，有权向乙方追偿；若在工程竣工后甲方一经发现，可要求乙方无条件免费返工，乙方拒绝返工或返工三次仍不能达到约定条件，甲方有权指定第三方处理，所产生的全部费用（包括但不限于委托第三方所支出的费用）均由乙方承担。</w:t>
      </w:r>
    </w:p>
    <w:p w14:paraId="6424A790">
      <w:pPr>
        <w:keepNext w:val="0"/>
        <w:keepLines w:val="0"/>
        <w:pageBreakBefore w:val="0"/>
        <w:widowControl w:val="0"/>
        <w:numPr>
          <w:ilvl w:val="0"/>
          <w:numId w:val="0"/>
        </w:numPr>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kern w:val="2"/>
          <w:sz w:val="24"/>
          <w:szCs w:val="24"/>
          <w:highlight w:val="none"/>
          <w:lang w:val="zh-CN" w:eastAsia="zh-CN" w:bidi="ar-SA"/>
        </w:rPr>
      </w:pPr>
      <w:r>
        <w:rPr>
          <w:rFonts w:hint="eastAsia" w:ascii="宋体" w:hAnsi="宋体" w:eastAsia="宋体" w:cs="宋体"/>
          <w:kern w:val="2"/>
          <w:sz w:val="24"/>
          <w:szCs w:val="24"/>
          <w:highlight w:val="none"/>
          <w:lang w:val="en-US" w:eastAsia="zh-CN" w:bidi="ar-SA"/>
        </w:rPr>
        <w:t>3、</w:t>
      </w:r>
      <w:r>
        <w:rPr>
          <w:rFonts w:hint="eastAsia" w:ascii="宋体" w:hAnsi="宋体" w:eastAsia="宋体" w:cs="宋体"/>
          <w:kern w:val="2"/>
          <w:sz w:val="24"/>
          <w:szCs w:val="24"/>
          <w:highlight w:val="none"/>
          <w:lang w:val="zh-CN" w:eastAsia="zh-CN" w:bidi="ar-SA"/>
        </w:rPr>
        <w:t>材料、设备要求</w:t>
      </w:r>
    </w:p>
    <w:p w14:paraId="72AE1F95">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firstLine="420" w:firstLineChars="175"/>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必须严格选择材料，所选材料必须是符合国家现行标准的合格产品，符合国家环境污染控制有关规范，具备出厂证明、质量检验证明、产品合格证及相关检验证明。所有材料进场前应通知甲方进场材料种类、数量、拟进场时间等，材料进场时须经甲方验收同意后方可进场使用，否则甲方有权要求乙方清退未经甲方同意的已进场材料及拆除已经使用的材料，由此造成的所有后果由乙方承担。</w:t>
      </w:r>
    </w:p>
    <w:p w14:paraId="0EB068A5">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firstLine="420" w:firstLineChars="175"/>
        <w:textAlignment w:val="auto"/>
        <w:rPr>
          <w:rFonts w:hint="eastAsia" w:ascii="宋体" w:hAnsi="宋体" w:eastAsia="宋体" w:cs="宋体"/>
          <w:sz w:val="24"/>
          <w:lang w:val="zh-CN"/>
        </w:rPr>
      </w:pPr>
      <w:r>
        <w:rPr>
          <w:rFonts w:hint="eastAsia" w:ascii="宋体" w:hAnsi="宋体" w:eastAsia="宋体" w:cs="宋体"/>
          <w:kern w:val="2"/>
          <w:sz w:val="24"/>
          <w:szCs w:val="24"/>
          <w:highlight w:val="none"/>
          <w:lang w:val="en-US" w:eastAsia="zh-CN" w:bidi="ar-SA"/>
        </w:rPr>
        <w:t>因乙方选购材料质量问题造成工程不符合要求给甲方或任何第三方带来人身或财产损害的，由乙方承担赔偿责任，甲方因此遭遇索赔的，有权向乙方追偿。</w:t>
      </w:r>
    </w:p>
    <w:p w14:paraId="5242BB01">
      <w:pPr>
        <w:shd w:val="clear" w:color="auto"/>
        <w:adjustRightInd w:val="0"/>
        <w:spacing w:line="360" w:lineRule="auto"/>
        <w:ind w:firstLine="482" w:firstLineChars="200"/>
        <w:jc w:val="left"/>
        <w:rPr>
          <w:rFonts w:hint="eastAsia" w:ascii="宋体" w:hAnsi="宋体" w:eastAsia="宋体" w:cs="宋体"/>
          <w:b/>
          <w:bCs/>
          <w:color w:val="000000"/>
          <w:kern w:val="0"/>
          <w:sz w:val="24"/>
          <w:lang w:val="zh-CN"/>
        </w:rPr>
      </w:pPr>
      <w:r>
        <w:rPr>
          <w:rFonts w:hint="eastAsia" w:ascii="宋体" w:hAnsi="宋体" w:eastAsia="宋体" w:cs="宋体"/>
          <w:b/>
          <w:bCs/>
          <w:color w:val="000000"/>
          <w:kern w:val="0"/>
          <w:sz w:val="24"/>
          <w:lang w:val="zh-CN"/>
        </w:rPr>
        <w:t>第</w:t>
      </w:r>
      <w:r>
        <w:rPr>
          <w:rFonts w:hint="eastAsia" w:ascii="宋体" w:hAnsi="宋体" w:eastAsia="宋体" w:cs="宋体"/>
          <w:b/>
          <w:bCs/>
          <w:color w:val="000000"/>
          <w:kern w:val="0"/>
          <w:sz w:val="24"/>
          <w:lang w:val="en-US" w:eastAsia="zh-CN"/>
        </w:rPr>
        <w:t>六</w:t>
      </w:r>
      <w:r>
        <w:rPr>
          <w:rFonts w:hint="eastAsia" w:ascii="宋体" w:hAnsi="宋体" w:eastAsia="宋体" w:cs="宋体"/>
          <w:b/>
          <w:bCs/>
          <w:color w:val="000000"/>
          <w:kern w:val="0"/>
          <w:sz w:val="24"/>
          <w:lang w:val="zh-CN"/>
        </w:rPr>
        <w:t>条</w:t>
      </w:r>
      <w:r>
        <w:rPr>
          <w:rFonts w:hint="eastAsia" w:ascii="宋体" w:hAnsi="宋体" w:eastAsia="宋体" w:cs="宋体"/>
          <w:b/>
          <w:bCs/>
          <w:color w:val="000000"/>
          <w:kern w:val="0"/>
          <w:sz w:val="24"/>
        </w:rPr>
        <w:t xml:space="preserve">  </w:t>
      </w:r>
      <w:r>
        <w:rPr>
          <w:rFonts w:hint="eastAsia" w:ascii="宋体" w:hAnsi="宋体" w:eastAsia="宋体" w:cs="宋体"/>
          <w:b/>
          <w:bCs/>
          <w:color w:val="000000"/>
          <w:kern w:val="0"/>
          <w:sz w:val="24"/>
          <w:lang w:val="zh-CN"/>
        </w:rPr>
        <w:t>变更条款</w:t>
      </w:r>
    </w:p>
    <w:p w14:paraId="0647E7E7">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关于变更的范围的约定：在施工中提出的合理化建议涉及到对设计图纸或施工组织设计的更改及对材料、设备的换用，须经甲方现场工程师审核后，报发包人批准后以设计变更单的形式通知承包人实施。变更程序按照甲方基建处具体规定执行。</w:t>
      </w:r>
      <w:r>
        <w:rPr>
          <w:rFonts w:hint="eastAsia" w:ascii="宋体" w:hAnsi="宋体" w:eastAsia="宋体" w:cs="宋体"/>
          <w:sz w:val="24"/>
          <w:lang w:val="zh-CN"/>
        </w:rPr>
        <w:tab/>
      </w:r>
    </w:p>
    <w:p w14:paraId="1CB58421">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关于变更估价的约定：承包人在工程变更确定后7天内，提出变更工程价款的报告，经工程师确认后调整合同价款。变更合同价款按下列方法进行：</w:t>
      </w:r>
    </w:p>
    <w:p w14:paraId="6D619B29">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（1）合同中已有适用于变更工程的综合单价或价格，按合同已有的综合单价或价格变更合同价款。</w:t>
      </w:r>
    </w:p>
    <w:p w14:paraId="5B79C9F7">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（2）合同中只有类似的综合单价或价格，参照类似综合单价或价格变更合同价款。</w:t>
      </w:r>
    </w:p>
    <w:p w14:paraId="652548A9">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3）合同中没有适用或类似的综合单价或价格，按招标时编制上限价的原则编制其综合单价并优惠，{优惠比例=[(招标控制价上限-中标价)/招标控制价上限]×100%}。如变更、签证部分的主材需认质认价，发包人按施工当期价格指标进行认质认价，认价材料不再参与优惠。如信息价有的执行施工当期信息价，同时按照中标优惠比例进行优惠，不再认质认价。</w:t>
      </w:r>
    </w:p>
    <w:p w14:paraId="35CB2875">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（4）措施项目费调整：在本工程施工过程中，由于设计变更、现场签证、工程量调整引起工程量变化（除包干措施项费用不予调整外），引起措施项目费用增加时予以增加，减少时予以减少。</w:t>
      </w:r>
      <w:bookmarkStart w:id="0" w:name="_GoBack"/>
      <w:bookmarkEnd w:id="0"/>
      <w:r>
        <w:rPr>
          <w:rFonts w:hint="eastAsia" w:ascii="宋体" w:hAnsi="宋体" w:eastAsia="宋体" w:cs="宋体"/>
          <w:sz w:val="24"/>
          <w:lang w:val="zh-CN"/>
        </w:rPr>
        <w:t>措施费中的承包人原中标价以综合单价计算的，按变更估价约定的综合单价确定，承包人原中标价以系数计算的措施项目，按原中标系数计算。</w:t>
      </w:r>
    </w:p>
    <w:p w14:paraId="3EEDFC71">
      <w:pPr>
        <w:shd w:val="clear" w:color="auto"/>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（5）合同中有相同清单项但报价不同时，变更签证价款调增时以“最低综合单价或价格”计算，变更签证价款调减时以“最高综合单价或价格”计算。</w:t>
      </w:r>
    </w:p>
    <w:p w14:paraId="14D9D99B">
      <w:pPr>
        <w:shd w:val="clear" w:color="auto"/>
        <w:adjustRightInd w:val="0"/>
        <w:spacing w:line="360" w:lineRule="auto"/>
        <w:ind w:firstLine="480" w:firstLineChars="200"/>
        <w:jc w:val="left"/>
        <w:rPr>
          <w:rFonts w:hint="eastAsia" w:ascii="宋体" w:hAnsi="宋体" w:eastAsia="宋体" w:cs="宋体"/>
          <w:b/>
          <w:bCs/>
          <w:color w:val="000000"/>
          <w:kern w:val="0"/>
          <w:sz w:val="24"/>
          <w:lang w:val="zh-CN"/>
        </w:rPr>
      </w:pPr>
      <w:r>
        <w:rPr>
          <w:rFonts w:hint="eastAsia" w:ascii="宋体" w:hAnsi="宋体" w:eastAsia="宋体" w:cs="宋体"/>
          <w:sz w:val="24"/>
          <w:lang w:val="zh-CN"/>
        </w:rPr>
        <w:t>（6）因承包人擅自变更设计发生的费用和由此导致发包人的直接损失，由承包人承担，延误的工期不予顺延。</w:t>
      </w:r>
    </w:p>
    <w:p w14:paraId="24F57937">
      <w:pPr>
        <w:shd w:val="clear" w:color="auto"/>
        <w:adjustRightInd w:val="0"/>
        <w:spacing w:line="360" w:lineRule="auto"/>
        <w:ind w:firstLine="482" w:firstLineChars="200"/>
        <w:jc w:val="left"/>
        <w:rPr>
          <w:rFonts w:hint="eastAsia" w:ascii="宋体" w:hAnsi="宋体" w:eastAsia="宋体" w:cs="宋体"/>
          <w:b/>
          <w:bCs/>
          <w:color w:val="000000"/>
          <w:kern w:val="0"/>
          <w:sz w:val="24"/>
          <w:lang w:val="zh-CN"/>
        </w:rPr>
      </w:pPr>
      <w:r>
        <w:rPr>
          <w:rFonts w:hint="eastAsia" w:ascii="宋体" w:hAnsi="宋体" w:eastAsia="宋体" w:cs="宋体"/>
          <w:b/>
          <w:bCs/>
          <w:color w:val="000000"/>
          <w:kern w:val="0"/>
          <w:sz w:val="24"/>
          <w:lang w:val="zh-CN"/>
        </w:rPr>
        <w:t>第</w:t>
      </w:r>
      <w:r>
        <w:rPr>
          <w:rFonts w:hint="eastAsia" w:ascii="宋体" w:hAnsi="宋体" w:eastAsia="宋体" w:cs="宋体"/>
          <w:b/>
          <w:bCs/>
          <w:color w:val="000000"/>
          <w:kern w:val="0"/>
          <w:sz w:val="24"/>
        </w:rPr>
        <w:t>七</w:t>
      </w:r>
      <w:r>
        <w:rPr>
          <w:rFonts w:hint="eastAsia" w:ascii="宋体" w:hAnsi="宋体" w:eastAsia="宋体" w:cs="宋体"/>
          <w:b/>
          <w:bCs/>
          <w:color w:val="000000"/>
          <w:kern w:val="0"/>
          <w:sz w:val="24"/>
          <w:lang w:val="zh-CN"/>
        </w:rPr>
        <w:t>条</w:t>
      </w:r>
      <w:r>
        <w:rPr>
          <w:rFonts w:hint="eastAsia" w:ascii="宋体" w:hAnsi="宋体" w:eastAsia="宋体" w:cs="宋体"/>
          <w:b/>
          <w:bCs/>
          <w:color w:val="000000"/>
          <w:kern w:val="0"/>
          <w:sz w:val="24"/>
        </w:rPr>
        <w:t xml:space="preserve">  </w:t>
      </w:r>
      <w:r>
        <w:rPr>
          <w:rFonts w:hint="eastAsia" w:ascii="宋体" w:hAnsi="宋体" w:eastAsia="宋体" w:cs="宋体"/>
          <w:b/>
          <w:bCs/>
          <w:color w:val="000000"/>
          <w:kern w:val="0"/>
          <w:sz w:val="24"/>
          <w:lang w:val="zh-CN"/>
        </w:rPr>
        <w:t>验收</w:t>
      </w:r>
    </w:p>
    <w:p w14:paraId="3F549EF8">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1、工程质量应达到国家或专业的质量检验评定标准的合格条件及甲方要求。</w:t>
      </w:r>
    </w:p>
    <w:p w14:paraId="6C2AE05E">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2、工程完成后，成交供应商需提供满足国家要求资质的第三方检测机构（经采购人同意）出具的室内空气质量检测报告，空气质量达到《室内空气质量标准》GB/T 18883-2022标准后，提交竣工报告、竣工资料及竣工验收申请表，进行竣工验收。</w:t>
      </w:r>
    </w:p>
    <w:p w14:paraId="35E907D9">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 xml:space="preserve">3、达不到约定条件的部分，若在施工过程中甲方一经发现，可要求乙方无条件免费返工，乙方应按甲方要求返工，直到符合约定条件；若在工程竣工后甲方一经发现，可要求乙方无 条件免费返工，返工三次仍不能达到约定条件，甲方有权指定第三方处理，所产生的全部费用（包括但不限于委托第三方所支出的费用）均由乙方承担。   </w:t>
      </w:r>
    </w:p>
    <w:p w14:paraId="6AA8DDC2">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4、工程具备竣工验收条件，乙方提前 3日向甲方代表提供竣工资料。甲方代表收到竣工资料后，及时组织有关部门验收，并在验收后 5天内给予批准或提出修改意见,乙方在收到修改意见后 3日内进行返工。</w:t>
      </w:r>
    </w:p>
    <w:p w14:paraId="5A0F06AD">
      <w:pPr>
        <w:shd w:val="clear"/>
        <w:tabs>
          <w:tab w:val="center" w:pos="4153"/>
          <w:tab w:val="right" w:pos="8306"/>
        </w:tabs>
        <w:snapToGrid w:val="0"/>
        <w:spacing w:line="360" w:lineRule="auto"/>
        <w:ind w:firstLine="482" w:firstLineChars="200"/>
        <w:jc w:val="left"/>
        <w:rPr>
          <w:rFonts w:hint="eastAsia" w:ascii="宋体" w:hAnsi="宋体" w:eastAsia="宋体" w:cs="宋体"/>
          <w:b/>
          <w:bCs/>
          <w:color w:val="000000"/>
          <w:kern w:val="0"/>
          <w:sz w:val="24"/>
        </w:rPr>
      </w:pPr>
      <w:r>
        <w:rPr>
          <w:rFonts w:hint="eastAsia" w:ascii="宋体" w:hAnsi="宋体" w:eastAsia="宋体" w:cs="宋体"/>
          <w:b/>
          <w:bCs/>
          <w:color w:val="000000"/>
          <w:kern w:val="0"/>
          <w:sz w:val="24"/>
        </w:rPr>
        <w:t>第八条</w:t>
      </w:r>
      <w:r>
        <w:rPr>
          <w:rFonts w:hint="eastAsia" w:ascii="宋体" w:hAnsi="宋体" w:eastAsia="宋体" w:cs="宋体"/>
          <w:b/>
          <w:bCs/>
          <w:sz w:val="24"/>
        </w:rPr>
        <w:t xml:space="preserve"> </w:t>
      </w:r>
      <w:r>
        <w:rPr>
          <w:rFonts w:hint="eastAsia" w:ascii="宋体" w:hAnsi="宋体" w:eastAsia="宋体" w:cs="宋体"/>
          <w:b/>
          <w:bCs/>
          <w:color w:val="000000"/>
          <w:kern w:val="0"/>
          <w:sz w:val="24"/>
        </w:rPr>
        <w:t>缺陷责任期</w:t>
      </w:r>
    </w:p>
    <w:p w14:paraId="560A72EB">
      <w:pPr>
        <w:shd w:val="clear" w:color="auto"/>
        <w:adjustRightInd w:val="0"/>
        <w:spacing w:line="360" w:lineRule="auto"/>
        <w:ind w:firstLine="480" w:firstLineChars="200"/>
        <w:rPr>
          <w:rFonts w:hint="eastAsia" w:ascii="宋体" w:hAnsi="宋体" w:eastAsia="宋体" w:cs="宋体"/>
          <w:color w:val="000000"/>
          <w:sz w:val="24"/>
          <w:szCs w:val="18"/>
          <w:lang w:val="zh-CN"/>
        </w:rPr>
      </w:pPr>
      <w:r>
        <w:rPr>
          <w:rFonts w:hint="eastAsia" w:ascii="宋体" w:hAnsi="宋体" w:eastAsia="宋体" w:cs="宋体"/>
          <w:color w:val="000000"/>
          <w:sz w:val="24"/>
          <w:szCs w:val="18"/>
          <w:lang w:val="zh-CN"/>
        </w:rPr>
        <w:t>自工程竣工验收合格之日起计</w:t>
      </w:r>
      <w:r>
        <w:rPr>
          <w:rFonts w:hint="eastAsia" w:ascii="宋体" w:hAnsi="宋体" w:eastAsia="宋体" w:cs="宋体"/>
          <w:color w:val="000000"/>
          <w:sz w:val="24"/>
          <w:szCs w:val="18"/>
          <w:u w:val="single"/>
          <w:lang w:val="zh-CN"/>
        </w:rPr>
        <w:t xml:space="preserve"> 2 </w:t>
      </w:r>
      <w:r>
        <w:rPr>
          <w:rFonts w:hint="eastAsia" w:ascii="宋体" w:hAnsi="宋体" w:eastAsia="宋体" w:cs="宋体"/>
          <w:color w:val="000000"/>
          <w:sz w:val="24"/>
          <w:szCs w:val="18"/>
          <w:lang w:val="zh-CN"/>
        </w:rPr>
        <w:t>年，缺陷责任期内，凡工程出现质量问题或损毁，接到甲方通知后，响应时间为正常工作日</w:t>
      </w:r>
      <w:r>
        <w:rPr>
          <w:rFonts w:hint="eastAsia" w:ascii="宋体" w:hAnsi="宋体" w:eastAsia="宋体" w:cs="宋体"/>
          <w:color w:val="000000"/>
          <w:sz w:val="24"/>
          <w:szCs w:val="18"/>
          <w:u w:val="single"/>
          <w:lang w:val="zh-CN"/>
        </w:rPr>
        <w:t xml:space="preserve"> 2 </w:t>
      </w:r>
      <w:r>
        <w:rPr>
          <w:rFonts w:hint="eastAsia" w:ascii="宋体" w:hAnsi="宋体" w:eastAsia="宋体" w:cs="宋体"/>
          <w:color w:val="000000"/>
          <w:sz w:val="24"/>
          <w:szCs w:val="18"/>
          <w:lang w:val="zh-CN"/>
        </w:rPr>
        <w:t>小时内答复，</w:t>
      </w:r>
      <w:r>
        <w:rPr>
          <w:rFonts w:hint="eastAsia" w:ascii="宋体" w:hAnsi="宋体" w:eastAsia="宋体" w:cs="宋体"/>
          <w:color w:val="000000"/>
          <w:sz w:val="24"/>
          <w:szCs w:val="18"/>
          <w:u w:val="single"/>
          <w:lang w:val="zh-CN"/>
        </w:rPr>
        <w:t>12</w:t>
      </w:r>
      <w:r>
        <w:rPr>
          <w:rFonts w:hint="eastAsia" w:ascii="宋体" w:hAnsi="宋体" w:eastAsia="宋体" w:cs="宋体"/>
          <w:color w:val="000000"/>
          <w:sz w:val="24"/>
          <w:szCs w:val="18"/>
          <w:lang w:val="zh-CN"/>
        </w:rPr>
        <w:t>小时内到现场处理，</w:t>
      </w:r>
      <w:r>
        <w:rPr>
          <w:rFonts w:hint="eastAsia" w:ascii="宋体" w:hAnsi="宋体" w:eastAsia="宋体" w:cs="宋体"/>
          <w:color w:val="000000"/>
          <w:sz w:val="24"/>
          <w:szCs w:val="18"/>
          <w:u w:val="single"/>
          <w:lang w:val="zh-CN"/>
        </w:rPr>
        <w:t>24</w:t>
      </w:r>
      <w:r>
        <w:rPr>
          <w:rFonts w:hint="eastAsia" w:ascii="宋体" w:hAnsi="宋体" w:eastAsia="宋体" w:cs="宋体"/>
          <w:color w:val="000000"/>
          <w:sz w:val="24"/>
          <w:szCs w:val="18"/>
          <w:lang w:val="zh-CN"/>
        </w:rPr>
        <w:t>小时内排除故障恢复正常使用；节假日及法定休息日</w:t>
      </w:r>
      <w:r>
        <w:rPr>
          <w:rFonts w:hint="eastAsia" w:ascii="宋体" w:hAnsi="宋体" w:eastAsia="宋体" w:cs="宋体"/>
          <w:color w:val="000000"/>
          <w:sz w:val="24"/>
          <w:szCs w:val="18"/>
          <w:u w:val="single"/>
          <w:lang w:val="zh-CN"/>
        </w:rPr>
        <w:t>6</w:t>
      </w:r>
      <w:r>
        <w:rPr>
          <w:rFonts w:hint="eastAsia" w:ascii="宋体" w:hAnsi="宋体" w:eastAsia="宋体" w:cs="宋体"/>
          <w:color w:val="000000"/>
          <w:sz w:val="24"/>
          <w:szCs w:val="18"/>
          <w:lang w:val="zh-CN"/>
        </w:rPr>
        <w:t>小时内答复，</w:t>
      </w:r>
      <w:r>
        <w:rPr>
          <w:rFonts w:hint="eastAsia" w:ascii="宋体" w:hAnsi="宋体" w:eastAsia="宋体" w:cs="宋体"/>
          <w:color w:val="000000"/>
          <w:sz w:val="24"/>
          <w:szCs w:val="18"/>
          <w:u w:val="single"/>
          <w:lang w:val="zh-CN"/>
        </w:rPr>
        <w:t>24</w:t>
      </w:r>
      <w:r>
        <w:rPr>
          <w:rFonts w:hint="eastAsia" w:ascii="宋体" w:hAnsi="宋体" w:eastAsia="宋体" w:cs="宋体"/>
          <w:color w:val="000000"/>
          <w:sz w:val="24"/>
          <w:szCs w:val="18"/>
          <w:lang w:val="zh-CN"/>
        </w:rPr>
        <w:t>小时内到现场处理，</w:t>
      </w:r>
      <w:r>
        <w:rPr>
          <w:rFonts w:hint="eastAsia" w:ascii="宋体" w:hAnsi="宋体" w:eastAsia="宋体" w:cs="宋体"/>
          <w:color w:val="000000"/>
          <w:sz w:val="24"/>
          <w:szCs w:val="18"/>
          <w:u w:val="single"/>
          <w:lang w:val="zh-CN"/>
        </w:rPr>
        <w:t>48</w:t>
      </w:r>
      <w:r>
        <w:rPr>
          <w:rFonts w:hint="eastAsia" w:ascii="宋体" w:hAnsi="宋体" w:eastAsia="宋体" w:cs="宋体"/>
          <w:color w:val="000000"/>
          <w:sz w:val="24"/>
          <w:szCs w:val="18"/>
          <w:lang w:val="zh-CN"/>
        </w:rPr>
        <w:t>小时内排除故障恢复正常使用。否则甲方有权指定第三方处理，所产生的全部费用（包括但不限于委托第三方所支付的费用）均由乙方承担。如出现重大质量问题或因质量问题引起的安全事故，乙方应全部承担维修费用且赔偿因质量问题对甲方造成的所有损失，同时乙方应承担甲方为此支付的诉讼费、律师费、保全费、差旅费、财产保全保险费等费用。</w:t>
      </w:r>
    </w:p>
    <w:p w14:paraId="3C48271B">
      <w:pPr>
        <w:shd w:val="clear"/>
        <w:tabs>
          <w:tab w:val="center" w:pos="4153"/>
          <w:tab w:val="right" w:pos="8306"/>
        </w:tabs>
        <w:snapToGrid w:val="0"/>
        <w:spacing w:line="360" w:lineRule="auto"/>
        <w:ind w:firstLine="482" w:firstLineChars="200"/>
        <w:jc w:val="left"/>
        <w:rPr>
          <w:rFonts w:hint="eastAsia" w:ascii="宋体" w:hAnsi="宋体" w:eastAsia="宋体" w:cs="宋体"/>
          <w:b/>
          <w:bCs/>
          <w:color w:val="000000"/>
          <w:kern w:val="0"/>
          <w:sz w:val="24"/>
          <w:lang w:val="zh-CN"/>
        </w:rPr>
      </w:pPr>
      <w:r>
        <w:rPr>
          <w:rFonts w:hint="eastAsia" w:ascii="宋体" w:hAnsi="宋体" w:eastAsia="宋体" w:cs="宋体"/>
          <w:b/>
          <w:bCs/>
          <w:color w:val="000000"/>
          <w:kern w:val="0"/>
          <w:sz w:val="24"/>
          <w:lang w:val="zh-CN"/>
        </w:rPr>
        <w:t>第九条 解除合同</w:t>
      </w:r>
    </w:p>
    <w:p w14:paraId="1D01016B">
      <w:pPr>
        <w:shd w:val="clear" w:color="auto"/>
        <w:adjustRightInd w:val="0"/>
        <w:spacing w:line="360" w:lineRule="auto"/>
        <w:ind w:firstLine="480" w:firstLineChars="200"/>
        <w:rPr>
          <w:rFonts w:hint="eastAsia" w:ascii="宋体" w:hAnsi="宋体" w:eastAsia="宋体" w:cs="宋体"/>
          <w:color w:val="000000"/>
          <w:sz w:val="24"/>
          <w:szCs w:val="18"/>
          <w:lang w:val="zh-CN"/>
        </w:rPr>
      </w:pPr>
      <w:r>
        <w:rPr>
          <w:rFonts w:hint="eastAsia" w:ascii="宋体" w:hAnsi="宋体" w:eastAsia="宋体" w:cs="宋体"/>
          <w:color w:val="000000"/>
          <w:sz w:val="24"/>
          <w:szCs w:val="18"/>
          <w:lang w:val="zh-CN"/>
        </w:rPr>
        <w:t>如发生下列任意一项，甲方有权责令整改并向上级主管部门报备解除合同，并要求乙方赔偿相关损失及承担相关法律责任。</w:t>
      </w:r>
    </w:p>
    <w:p w14:paraId="131A8E15">
      <w:pPr>
        <w:shd w:val="clear" w:color="auto"/>
        <w:adjustRightInd w:val="0"/>
        <w:spacing w:line="360" w:lineRule="auto"/>
        <w:ind w:firstLine="480" w:firstLineChars="200"/>
        <w:rPr>
          <w:rFonts w:hint="eastAsia" w:ascii="宋体" w:hAnsi="宋体" w:eastAsia="宋体" w:cs="宋体"/>
          <w:color w:val="000000"/>
          <w:sz w:val="24"/>
          <w:szCs w:val="18"/>
          <w:lang w:val="zh-CN"/>
        </w:rPr>
      </w:pPr>
      <w:r>
        <w:rPr>
          <w:rFonts w:hint="eastAsia" w:ascii="宋体" w:hAnsi="宋体" w:eastAsia="宋体" w:cs="宋体"/>
          <w:color w:val="000000"/>
          <w:sz w:val="24"/>
          <w:szCs w:val="18"/>
          <w:lang w:val="zh-CN"/>
        </w:rPr>
        <w:t>1、验收不合格，拒不改正、影响质量或损害国家利益的。</w:t>
      </w:r>
    </w:p>
    <w:p w14:paraId="5B0214C3">
      <w:pPr>
        <w:shd w:val="clear" w:color="auto"/>
        <w:adjustRightInd w:val="0"/>
        <w:spacing w:line="360" w:lineRule="auto"/>
        <w:ind w:firstLine="480" w:firstLineChars="200"/>
        <w:rPr>
          <w:rFonts w:hint="eastAsia" w:ascii="宋体" w:hAnsi="宋体" w:eastAsia="宋体" w:cs="宋体"/>
          <w:color w:val="000000"/>
          <w:sz w:val="24"/>
          <w:szCs w:val="18"/>
          <w:lang w:val="zh-CN"/>
        </w:rPr>
      </w:pPr>
      <w:r>
        <w:rPr>
          <w:rFonts w:hint="eastAsia" w:ascii="宋体" w:hAnsi="宋体" w:eastAsia="宋体" w:cs="宋体"/>
          <w:color w:val="000000"/>
          <w:sz w:val="24"/>
          <w:szCs w:val="18"/>
          <w:lang w:val="zh-CN"/>
        </w:rPr>
        <w:t>2、因乙方原因导致重大火灾、伤亡、档案丢失等。</w:t>
      </w:r>
    </w:p>
    <w:p w14:paraId="39DCA053">
      <w:pPr>
        <w:shd w:val="clear" w:color="auto"/>
        <w:adjustRightInd w:val="0"/>
        <w:spacing w:line="360" w:lineRule="auto"/>
        <w:ind w:firstLine="480" w:firstLineChars="200"/>
        <w:rPr>
          <w:rFonts w:hint="eastAsia" w:ascii="宋体" w:hAnsi="宋体" w:eastAsia="宋体" w:cs="宋体"/>
          <w:color w:val="000000"/>
          <w:sz w:val="24"/>
          <w:szCs w:val="18"/>
          <w:lang w:val="zh-CN"/>
        </w:rPr>
      </w:pPr>
      <w:r>
        <w:rPr>
          <w:rFonts w:hint="eastAsia" w:ascii="宋体" w:hAnsi="宋体" w:eastAsia="宋体" w:cs="宋体"/>
          <w:color w:val="000000"/>
          <w:sz w:val="24"/>
          <w:szCs w:val="18"/>
          <w:lang w:val="zh-CN"/>
        </w:rPr>
        <w:t>3、发生重大安全事件隐瞒不报。</w:t>
      </w:r>
    </w:p>
    <w:p w14:paraId="6C956713">
      <w:pPr>
        <w:shd w:val="clear" w:color="auto"/>
        <w:adjustRightInd w:val="0"/>
        <w:spacing w:line="360" w:lineRule="auto"/>
        <w:ind w:firstLine="480" w:firstLineChars="200"/>
        <w:rPr>
          <w:rFonts w:hint="eastAsia" w:ascii="宋体" w:hAnsi="宋体" w:eastAsia="宋体" w:cs="宋体"/>
          <w:color w:val="000000"/>
          <w:sz w:val="24"/>
          <w:szCs w:val="18"/>
          <w:lang w:val="zh-CN"/>
        </w:rPr>
      </w:pPr>
      <w:r>
        <w:rPr>
          <w:rFonts w:hint="eastAsia" w:ascii="宋体" w:hAnsi="宋体" w:eastAsia="宋体" w:cs="宋体"/>
          <w:color w:val="000000"/>
          <w:sz w:val="24"/>
          <w:szCs w:val="18"/>
          <w:lang w:val="zh-CN"/>
        </w:rPr>
        <w:t>4、其他违反法律、法规和规章制度行为，造成恶劣影响的。</w:t>
      </w:r>
    </w:p>
    <w:p w14:paraId="0994AAEE">
      <w:pPr>
        <w:shd w:val="clear" w:color="auto"/>
        <w:adjustRightInd w:val="0"/>
        <w:spacing w:line="360" w:lineRule="auto"/>
        <w:ind w:firstLine="480" w:firstLineChars="200"/>
        <w:rPr>
          <w:rFonts w:hint="eastAsia" w:ascii="宋体" w:hAnsi="宋体" w:eastAsia="宋体" w:cs="宋体"/>
          <w:b/>
          <w:bCs/>
          <w:color w:val="000000"/>
          <w:kern w:val="0"/>
          <w:sz w:val="24"/>
          <w:lang w:val="zh-CN"/>
        </w:rPr>
      </w:pPr>
      <w:r>
        <w:rPr>
          <w:rFonts w:hint="eastAsia" w:ascii="宋体" w:hAnsi="宋体" w:eastAsia="宋体" w:cs="宋体"/>
          <w:color w:val="000000"/>
          <w:sz w:val="24"/>
        </w:rPr>
        <w:t xml:space="preserve"> </w:t>
      </w:r>
      <w:r>
        <w:rPr>
          <w:rFonts w:hint="eastAsia" w:ascii="宋体" w:hAnsi="宋体" w:eastAsia="宋体" w:cs="宋体"/>
          <w:b/>
          <w:bCs/>
          <w:color w:val="000000"/>
          <w:sz w:val="24"/>
          <w:lang w:val="zh-CN"/>
        </w:rPr>
        <w:t>第</w:t>
      </w:r>
      <w:r>
        <w:rPr>
          <w:rFonts w:hint="eastAsia" w:ascii="宋体" w:hAnsi="宋体" w:eastAsia="宋体" w:cs="宋体"/>
          <w:b/>
          <w:bCs/>
          <w:color w:val="000000"/>
          <w:sz w:val="24"/>
          <w:lang w:val="en-US" w:eastAsia="zh-CN"/>
        </w:rPr>
        <w:t>十</w:t>
      </w:r>
      <w:r>
        <w:rPr>
          <w:rFonts w:hint="eastAsia" w:ascii="宋体" w:hAnsi="宋体" w:eastAsia="宋体" w:cs="宋体"/>
          <w:b/>
          <w:bCs/>
          <w:color w:val="000000"/>
          <w:sz w:val="24"/>
          <w:lang w:val="zh-CN"/>
        </w:rPr>
        <w:t>条</w:t>
      </w:r>
      <w:r>
        <w:rPr>
          <w:rFonts w:hint="eastAsia" w:ascii="宋体" w:hAnsi="宋体" w:eastAsia="宋体" w:cs="宋体"/>
          <w:b/>
          <w:bCs/>
          <w:color w:val="000000"/>
          <w:sz w:val="24"/>
        </w:rPr>
        <w:t xml:space="preserve"> </w:t>
      </w:r>
      <w:r>
        <w:rPr>
          <w:rFonts w:hint="eastAsia" w:ascii="宋体" w:hAnsi="宋体" w:eastAsia="宋体" w:cs="宋体"/>
          <w:b/>
          <w:bCs/>
          <w:color w:val="000000"/>
          <w:kern w:val="0"/>
          <w:sz w:val="24"/>
          <w:lang w:val="zh-CN"/>
        </w:rPr>
        <w:t xml:space="preserve">违约责任                          </w:t>
      </w:r>
    </w:p>
    <w:p w14:paraId="04E7D49C">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1、按《中华人民共和国民法典》中的相关条款执行。</w:t>
      </w:r>
    </w:p>
    <w:p w14:paraId="71079BF7">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2、未按合同要求</w:t>
      </w:r>
      <w:r>
        <w:rPr>
          <w:rFonts w:hint="eastAsia" w:ascii="宋体" w:hAnsi="宋体" w:eastAsia="宋体" w:cs="宋体"/>
          <w:sz w:val="24"/>
          <w:lang w:val="en-US" w:eastAsia="zh-CN"/>
        </w:rPr>
        <w:t>进行施工</w:t>
      </w:r>
      <w:r>
        <w:rPr>
          <w:rFonts w:hint="eastAsia" w:ascii="宋体" w:hAnsi="宋体" w:eastAsia="宋体" w:cs="宋体"/>
          <w:sz w:val="24"/>
        </w:rPr>
        <w:t>或工程质量不能满足合同要求，甲方有权依据《中华人民共和国民法典》有关条款及合同约定终止合同，并要求乙方支付合同总金额 3 %的违约金，违约金不足以弥补损失的，由乙方另行支付。</w:t>
      </w:r>
    </w:p>
    <w:p w14:paraId="6BB960A7">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3、甲方迟延支付合同价款的，每迟延一天，甲方支付乙方合同价款 0.05 %的违约金。</w:t>
      </w:r>
    </w:p>
    <w:p w14:paraId="28D4DB51">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4、由于乙方原因，逾期竣工，每逾期一天，乙方支付甲方合同总价款 1 %的违约金。</w:t>
      </w:r>
    </w:p>
    <w:p w14:paraId="628AA19E">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5、因乙方产品质量、施工等任何原因而引起的该工程对甲方员工、第三方造成的财产与人员损伤等一切责任与赔偿费用，均由乙方承担。</w:t>
      </w:r>
    </w:p>
    <w:p w14:paraId="517FACC8">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乙方未履行质保期内的保修义务（包括拒绝履行、不完全履行或拖延履行），若每出现一次乙方按照合同价款的1%对甲方进行赔偿，如出现重大质量问题，乙方应全部承担维修费用且赔偿因质量问题对甲方造成的所有损失。</w:t>
      </w:r>
    </w:p>
    <w:p w14:paraId="6599139F">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7、工程经最终验收合格前，乙方应妥善保护甲方的设施、材料及施工现场，如造成损失的，乙方应赔偿相应损失。</w:t>
      </w:r>
    </w:p>
    <w:p w14:paraId="3C3965D4">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除本合同另有约定外，因任何一方原因，导致合同无法继续履行时，应提前10日书面通知对方，双方办理合同终止协议。如是乙方原因，乙方退还甲方已支付的安全文明施工费且与甲方沟通赔偿耽误甲方工程进度及其他所造成的一切损失；如是甲方原因，甲乙双方进行沟通协商，由甲方赔付乙方所造成的经济损失。</w:t>
      </w:r>
    </w:p>
    <w:p w14:paraId="204B951B">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第十一条 安全责任</w:t>
      </w:r>
    </w:p>
    <w:p w14:paraId="0C84D9A6">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乙方服务过程应按法律和行业规定采取安全保护措施，避免各种不安全事故的发生，因乙方原因造成乙方、甲方或第三方的人身安全责任事故，由乙方负责解决并承担全部责任与费用，甲方不承担任何责任与费用且甲方有权利对乙方进行处罚；如因此给甲方造成损失的，乙方应负责赔偿，且甲方有权单方解除本合同。</w:t>
      </w:r>
    </w:p>
    <w:p w14:paraId="498AE905">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
          <w:bCs/>
          <w:color w:val="000000"/>
          <w:sz w:val="24"/>
          <w:highlight w:val="none"/>
          <w:lang w:val="zh-CN"/>
        </w:rPr>
      </w:pPr>
      <w:r>
        <w:rPr>
          <w:rFonts w:hint="eastAsia" w:ascii="宋体" w:hAnsi="宋体" w:eastAsia="宋体" w:cs="宋体"/>
          <w:b/>
          <w:bCs/>
          <w:color w:val="000000"/>
          <w:sz w:val="24"/>
          <w:highlight w:val="none"/>
          <w:lang w:val="zh-CN"/>
        </w:rPr>
        <w:t>第</w:t>
      </w:r>
      <w:r>
        <w:rPr>
          <w:rFonts w:hint="eastAsia" w:ascii="宋体" w:hAnsi="宋体" w:eastAsia="宋体" w:cs="宋体"/>
          <w:b/>
          <w:bCs/>
          <w:color w:val="000000"/>
          <w:sz w:val="24"/>
          <w:highlight w:val="none"/>
          <w:lang w:val="en-US" w:eastAsia="zh-CN"/>
        </w:rPr>
        <w:t>十二</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zh-CN"/>
        </w:rPr>
        <w:t>不可抗力</w:t>
      </w:r>
    </w:p>
    <w:p w14:paraId="3ABD66C0">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5B5BCB72">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000000"/>
          <w:sz w:val="24"/>
          <w:highlight w:val="none"/>
        </w:rPr>
      </w:pPr>
      <w:r>
        <w:rPr>
          <w:rFonts w:hint="eastAsia" w:ascii="宋体" w:hAnsi="宋体" w:eastAsia="宋体" w:cs="宋体"/>
          <w:b/>
          <w:bCs/>
          <w:color w:val="000000"/>
          <w:sz w:val="24"/>
          <w:highlight w:val="none"/>
          <w:lang w:val="zh-CN"/>
        </w:rPr>
        <w:t>第</w:t>
      </w:r>
      <w:r>
        <w:rPr>
          <w:rFonts w:hint="eastAsia" w:ascii="宋体" w:hAnsi="宋体" w:eastAsia="宋体" w:cs="宋体"/>
          <w:b/>
          <w:bCs/>
          <w:color w:val="000000"/>
          <w:sz w:val="24"/>
          <w:highlight w:val="none"/>
          <w:lang w:val="en-US" w:eastAsia="zh-CN"/>
        </w:rPr>
        <w:t>十三</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zh-CN"/>
        </w:rPr>
        <w:t>争议</w:t>
      </w:r>
    </w:p>
    <w:p w14:paraId="10105A50">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 xml:space="preserve">本合同在履行过程中发生的任何争议，应由甲方、乙方双方友好协商解决，协商不成的，双方任意一方有权向甲方所在地人民法院提起诉讼。  </w:t>
      </w:r>
      <w:r>
        <w:rPr>
          <w:rFonts w:hint="eastAsia" w:ascii="宋体" w:hAnsi="宋体" w:eastAsia="宋体" w:cs="宋体"/>
          <w:color w:val="000000"/>
          <w:sz w:val="24"/>
          <w:highlight w:val="none"/>
        </w:rPr>
        <w:br w:type="textWrapping"/>
      </w:r>
      <w:r>
        <w:rPr>
          <w:rFonts w:hint="eastAsia" w:ascii="宋体" w:hAnsi="宋体" w:eastAsia="宋体" w:cs="宋体"/>
          <w:color w:val="000000"/>
          <w:sz w:val="24"/>
          <w:highlight w:val="none"/>
          <w:lang w:val="en-US" w:eastAsia="zh-CN"/>
        </w:rPr>
        <w:t xml:space="preserve">    </w:t>
      </w:r>
      <w:r>
        <w:rPr>
          <w:rFonts w:hint="eastAsia" w:ascii="宋体" w:hAnsi="宋体" w:eastAsia="宋体" w:cs="宋体"/>
          <w:b/>
          <w:bCs/>
          <w:color w:val="000000"/>
          <w:sz w:val="24"/>
          <w:highlight w:val="none"/>
          <w:lang w:val="zh-CN"/>
        </w:rPr>
        <w:t>第十</w:t>
      </w:r>
      <w:r>
        <w:rPr>
          <w:rFonts w:hint="eastAsia" w:ascii="宋体" w:hAnsi="宋体" w:eastAsia="宋体" w:cs="宋体"/>
          <w:b/>
          <w:bCs/>
          <w:color w:val="000000"/>
          <w:sz w:val="24"/>
          <w:highlight w:val="none"/>
          <w:lang w:val="en-US" w:eastAsia="zh-CN"/>
        </w:rPr>
        <w:t>四</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zh-CN"/>
        </w:rPr>
        <w:t>其他</w:t>
      </w:r>
      <w:r>
        <w:rPr>
          <w:rFonts w:hint="eastAsia" w:ascii="宋体" w:hAnsi="宋体" w:eastAsia="宋体" w:cs="宋体"/>
          <w:color w:val="000000"/>
          <w:sz w:val="24"/>
          <w:highlight w:val="none"/>
        </w:rPr>
        <w:br w:type="textWrapping"/>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1、</w:t>
      </w:r>
      <w:r>
        <w:rPr>
          <w:rFonts w:hint="eastAsia" w:ascii="宋体" w:hAnsi="宋体" w:eastAsia="宋体" w:cs="宋体"/>
          <w:color w:val="000000"/>
          <w:sz w:val="24"/>
          <w:highlight w:val="none"/>
        </w:rPr>
        <w:t>本合同自甲、乙双方签字并加盖公章之日起生效。</w:t>
      </w:r>
      <w:r>
        <w:rPr>
          <w:rFonts w:hint="eastAsia" w:ascii="宋体" w:hAnsi="宋体" w:eastAsia="宋体" w:cs="宋体"/>
          <w:color w:val="000000"/>
          <w:sz w:val="24"/>
          <w:highlight w:val="none"/>
        </w:rPr>
        <w:br w:type="textWrapping"/>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2、</w:t>
      </w:r>
      <w:r>
        <w:rPr>
          <w:rFonts w:hint="eastAsia" w:ascii="宋体" w:hAnsi="宋体" w:eastAsia="宋体" w:cs="宋体"/>
          <w:color w:val="000000"/>
          <w:sz w:val="24"/>
          <w:highlight w:val="none"/>
          <w:lang w:val="zh-CN"/>
        </w:rPr>
        <w:t>本合同一式</w:t>
      </w:r>
      <w:r>
        <w:rPr>
          <w:rFonts w:hint="eastAsia" w:ascii="宋体" w:hAnsi="宋体" w:eastAsia="宋体" w:cs="宋体"/>
          <w:color w:val="000000"/>
          <w:sz w:val="24"/>
          <w:highlight w:val="none"/>
          <w:u w:val="single"/>
          <w:lang w:val="zh-CN"/>
        </w:rPr>
        <w:t xml:space="preserve"> 伍 </w:t>
      </w:r>
      <w:r>
        <w:rPr>
          <w:rFonts w:hint="eastAsia" w:ascii="宋体" w:hAnsi="宋体" w:eastAsia="宋体" w:cs="宋体"/>
          <w:color w:val="000000"/>
          <w:sz w:val="24"/>
          <w:highlight w:val="none"/>
          <w:lang w:val="zh-CN"/>
        </w:rPr>
        <w:t>份，甲</w:t>
      </w:r>
      <w:r>
        <w:rPr>
          <w:rFonts w:hint="eastAsia" w:ascii="宋体" w:hAnsi="宋体" w:eastAsia="宋体" w:cs="宋体"/>
          <w:color w:val="000000"/>
          <w:sz w:val="24"/>
          <w:highlight w:val="none"/>
          <w:lang w:val="en-US" w:eastAsia="zh-CN"/>
        </w:rPr>
        <w:t>方</w:t>
      </w:r>
      <w:r>
        <w:rPr>
          <w:rFonts w:hint="eastAsia" w:ascii="宋体" w:hAnsi="宋体" w:eastAsia="宋体" w:cs="宋体"/>
          <w:color w:val="000000"/>
          <w:sz w:val="24"/>
          <w:highlight w:val="none"/>
          <w:u w:val="single"/>
          <w:lang w:val="en-US" w:eastAsia="zh-CN"/>
        </w:rPr>
        <w:t xml:space="preserve"> 叁 </w:t>
      </w:r>
      <w:r>
        <w:rPr>
          <w:rFonts w:hint="eastAsia" w:ascii="宋体" w:hAnsi="宋体" w:eastAsia="宋体" w:cs="宋体"/>
          <w:color w:val="000000"/>
          <w:sz w:val="24"/>
          <w:highlight w:val="none"/>
          <w:lang w:val="en-US" w:eastAsia="zh-CN"/>
        </w:rPr>
        <w:t>份</w:t>
      </w:r>
      <w:r>
        <w:rPr>
          <w:rFonts w:hint="eastAsia" w:ascii="宋体" w:hAnsi="宋体" w:eastAsia="宋体" w:cs="宋体"/>
          <w:color w:val="000000"/>
          <w:sz w:val="24"/>
          <w:highlight w:val="none"/>
          <w:lang w:val="zh-CN"/>
        </w:rPr>
        <w:t>、乙方</w:t>
      </w:r>
      <w:r>
        <w:rPr>
          <w:rFonts w:hint="eastAsia" w:ascii="宋体" w:hAnsi="宋体" w:eastAsia="宋体" w:cs="宋体"/>
          <w:color w:val="000000"/>
          <w:sz w:val="24"/>
          <w:highlight w:val="none"/>
          <w:u w:val="single"/>
          <w:lang w:val="zh-CN"/>
        </w:rPr>
        <w:t xml:space="preserve"> </w:t>
      </w:r>
      <w:r>
        <w:rPr>
          <w:rFonts w:hint="eastAsia" w:ascii="宋体" w:hAnsi="宋体" w:eastAsia="宋体" w:cs="宋体"/>
          <w:color w:val="000000"/>
          <w:sz w:val="24"/>
          <w:highlight w:val="none"/>
          <w:u w:val="single"/>
        </w:rPr>
        <w:t xml:space="preserve">贰 </w:t>
      </w:r>
      <w:r>
        <w:rPr>
          <w:rFonts w:hint="eastAsia" w:ascii="宋体" w:hAnsi="宋体" w:eastAsia="宋体" w:cs="宋体"/>
          <w:color w:val="000000"/>
          <w:sz w:val="24"/>
          <w:highlight w:val="none"/>
          <w:lang w:val="zh-CN"/>
        </w:rPr>
        <w:t>份，具有同等法律效力。</w:t>
      </w:r>
    </w:p>
    <w:p w14:paraId="76DFE19F">
      <w:pPr>
        <w:keepNext w:val="0"/>
        <w:keepLines w:val="0"/>
        <w:pageBreakBefore w:val="0"/>
        <w:widowControl w:val="0"/>
        <w:numPr>
          <w:ilvl w:val="0"/>
          <w:numId w:val="0"/>
        </w:numPr>
        <w:shd w:val="clear" w:color="auto"/>
        <w:kinsoku/>
        <w:wordWrap/>
        <w:overflowPunct/>
        <w:topLinePunct w:val="0"/>
        <w:autoSpaceDE/>
        <w:autoSpaceDN/>
        <w:bidi w:val="0"/>
        <w:adjustRightInd w:val="0"/>
        <w:spacing w:line="360" w:lineRule="auto"/>
        <w:ind w:firstLine="482" w:firstLineChars="200"/>
        <w:jc w:val="left"/>
        <w:textAlignment w:val="auto"/>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kern w:val="2"/>
          <w:sz w:val="24"/>
          <w:szCs w:val="24"/>
          <w:lang w:val="en-US" w:eastAsia="zh-CN" w:bidi="ar-SA"/>
        </w:rPr>
        <w:t>第十五条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en-US" w:eastAsia="zh-CN"/>
        </w:rPr>
        <w:t>合同附件</w:t>
      </w:r>
    </w:p>
    <w:p w14:paraId="4B883A6A">
      <w:pPr>
        <w:pStyle w:val="2"/>
        <w:keepNext w:val="0"/>
        <w:keepLines w:val="0"/>
        <w:pageBreakBefore w:val="0"/>
        <w:widowControl w:val="0"/>
        <w:numPr>
          <w:ilvl w:val="0"/>
          <w:numId w:val="4"/>
        </w:numPr>
        <w:shd w:val="clear"/>
        <w:tabs>
          <w:tab w:val="left" w:pos="7290"/>
        </w:tabs>
        <w:kinsoku/>
        <w:wordWrap/>
        <w:overflowPunct/>
        <w:topLinePunct w:val="0"/>
        <w:autoSpaceDE/>
        <w:autoSpaceDN/>
        <w:bidi w:val="0"/>
        <w:adjustRightInd/>
        <w:snapToGrid/>
        <w:spacing w:line="360" w:lineRule="auto"/>
        <w:ind w:left="119" w:leftChars="0" w:firstLine="480" w:firstLineChars="200"/>
        <w:textAlignment w:val="auto"/>
        <w:rPr>
          <w:rFonts w:hint="eastAsia" w:ascii="宋体" w:hAnsi="宋体" w:eastAsia="宋体" w:cs="宋体"/>
          <w:b w:val="0"/>
          <w:color w:val="000000"/>
          <w:kern w:val="2"/>
          <w:sz w:val="24"/>
          <w:szCs w:val="24"/>
          <w:highlight w:val="none"/>
          <w:u w:val="none"/>
          <w:lang w:val="en-US" w:eastAsia="zh-CN" w:bidi="ar-SA"/>
        </w:rPr>
      </w:pPr>
      <w:r>
        <w:rPr>
          <w:rFonts w:hint="eastAsia" w:ascii="宋体" w:hAnsi="宋体" w:eastAsia="宋体" w:cs="宋体"/>
          <w:b w:val="0"/>
          <w:color w:val="000000"/>
          <w:kern w:val="2"/>
          <w:sz w:val="24"/>
          <w:szCs w:val="24"/>
          <w:highlight w:val="none"/>
          <w:u w:val="none"/>
          <w:lang w:val="en-US" w:eastAsia="zh-CN" w:bidi="ar-SA"/>
        </w:rPr>
        <w:t>安全生产责任书</w:t>
      </w:r>
    </w:p>
    <w:p w14:paraId="4DD14E12">
      <w:pPr>
        <w:keepNext w:val="0"/>
        <w:keepLines w:val="0"/>
        <w:pageBreakBefore w:val="0"/>
        <w:widowControl w:val="0"/>
        <w:numPr>
          <w:ilvl w:val="0"/>
          <w:numId w:val="4"/>
        </w:numPr>
        <w:shd w:val="clear"/>
        <w:kinsoku/>
        <w:wordWrap/>
        <w:overflowPunct/>
        <w:topLinePunct w:val="0"/>
        <w:autoSpaceDE/>
        <w:autoSpaceDN/>
        <w:bidi w:val="0"/>
        <w:adjustRightInd/>
        <w:snapToGrid/>
        <w:spacing w:line="360" w:lineRule="auto"/>
        <w:ind w:left="119" w:leftChars="0" w:firstLine="480" w:firstLineChars="200"/>
        <w:textAlignment w:val="auto"/>
        <w:rPr>
          <w:rFonts w:hint="eastAsia" w:ascii="宋体" w:hAnsi="宋体" w:eastAsia="宋体" w:cs="宋体"/>
          <w:b w:val="0"/>
          <w:color w:val="000000"/>
          <w:kern w:val="2"/>
          <w:sz w:val="24"/>
          <w:szCs w:val="24"/>
          <w:highlight w:val="none"/>
          <w:u w:val="none"/>
          <w:lang w:val="en-US" w:eastAsia="zh-CN" w:bidi="ar-SA"/>
        </w:rPr>
      </w:pPr>
      <w:r>
        <w:rPr>
          <w:rFonts w:hint="eastAsia" w:ascii="宋体" w:hAnsi="宋体" w:eastAsia="宋体" w:cs="宋体"/>
          <w:b w:val="0"/>
          <w:color w:val="000000"/>
          <w:kern w:val="2"/>
          <w:sz w:val="24"/>
          <w:szCs w:val="24"/>
          <w:highlight w:val="none"/>
          <w:u w:val="none"/>
          <w:lang w:val="en-US" w:eastAsia="zh-CN" w:bidi="ar-SA"/>
        </w:rPr>
        <w:t>工程质量保修书</w:t>
      </w:r>
    </w:p>
    <w:p w14:paraId="274E9C1F">
      <w:pPr>
        <w:pStyle w:val="2"/>
        <w:shd w:val="clear"/>
        <w:tabs>
          <w:tab w:val="left" w:pos="7290"/>
        </w:tabs>
        <w:rPr>
          <w:rFonts w:hint="eastAsia" w:ascii="宋体" w:hAnsi="宋体" w:eastAsia="宋体" w:cs="宋体"/>
          <w:lang w:val="zh-CN"/>
        </w:rPr>
      </w:pPr>
    </w:p>
    <w:p w14:paraId="76A7774C">
      <w:pPr>
        <w:shd w:val="clear" w:color="auto"/>
        <w:adjustRightInd w:val="0"/>
        <w:spacing w:line="360" w:lineRule="auto"/>
        <w:jc w:val="center"/>
        <w:rPr>
          <w:rFonts w:hint="eastAsia" w:ascii="宋体" w:hAnsi="宋体" w:eastAsia="宋体" w:cs="宋体"/>
          <w:b/>
          <w:bCs/>
          <w:color w:val="000000"/>
          <w:sz w:val="24"/>
          <w:lang w:val="zh-CN"/>
        </w:rPr>
      </w:pPr>
      <w:r>
        <w:rPr>
          <w:rFonts w:hint="eastAsia" w:ascii="宋体" w:hAnsi="宋体" w:eastAsia="宋体" w:cs="宋体"/>
          <w:b/>
          <w:color w:val="000000"/>
          <w:sz w:val="24"/>
          <w:lang w:val="zh-CN"/>
        </w:rPr>
        <w:t>（本页以下无正文）</w:t>
      </w:r>
    </w:p>
    <w:p w14:paraId="23361425">
      <w:pPr>
        <w:shd w:val="clear"/>
        <w:rPr>
          <w:rFonts w:hint="eastAsia" w:ascii="宋体" w:hAnsi="宋体" w:eastAsia="宋体" w:cs="宋体"/>
          <w:b/>
          <w:bCs/>
          <w:color w:val="000000"/>
          <w:sz w:val="24"/>
          <w:lang w:val="zh-CN"/>
        </w:rPr>
      </w:pPr>
    </w:p>
    <w:p w14:paraId="2DD08247">
      <w:pPr>
        <w:shd w:val="clear"/>
        <w:rPr>
          <w:rFonts w:hint="eastAsia" w:ascii="宋体" w:hAnsi="宋体" w:eastAsia="宋体" w:cs="宋体"/>
          <w:b/>
          <w:bCs/>
          <w:color w:val="000000"/>
          <w:sz w:val="24"/>
          <w:lang w:val="zh-CN"/>
        </w:rPr>
      </w:pPr>
    </w:p>
    <w:p w14:paraId="3C6DDFB8">
      <w:pPr>
        <w:rPr>
          <w:rFonts w:hint="eastAsia" w:ascii="宋体" w:hAnsi="宋体" w:eastAsia="宋体" w:cs="宋体"/>
          <w:b/>
          <w:bCs/>
          <w:color w:val="000000"/>
          <w:sz w:val="24"/>
          <w:lang w:val="zh-CN"/>
        </w:rPr>
      </w:pPr>
      <w:r>
        <w:rPr>
          <w:rFonts w:hint="eastAsia" w:ascii="宋体" w:hAnsi="宋体" w:eastAsia="宋体" w:cs="宋体"/>
          <w:b/>
          <w:bCs/>
          <w:color w:val="000000"/>
          <w:sz w:val="24"/>
          <w:lang w:val="zh-CN"/>
        </w:rPr>
        <w:br w:type="page"/>
      </w:r>
    </w:p>
    <w:p w14:paraId="3464FA46">
      <w:pPr>
        <w:shd w:val="clear"/>
        <w:rPr>
          <w:rFonts w:hint="eastAsia" w:ascii="宋体" w:hAnsi="宋体" w:eastAsia="宋体" w:cs="宋体"/>
          <w:b/>
          <w:bCs/>
          <w:color w:val="000000"/>
          <w:sz w:val="24"/>
        </w:rPr>
      </w:pPr>
      <w:r>
        <w:rPr>
          <w:rFonts w:hint="eastAsia" w:ascii="宋体" w:hAnsi="宋体" w:eastAsia="宋体" w:cs="宋体"/>
          <w:b/>
          <w:bCs/>
          <w:color w:val="000000"/>
          <w:sz w:val="24"/>
          <w:lang w:val="zh-CN"/>
        </w:rPr>
        <w:t>甲方：陕西中医药大学第二附属医院    乙方：</w:t>
      </w:r>
    </w:p>
    <w:p w14:paraId="758F8A6E">
      <w:pPr>
        <w:shd w:val="clear" w:color="auto"/>
        <w:adjustRightInd w:val="0"/>
        <w:spacing w:line="520" w:lineRule="exact"/>
        <w:jc w:val="left"/>
        <w:rPr>
          <w:rFonts w:hint="eastAsia" w:ascii="宋体" w:hAnsi="宋体" w:eastAsia="宋体" w:cs="宋体"/>
          <w:color w:val="000000"/>
          <w:sz w:val="24"/>
          <w:lang w:val="zh-CN"/>
        </w:rPr>
      </w:pPr>
    </w:p>
    <w:p w14:paraId="70600A4B">
      <w:pPr>
        <w:shd w:val="clear" w:color="auto"/>
        <w:adjustRightInd w:val="0"/>
        <w:spacing w:line="520" w:lineRule="exact"/>
        <w:jc w:val="left"/>
        <w:rPr>
          <w:rFonts w:hint="eastAsia" w:ascii="宋体" w:hAnsi="宋体" w:eastAsia="宋体" w:cs="宋体"/>
          <w:color w:val="000000"/>
          <w:sz w:val="24"/>
          <w:lang w:val="zh-CN"/>
        </w:rPr>
      </w:pPr>
      <w:r>
        <w:rPr>
          <w:rFonts w:hint="eastAsia" w:ascii="宋体" w:hAnsi="宋体" w:eastAsia="宋体" w:cs="宋体"/>
          <w:color w:val="000000"/>
          <w:sz w:val="24"/>
          <w:lang w:val="zh-CN"/>
        </w:rPr>
        <w:t>法定代表人（签盖）：                 法定代表人（签盖）：</w:t>
      </w:r>
    </w:p>
    <w:p w14:paraId="22553AF3">
      <w:pPr>
        <w:shd w:val="clear" w:color="auto"/>
        <w:adjustRightInd w:val="0"/>
        <w:spacing w:line="520" w:lineRule="exact"/>
        <w:jc w:val="left"/>
        <w:rPr>
          <w:rFonts w:hint="eastAsia" w:ascii="宋体" w:hAnsi="宋体" w:eastAsia="宋体" w:cs="宋体"/>
          <w:color w:val="000000"/>
          <w:sz w:val="24"/>
          <w:lang w:val="zh-CN"/>
        </w:rPr>
      </w:pPr>
    </w:p>
    <w:p w14:paraId="66608E19">
      <w:pPr>
        <w:shd w:val="clear" w:color="auto"/>
        <w:adjustRightInd w:val="0"/>
        <w:spacing w:line="520" w:lineRule="exact"/>
        <w:jc w:val="left"/>
        <w:rPr>
          <w:rFonts w:hint="eastAsia" w:ascii="宋体" w:hAnsi="宋体" w:eastAsia="宋体" w:cs="宋体"/>
          <w:color w:val="000000"/>
          <w:sz w:val="24"/>
          <w:lang w:val="zh-CN"/>
        </w:rPr>
      </w:pPr>
      <w:r>
        <w:rPr>
          <w:rFonts w:hint="eastAsia" w:ascii="宋体" w:hAnsi="宋体" w:eastAsia="宋体" w:cs="宋体"/>
          <w:color w:val="000000"/>
          <w:sz w:val="24"/>
          <w:lang w:val="zh-CN"/>
        </w:rPr>
        <w:t xml:space="preserve">授权委托人：                        </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授权委托人：</w:t>
      </w:r>
    </w:p>
    <w:p w14:paraId="639FD4AF">
      <w:pPr>
        <w:shd w:val="clear" w:color="auto"/>
        <w:adjustRightInd w:val="0"/>
        <w:spacing w:line="520" w:lineRule="exact"/>
        <w:jc w:val="left"/>
        <w:rPr>
          <w:rFonts w:hint="eastAsia" w:ascii="宋体" w:hAnsi="宋体" w:eastAsia="宋体" w:cs="宋体"/>
          <w:color w:val="000000"/>
          <w:sz w:val="24"/>
          <w:lang w:val="zh-CN"/>
        </w:rPr>
      </w:pPr>
    </w:p>
    <w:p w14:paraId="5F3CAE00">
      <w:pPr>
        <w:shd w:val="clear" w:color="auto"/>
        <w:adjustRightInd w:val="0"/>
        <w:spacing w:line="520" w:lineRule="exact"/>
        <w:jc w:val="left"/>
        <w:rPr>
          <w:rFonts w:hint="eastAsia" w:ascii="宋体" w:hAnsi="宋体" w:eastAsia="宋体" w:cs="宋体"/>
          <w:color w:val="000000"/>
          <w:sz w:val="24"/>
          <w:lang w:val="zh-CN"/>
        </w:rPr>
      </w:pPr>
      <w:r>
        <w:rPr>
          <w:rFonts w:hint="eastAsia" w:ascii="宋体" w:hAnsi="宋体" w:eastAsia="宋体" w:cs="宋体"/>
          <w:color w:val="000000"/>
          <w:sz w:val="24"/>
          <w:lang w:val="zh-CN"/>
        </w:rPr>
        <w:t>经办人：</w:t>
      </w:r>
    </w:p>
    <w:p w14:paraId="59A73CDF">
      <w:pPr>
        <w:shd w:val="clear" w:color="auto"/>
        <w:adjustRightInd w:val="0"/>
        <w:spacing w:line="52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lang w:val="zh-CN"/>
        </w:rPr>
        <w:t>年     月     日                          年     月     日</w:t>
      </w:r>
    </w:p>
    <w:p w14:paraId="747266FD">
      <w:pPr>
        <w:shd w:val="clear" w:color="auto"/>
        <w:adjustRightInd w:val="0"/>
        <w:spacing w:line="520" w:lineRule="exact"/>
        <w:ind w:firstLine="480" w:firstLineChars="200"/>
        <w:jc w:val="left"/>
        <w:rPr>
          <w:rFonts w:hint="eastAsia" w:ascii="宋体" w:hAnsi="宋体" w:eastAsia="宋体" w:cs="宋体"/>
          <w:color w:val="000000"/>
          <w:sz w:val="24"/>
          <w:highlight w:val="none"/>
        </w:rPr>
      </w:pPr>
    </w:p>
    <w:p w14:paraId="3B006124">
      <w:pPr>
        <w:ind w:left="0" w:leftChars="0" w:firstLine="0" w:firstLineChars="0"/>
      </w:pPr>
    </w:p>
    <w:p w14:paraId="35080794">
      <w:pPr>
        <w:rPr>
          <w:rFonts w:hint="eastAsia" w:ascii="宋体" w:hAnsi="宋体" w:eastAsia="宋体" w:cs="宋体"/>
          <w:lang w:val="en-US" w:eastAsia="zh-Hans"/>
        </w:rPr>
      </w:pPr>
      <w:r>
        <w:rPr>
          <w:rFonts w:hint="eastAsia" w:ascii="宋体" w:hAnsi="宋体" w:eastAsia="宋体" w:cs="宋体"/>
          <w:lang w:val="en-US" w:eastAsia="zh-Hans"/>
        </w:rPr>
        <w:br w:type="page"/>
      </w:r>
    </w:p>
    <w:p w14:paraId="3665CB67">
      <w:pPr>
        <w:shd w:val="clear"/>
        <w:spacing w:before="11"/>
        <w:ind w:left="108" w:right="0" w:firstLine="0"/>
        <w:jc w:val="left"/>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pacing w:val="-60"/>
          <w:sz w:val="24"/>
          <w:szCs w:val="24"/>
        </w:rPr>
        <w:t xml:space="preserve"> </w:t>
      </w:r>
      <w:r>
        <w:rPr>
          <w:rFonts w:hint="eastAsia" w:ascii="宋体" w:hAnsi="宋体" w:eastAsia="宋体" w:cs="宋体"/>
          <w:sz w:val="24"/>
          <w:szCs w:val="24"/>
        </w:rPr>
        <w:t>1：</w:t>
      </w:r>
    </w:p>
    <w:p w14:paraId="07B1DC12">
      <w:pPr>
        <w:shd w:val="clear"/>
        <w:spacing w:before="8" w:line="240" w:lineRule="auto"/>
        <w:rPr>
          <w:rFonts w:hint="eastAsia" w:ascii="宋体" w:hAnsi="宋体" w:eastAsia="宋体" w:cs="宋体"/>
          <w:sz w:val="20"/>
          <w:szCs w:val="20"/>
        </w:rPr>
      </w:pPr>
    </w:p>
    <w:p w14:paraId="2EB3DDAE">
      <w:pPr>
        <w:shd w:val="clear"/>
        <w:adjustRightInd w:val="0"/>
        <w:snapToGrid w:val="0"/>
        <w:spacing w:after="0" w:line="360" w:lineRule="auto"/>
        <w:jc w:val="center"/>
        <w:rPr>
          <w:rFonts w:hint="eastAsia" w:ascii="宋体" w:hAnsi="宋体" w:eastAsia="宋体" w:cs="宋体"/>
          <w:b/>
          <w:bCs/>
          <w:sz w:val="36"/>
          <w:szCs w:val="36"/>
        </w:rPr>
      </w:pPr>
      <w:r>
        <w:rPr>
          <w:rFonts w:hint="eastAsia" w:ascii="宋体" w:hAnsi="宋体" w:eastAsia="宋体" w:cs="宋体"/>
          <w:bCs/>
          <w:kern w:val="0"/>
          <w:sz w:val="36"/>
          <w:szCs w:val="36"/>
          <w:highlight w:val="none"/>
          <w:lang w:eastAsia="zh-CN"/>
        </w:rPr>
        <w:t>安全生产责任书</w:t>
      </w:r>
    </w:p>
    <w:p w14:paraId="1D30F6A9">
      <w:pPr>
        <w:pStyle w:val="2"/>
        <w:shd w:val="clear"/>
        <w:tabs>
          <w:tab w:val="left" w:pos="4043"/>
        </w:tabs>
        <w:spacing w:line="240" w:lineRule="auto"/>
        <w:ind w:right="0"/>
        <w:jc w:val="left"/>
        <w:rPr>
          <w:rFonts w:hint="eastAsia" w:ascii="宋体" w:hAnsi="宋体" w:eastAsia="宋体" w:cs="宋体"/>
          <w:sz w:val="28"/>
          <w:szCs w:val="28"/>
          <w:lang w:val="en-US" w:eastAsia="zh-CN"/>
        </w:rPr>
      </w:pPr>
      <w:r>
        <w:rPr>
          <w:rFonts w:hint="eastAsia" w:ascii="宋体" w:hAnsi="宋体" w:eastAsia="宋体" w:cs="宋体"/>
          <w:sz w:val="28"/>
          <w:szCs w:val="28"/>
        </w:rPr>
        <w:t>甲方：</w:t>
      </w:r>
      <w:r>
        <w:rPr>
          <w:rFonts w:hint="eastAsia" w:ascii="宋体" w:hAnsi="宋体" w:eastAsia="宋体" w:cs="宋体"/>
          <w:sz w:val="28"/>
          <w:szCs w:val="28"/>
          <w:u w:val="single" w:color="000000"/>
        </w:rPr>
        <w:t>陕西中医药大学第二附属医院</w:t>
      </w:r>
    </w:p>
    <w:p w14:paraId="31E89258">
      <w:pPr>
        <w:pStyle w:val="2"/>
        <w:shd w:val="clear"/>
        <w:tabs>
          <w:tab w:val="left" w:pos="4043"/>
        </w:tabs>
        <w:spacing w:before="34" w:line="240" w:lineRule="auto"/>
        <w:ind w:right="0"/>
        <w:jc w:val="left"/>
        <w:rPr>
          <w:rFonts w:hint="eastAsia" w:ascii="宋体" w:hAnsi="宋体" w:eastAsia="宋体" w:cs="宋体"/>
          <w:sz w:val="28"/>
          <w:szCs w:val="28"/>
          <w:lang w:val="en-US" w:eastAsia="zh-CN"/>
        </w:rPr>
      </w:pPr>
      <w:r>
        <w:rPr>
          <w:rFonts w:hint="eastAsia" w:ascii="宋体" w:hAnsi="宋体" w:eastAsia="宋体" w:cs="宋体"/>
          <w:sz w:val="28"/>
          <w:szCs w:val="28"/>
        </w:rPr>
        <w:t>乙方：</w:t>
      </w:r>
      <w:r>
        <w:rPr>
          <w:rFonts w:hint="eastAsia" w:ascii="宋体" w:hAnsi="宋体" w:eastAsia="宋体" w:cs="宋体"/>
          <w:sz w:val="28"/>
          <w:szCs w:val="28"/>
          <w:u w:val="single" w:color="000000"/>
          <w:lang w:val="en-US" w:eastAsia="zh-CN"/>
        </w:rPr>
        <w:t xml:space="preserve">                          </w:t>
      </w:r>
    </w:p>
    <w:p w14:paraId="572D17D4">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为加强施工安全生产管理，提高施工现场管理水平，明确和落实各级安全生产责任制，根据《中华人民共和国建筑法》、《中华人民共和国安全生产法》、《中华人民共和国劳动法》、《建设工程安全</w:t>
      </w:r>
      <w:r>
        <w:rPr>
          <w:rFonts w:hint="eastAsia" w:ascii="宋体" w:hAnsi="宋体" w:eastAsia="宋体" w:cs="宋体"/>
          <w:spacing w:val="2"/>
          <w:lang w:val="en-US" w:eastAsia="zh-CN"/>
        </w:rPr>
        <w:t>生产</w:t>
      </w:r>
      <w:r>
        <w:rPr>
          <w:rFonts w:hint="eastAsia" w:ascii="宋体" w:hAnsi="宋体" w:eastAsia="宋体" w:cs="宋体"/>
          <w:spacing w:val="2"/>
          <w:lang w:val="zh-CN" w:eastAsia="zh-CN"/>
        </w:rPr>
        <w:t>管理条例》、《建设工程质量管理条例》、《生产安全事故报告和调查处理条例》、《工程建设标准强制性条文》、《陕西省建设工程质量和安全生产管理条例》等相关法律法规，签订本责任书。</w:t>
      </w:r>
    </w:p>
    <w:p w14:paraId="32E15971">
      <w:pPr>
        <w:pStyle w:val="4"/>
        <w:keepNext w:val="0"/>
        <w:keepLines w:val="0"/>
        <w:pageBreakBefore w:val="0"/>
        <w:widowControl w:val="0"/>
        <w:shd w:val="clear"/>
        <w:kinsoku/>
        <w:wordWrap/>
        <w:overflowPunct/>
        <w:topLinePunct w:val="0"/>
        <w:autoSpaceDE/>
        <w:autoSpaceDN/>
        <w:bidi w:val="0"/>
        <w:adjustRightInd/>
        <w:snapToGrid/>
        <w:spacing w:line="360" w:lineRule="auto"/>
        <w:ind w:left="0" w:right="0" w:firstLine="482" w:firstLineChars="200"/>
        <w:textAlignment w:val="auto"/>
        <w:rPr>
          <w:rFonts w:hint="eastAsia" w:ascii="宋体" w:hAnsi="宋体" w:eastAsia="宋体" w:cs="宋体"/>
        </w:rPr>
      </w:pPr>
      <w:r>
        <w:rPr>
          <w:rFonts w:hint="eastAsia" w:ascii="宋体" w:hAnsi="宋体" w:eastAsia="宋体" w:cs="宋体"/>
        </w:rPr>
        <w:t xml:space="preserve">责任范围 </w:t>
      </w:r>
    </w:p>
    <w:p w14:paraId="3739A880">
      <w:pPr>
        <w:pStyle w:val="2"/>
        <w:keepNext w:val="0"/>
        <w:keepLines w:val="0"/>
        <w:pageBreakBefore w:val="0"/>
        <w:widowControl w:val="0"/>
        <w:shd w:val="clear"/>
        <w:kinsoku/>
        <w:wordWrap/>
        <w:overflowPunct/>
        <w:topLinePunct w:val="0"/>
        <w:autoSpaceDE/>
        <w:autoSpaceDN/>
        <w:bidi w:val="0"/>
        <w:adjustRightInd/>
        <w:snapToGrid/>
        <w:spacing w:line="360" w:lineRule="auto"/>
        <w:ind w:firstLine="488" w:firstLineChars="200"/>
        <w:textAlignment w:val="auto"/>
        <w:rPr>
          <w:rFonts w:hint="eastAsia" w:ascii="宋体" w:hAnsi="宋体" w:eastAsia="宋体" w:cs="宋体"/>
          <w:color w:val="000000"/>
          <w:spacing w:val="0"/>
          <w:w w:val="100"/>
          <w:kern w:val="0"/>
          <w:sz w:val="24"/>
          <w:szCs w:val="18"/>
          <w:highlight w:val="none"/>
          <w:lang w:val="zh-CN" w:eastAsia="zh-CN" w:bidi="ar-SA"/>
        </w:rPr>
      </w:pPr>
      <w:r>
        <w:rPr>
          <w:rFonts w:hint="eastAsia" w:ascii="宋体" w:hAnsi="宋体" w:eastAsia="宋体" w:cs="宋体"/>
          <w:spacing w:val="2"/>
          <w:lang w:val="zh-CN" w:eastAsia="zh-CN"/>
        </w:rPr>
        <w:t>乙方所承建工程的全部施工生产作业及其辅助性相关工作。</w:t>
      </w:r>
      <w:r>
        <w:rPr>
          <w:rFonts w:hint="eastAsia" w:ascii="宋体" w:hAnsi="宋体" w:eastAsia="宋体" w:cs="宋体"/>
          <w:color w:val="000000"/>
          <w:spacing w:val="0"/>
          <w:w w:val="100"/>
          <w:kern w:val="0"/>
          <w:sz w:val="24"/>
          <w:szCs w:val="18"/>
          <w:highlight w:val="none"/>
          <w:lang w:val="zh-CN" w:eastAsia="zh-CN" w:bidi="ar-SA"/>
        </w:rPr>
        <w:t xml:space="preserve"> </w:t>
      </w:r>
    </w:p>
    <w:p w14:paraId="5EDC69E2">
      <w:pPr>
        <w:pStyle w:val="4"/>
        <w:shd w:val="clear"/>
        <w:bidi w:val="0"/>
        <w:rPr>
          <w:rFonts w:hint="eastAsia" w:ascii="宋体" w:hAnsi="宋体" w:eastAsia="宋体" w:cs="宋体"/>
        </w:rPr>
      </w:pPr>
      <w:r>
        <w:rPr>
          <w:rFonts w:hint="eastAsia" w:ascii="宋体" w:hAnsi="宋体" w:eastAsia="宋体" w:cs="宋体"/>
        </w:rPr>
        <w:t xml:space="preserve">责任目标 </w:t>
      </w:r>
    </w:p>
    <w:p w14:paraId="1A986846">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1、杜绝</w:t>
      </w:r>
      <w:r>
        <w:rPr>
          <w:rFonts w:hint="eastAsia" w:ascii="宋体" w:hAnsi="宋体" w:eastAsia="宋体" w:cs="宋体"/>
          <w:spacing w:val="-6"/>
          <w:sz w:val="24"/>
          <w:lang w:val="en-US" w:eastAsia="zh-CN"/>
        </w:rPr>
        <w:t>任何安全</w:t>
      </w:r>
      <w:r>
        <w:rPr>
          <w:rFonts w:hint="eastAsia" w:ascii="宋体" w:hAnsi="宋体" w:eastAsia="宋体" w:cs="宋体"/>
          <w:spacing w:val="-6"/>
          <w:sz w:val="24"/>
        </w:rPr>
        <w:t>事故。</w:t>
      </w:r>
    </w:p>
    <w:p w14:paraId="250C7541">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2、杜绝火灾、爆炸及灾害性天气造成的一般及以上责任事故。</w:t>
      </w:r>
    </w:p>
    <w:p w14:paraId="6BEB17D2">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3、杜绝交通、中毒和中暑一般及以上责任事故。</w:t>
      </w:r>
    </w:p>
    <w:p w14:paraId="276FF94F">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4、杜绝机械设备和特种设备一般及以上责任安全事故。</w:t>
      </w:r>
    </w:p>
    <w:p w14:paraId="202AE795">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5、杜绝环境污染事故。</w:t>
      </w:r>
    </w:p>
    <w:p w14:paraId="7DF836AC">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6、杜绝职工职业病责任事故。</w:t>
      </w:r>
    </w:p>
    <w:p w14:paraId="63243A25">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rPr>
      </w:pPr>
      <w:r>
        <w:rPr>
          <w:rFonts w:hint="eastAsia" w:ascii="宋体" w:hAnsi="宋体" w:eastAsia="宋体" w:cs="宋体"/>
          <w:spacing w:val="-6"/>
          <w:sz w:val="24"/>
          <w:lang w:val="en-US" w:eastAsia="zh-CN"/>
        </w:rPr>
        <w:t>7、</w:t>
      </w:r>
      <w:r>
        <w:rPr>
          <w:rFonts w:hint="eastAsia" w:ascii="宋体" w:hAnsi="宋体" w:eastAsia="宋体" w:cs="宋体"/>
          <w:spacing w:val="-6"/>
          <w:sz w:val="24"/>
        </w:rPr>
        <w:t>人员安全教育培训 100%，持证上岗 100%。</w:t>
      </w:r>
      <w:r>
        <w:rPr>
          <w:rFonts w:hint="eastAsia" w:ascii="宋体" w:hAnsi="宋体" w:eastAsia="宋体" w:cs="宋体"/>
        </w:rPr>
        <w:t xml:space="preserve"> </w:t>
      </w:r>
    </w:p>
    <w:p w14:paraId="35BD94DA">
      <w:pPr>
        <w:pStyle w:val="4"/>
        <w:shd w:val="clear"/>
        <w:bidi w:val="0"/>
        <w:rPr>
          <w:rFonts w:hint="eastAsia" w:ascii="宋体" w:hAnsi="宋体" w:eastAsia="宋体" w:cs="宋体"/>
        </w:rPr>
      </w:pPr>
      <w:r>
        <w:rPr>
          <w:rFonts w:hint="eastAsia" w:ascii="宋体" w:hAnsi="宋体" w:eastAsia="宋体" w:cs="宋体"/>
        </w:rPr>
        <w:t>责任内容</w:t>
      </w:r>
    </w:p>
    <w:p w14:paraId="0220D171">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1、施工单位应履行安全文明施工管理职责，严格执行建设工程安全生产法律、法规和工程建设强制性标准，对保护施工现场环境质量、施工人员身体健康、生命安全直接负责。</w:t>
      </w:r>
    </w:p>
    <w:p w14:paraId="09DB610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2、建立健全施工安全文明管理体系和各项规章制度及操作规程，落实安全文明施工责任制。</w:t>
      </w:r>
    </w:p>
    <w:p w14:paraId="77A27F97">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3、为施工人员提供符合标准的生活、生产工具及个人劳动保护用品、作业环境和安全文明施工条件。</w:t>
      </w:r>
    </w:p>
    <w:p w14:paraId="1DCE2C78">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4、采取的安全技术措施符合建设工程强制性标准，使用的特种设备及辅助性工程设施，使用前必须验收合格。</w:t>
      </w:r>
    </w:p>
    <w:p w14:paraId="631C7A56">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5、实施生产安全事故和环境质量破坏事件零目标管理，采取危险源识别和控制管理措施。</w:t>
      </w:r>
    </w:p>
    <w:p w14:paraId="33737B5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6、施工作业前勘察作业环境和安全生产条件，符合条件方可施工；对操作人员进行安全技术交底；对存在重大安全风险的施工作业编制专项安全施工方案，按方案严格组织实施，重大施工方案必须经专家论证。</w:t>
      </w:r>
    </w:p>
    <w:p w14:paraId="50671D93">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7、建立检查巡视制度，组织开展安全检查活动，施工中设专人进行巡查，发现违章指挥和违 章作业、事故隐患和环境质量破坏事件及时纠正制止，消除生产安全事故隐患；巡视、检查、整改进行书面记录。</w:t>
      </w:r>
    </w:p>
    <w:p w14:paraId="71DE2E52">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en-US" w:eastAsia="zh-CN"/>
        </w:rPr>
        <w:t>8</w:t>
      </w:r>
      <w:r>
        <w:rPr>
          <w:rFonts w:hint="eastAsia" w:ascii="宋体" w:hAnsi="宋体" w:eastAsia="宋体" w:cs="宋体"/>
          <w:spacing w:val="2"/>
          <w:lang w:val="zh-CN" w:eastAsia="zh-CN"/>
        </w:rPr>
        <w:t>、组织落实安全生产活动，宣传安全生产法规，提高全体员工安全生产意识。</w:t>
      </w:r>
    </w:p>
    <w:p w14:paraId="60DB0896">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9、组织参建人员进行安全教育和特种工教育培训工作，确保从业人员教育培训合格，特种工持证上岗，管理人员资质符合要求。</w:t>
      </w:r>
    </w:p>
    <w:p w14:paraId="327C4598">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10、制定生产安全事故应急救援预案，建立应急救援组织、配备应急救援人员、配备必要的应急救援器材和设备，并组织进行演练。</w:t>
      </w:r>
    </w:p>
    <w:p w14:paraId="52D2251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11、落实安全生产事故上报制度，及时、如实上报发生的安全生产事故，并组织进行救援， 配合进行安全生产事故的调查处理。</w:t>
      </w:r>
    </w:p>
    <w:p w14:paraId="4D05A5F4">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12、保证安全生产措施经费及时到位，专款专用，安全经费使用符合《中华人民共和国安全生产法》等有关法律法规及财政部和安全监管总局联合下发的“关于印发《企业安全生产费用提取和使用管理办法》的通知”（财企〔2012〕16 号）要求。</w:t>
      </w:r>
    </w:p>
    <w:p w14:paraId="12DB5DC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13、建立健全职业病管理制度，落实职业病防治措施。</w:t>
      </w:r>
    </w:p>
    <w:p w14:paraId="5482886B">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w:t>
      </w:r>
      <w:r>
        <w:rPr>
          <w:rFonts w:hint="eastAsia" w:ascii="宋体" w:hAnsi="宋体" w:eastAsia="宋体" w:cs="宋体"/>
          <w:spacing w:val="2"/>
          <w:lang w:val="en-US" w:eastAsia="zh-CN"/>
        </w:rPr>
        <w:t>4</w:t>
      </w:r>
      <w:r>
        <w:rPr>
          <w:rFonts w:hint="eastAsia" w:ascii="宋体" w:hAnsi="宋体" w:eastAsia="宋体" w:cs="宋体"/>
          <w:spacing w:val="2"/>
          <w:lang w:val="zh-CN" w:eastAsia="zh-CN"/>
        </w:rPr>
        <w:t xml:space="preserve">、履行落实承包合同中其他相关条款。 </w:t>
      </w:r>
    </w:p>
    <w:p w14:paraId="6FCE40A5">
      <w:pPr>
        <w:pStyle w:val="4"/>
        <w:shd w:val="clear"/>
        <w:bidi w:val="0"/>
        <w:rPr>
          <w:rFonts w:hint="eastAsia" w:ascii="宋体" w:hAnsi="宋体" w:eastAsia="宋体" w:cs="宋体"/>
        </w:rPr>
      </w:pPr>
      <w:r>
        <w:rPr>
          <w:rFonts w:hint="eastAsia" w:ascii="宋体" w:hAnsi="宋体" w:eastAsia="宋体" w:cs="宋体"/>
        </w:rPr>
        <w:t>处罚办法</w:t>
      </w:r>
    </w:p>
    <w:p w14:paraId="0FAABDAD">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zh-CN" w:eastAsia="zh-CN"/>
        </w:rPr>
        <w:t>1、发生安全事故造成伤亡、火警、火灾、机械等其它事故（包括由乙方责任造成甲方人员、它方人员、行人伤亡等），由乙方承担全部责任和因此发生的全部费用，甲方不承担任何经济责任</w:t>
      </w:r>
      <w:r>
        <w:rPr>
          <w:rFonts w:hint="eastAsia" w:ascii="宋体" w:hAnsi="宋体" w:eastAsia="宋体" w:cs="宋体"/>
          <w:spacing w:val="2"/>
          <w:lang w:val="en-US" w:eastAsia="zh-CN"/>
        </w:rPr>
        <w:t>且甲方有权利对施工方进行处罚</w:t>
      </w:r>
      <w:r>
        <w:rPr>
          <w:rFonts w:hint="eastAsia" w:ascii="宋体" w:hAnsi="宋体" w:eastAsia="宋体" w:cs="宋体"/>
          <w:spacing w:val="2"/>
          <w:lang w:val="zh-CN" w:eastAsia="zh-CN"/>
        </w:rPr>
        <w:t>。若甲方因此遭受索赔的，有权向乙方追偿。追偿费用包括但不限于甲方为此支付的诉讼费、律师费、保全费、差旅费、财产保全保险费等费用。</w:t>
      </w:r>
    </w:p>
    <w:p w14:paraId="08615214">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en-US" w:eastAsia="zh-CN"/>
        </w:rPr>
        <w:t>2</w:t>
      </w:r>
      <w:r>
        <w:rPr>
          <w:rFonts w:hint="eastAsia" w:ascii="宋体" w:hAnsi="宋体" w:eastAsia="宋体" w:cs="宋体"/>
          <w:spacing w:val="2"/>
          <w:lang w:val="zh-CN" w:eastAsia="zh-CN"/>
        </w:rPr>
        <w:t>、本责任书未涉及的其他有关安全质量责任追究和处罚内容按国家《建设工程安全生产管理 条例》、《生产安全事故报告和调查处理条例》、《建设工程质量管理条例》、《陕西省建设工程质量和安全生产管理条例》等相关法律法规执行。</w:t>
      </w:r>
    </w:p>
    <w:p w14:paraId="5DA58EEB">
      <w:pPr>
        <w:pStyle w:val="4"/>
        <w:shd w:val="clear"/>
        <w:bidi w:val="0"/>
        <w:rPr>
          <w:rFonts w:hint="eastAsia" w:ascii="宋体" w:hAnsi="宋体" w:eastAsia="宋体" w:cs="宋体"/>
        </w:rPr>
      </w:pPr>
      <w:r>
        <w:rPr>
          <w:rFonts w:hint="eastAsia" w:ascii="宋体" w:hAnsi="宋体" w:eastAsia="宋体" w:cs="宋体"/>
        </w:rPr>
        <w:t xml:space="preserve">责任期限 </w:t>
      </w:r>
    </w:p>
    <w:p w14:paraId="3A9B4F8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en-US" w:eastAsia="zh-CN"/>
        </w:rPr>
      </w:pPr>
      <w:r>
        <w:rPr>
          <w:rFonts w:hint="eastAsia" w:ascii="宋体" w:hAnsi="宋体" w:eastAsia="宋体" w:cs="宋体"/>
          <w:spacing w:val="2"/>
          <w:lang w:val="en-US" w:eastAsia="zh-CN"/>
        </w:rPr>
        <w:t>本责任书有效期自签订之日起至工程竣工验收合格之日止。</w:t>
      </w:r>
    </w:p>
    <w:p w14:paraId="484B66BF">
      <w:pPr>
        <w:pStyle w:val="4"/>
        <w:shd w:val="clear"/>
        <w:bidi w:val="0"/>
        <w:rPr>
          <w:rFonts w:hint="eastAsia" w:ascii="宋体" w:hAnsi="宋体" w:eastAsia="宋体" w:cs="宋体"/>
        </w:rPr>
      </w:pPr>
      <w:r>
        <w:rPr>
          <w:rFonts w:hint="eastAsia" w:ascii="宋体" w:hAnsi="宋体" w:eastAsia="宋体" w:cs="宋体"/>
        </w:rPr>
        <w:t xml:space="preserve">其他内容 </w:t>
      </w:r>
    </w:p>
    <w:p w14:paraId="56A3E9F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en-US" w:eastAsia="zh-CN"/>
        </w:rPr>
      </w:pPr>
      <w:r>
        <w:rPr>
          <w:rFonts w:hint="eastAsia" w:ascii="宋体" w:hAnsi="宋体" w:eastAsia="宋体" w:cs="宋体"/>
          <w:spacing w:val="2"/>
          <w:lang w:val="en-US" w:eastAsia="en-US"/>
        </w:rPr>
        <w:t>因不可抗拒自然灾害造成的事故不追究责任。</w:t>
      </w:r>
    </w:p>
    <w:p w14:paraId="69CF1BD6">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lang w:val="zh-CN"/>
        </w:rPr>
      </w:pPr>
      <w:r>
        <w:rPr>
          <w:rFonts w:hint="eastAsia" w:ascii="宋体" w:hAnsi="宋体" w:eastAsia="宋体" w:cs="宋体"/>
          <w:b/>
          <w:bCs/>
          <w:lang w:val="zh-CN"/>
        </w:rPr>
        <w:t>（本页以下无正文）</w:t>
      </w:r>
    </w:p>
    <w:p w14:paraId="534DA84F">
      <w:pPr>
        <w:shd w:val="clear"/>
        <w:rPr>
          <w:rFonts w:hint="eastAsia" w:ascii="宋体" w:hAnsi="宋体" w:eastAsia="宋体" w:cs="宋体"/>
          <w:b/>
          <w:bCs/>
          <w:color w:val="000000"/>
          <w:sz w:val="24"/>
          <w:highlight w:val="none"/>
          <w:lang w:val="zh-CN"/>
        </w:rPr>
      </w:pPr>
    </w:p>
    <w:p w14:paraId="5617250C">
      <w:pPr>
        <w:shd w:val="clear"/>
        <w:rPr>
          <w:rFonts w:hint="eastAsia" w:ascii="宋体" w:hAnsi="宋体" w:eastAsia="宋体" w:cs="宋体"/>
          <w:b/>
          <w:bCs/>
          <w:color w:val="000000"/>
          <w:sz w:val="24"/>
          <w:highlight w:val="none"/>
          <w:lang w:val="zh-CN"/>
        </w:rPr>
      </w:pPr>
    </w:p>
    <w:p w14:paraId="30CC326D">
      <w:pPr>
        <w:shd w:val="clear"/>
        <w:rPr>
          <w:rFonts w:hint="eastAsia" w:ascii="宋体" w:hAnsi="宋体" w:eastAsia="宋体" w:cs="宋体"/>
          <w:b/>
          <w:bCs/>
          <w:color w:val="000000"/>
          <w:sz w:val="24"/>
          <w:highlight w:val="none"/>
          <w:lang w:val="zh-CN"/>
        </w:rPr>
      </w:pPr>
    </w:p>
    <w:p w14:paraId="78E57552">
      <w:pPr>
        <w:shd w:val="clear"/>
        <w:rPr>
          <w:rFonts w:hint="eastAsia" w:ascii="宋体" w:hAnsi="宋体" w:eastAsia="宋体" w:cs="宋体"/>
          <w:b/>
          <w:bCs/>
          <w:color w:val="000000"/>
          <w:sz w:val="24"/>
          <w:highlight w:val="none"/>
          <w:lang w:val="zh-CN"/>
        </w:rPr>
      </w:pPr>
    </w:p>
    <w:p w14:paraId="495AC756">
      <w:pPr>
        <w:shd w:val="clear"/>
        <w:rPr>
          <w:rFonts w:hint="eastAsia" w:ascii="宋体" w:hAnsi="宋体" w:eastAsia="宋体" w:cs="宋体"/>
          <w:b/>
          <w:bCs/>
          <w:color w:val="000000"/>
          <w:sz w:val="24"/>
          <w:highlight w:val="none"/>
          <w:lang w:val="zh-CN"/>
        </w:rPr>
      </w:pPr>
    </w:p>
    <w:p w14:paraId="12515A9A">
      <w:pPr>
        <w:shd w:val="clear"/>
        <w:rPr>
          <w:rFonts w:hint="eastAsia" w:ascii="宋体" w:hAnsi="宋体" w:eastAsia="宋体" w:cs="宋体"/>
          <w:b/>
          <w:bCs/>
          <w:color w:val="000000"/>
          <w:sz w:val="24"/>
          <w:highlight w:val="none"/>
          <w:lang w:val="zh-CN"/>
        </w:rPr>
      </w:pPr>
    </w:p>
    <w:p w14:paraId="26F90BE4">
      <w:pPr>
        <w:shd w:val="clear"/>
        <w:rPr>
          <w:rFonts w:hint="eastAsia" w:ascii="宋体" w:hAnsi="宋体" w:eastAsia="宋体" w:cs="宋体"/>
          <w:b/>
          <w:bCs/>
          <w:color w:val="000000"/>
          <w:sz w:val="24"/>
          <w:highlight w:val="none"/>
          <w:lang w:val="zh-CN"/>
        </w:rPr>
      </w:pPr>
    </w:p>
    <w:p w14:paraId="497D4680">
      <w:pPr>
        <w:shd w:val="clear"/>
        <w:rPr>
          <w:rFonts w:hint="eastAsia" w:ascii="宋体" w:hAnsi="宋体" w:eastAsia="宋体" w:cs="宋体"/>
          <w:b/>
          <w:bCs/>
          <w:color w:val="000000"/>
          <w:sz w:val="24"/>
          <w:highlight w:val="none"/>
          <w:lang w:val="zh-CN"/>
        </w:rPr>
      </w:pPr>
    </w:p>
    <w:p w14:paraId="5DEFE4A6">
      <w:pPr>
        <w:shd w:val="clear"/>
        <w:rPr>
          <w:rFonts w:hint="eastAsia" w:ascii="宋体" w:hAnsi="宋体" w:eastAsia="宋体" w:cs="宋体"/>
          <w:b/>
          <w:bCs/>
          <w:color w:val="000000"/>
          <w:sz w:val="24"/>
          <w:highlight w:val="none"/>
          <w:lang w:val="zh-CN"/>
        </w:rPr>
      </w:pPr>
    </w:p>
    <w:p w14:paraId="46F268EA">
      <w:pPr>
        <w:shd w:val="clear"/>
        <w:rPr>
          <w:rFonts w:hint="eastAsia" w:ascii="宋体" w:hAnsi="宋体" w:eastAsia="宋体" w:cs="宋体"/>
          <w:b/>
          <w:bCs/>
          <w:color w:val="000000"/>
          <w:sz w:val="24"/>
          <w:highlight w:val="none"/>
          <w:lang w:val="zh-CN"/>
        </w:rPr>
      </w:pPr>
    </w:p>
    <w:p w14:paraId="3E741A9B">
      <w:pPr>
        <w:shd w:val="clear"/>
        <w:rPr>
          <w:rFonts w:hint="eastAsia" w:ascii="宋体" w:hAnsi="宋体" w:eastAsia="宋体" w:cs="宋体"/>
          <w:b/>
          <w:bCs/>
          <w:color w:val="000000"/>
          <w:sz w:val="24"/>
          <w:highlight w:val="none"/>
          <w:lang w:val="zh-CN"/>
        </w:rPr>
      </w:pPr>
    </w:p>
    <w:p w14:paraId="27AFABCA">
      <w:pPr>
        <w:shd w:val="clear"/>
        <w:rPr>
          <w:rFonts w:hint="eastAsia" w:ascii="宋体" w:hAnsi="宋体" w:eastAsia="宋体" w:cs="宋体"/>
          <w:b/>
          <w:bCs/>
          <w:color w:val="000000"/>
          <w:sz w:val="24"/>
          <w:highlight w:val="none"/>
          <w:lang w:val="zh-CN"/>
        </w:rPr>
      </w:pPr>
    </w:p>
    <w:p w14:paraId="46C445D2">
      <w:pPr>
        <w:shd w:val="clear"/>
        <w:rPr>
          <w:rFonts w:hint="eastAsia" w:ascii="宋体" w:hAnsi="宋体" w:eastAsia="宋体" w:cs="宋体"/>
          <w:b/>
          <w:bCs/>
          <w:color w:val="000000"/>
          <w:sz w:val="24"/>
          <w:highlight w:val="none"/>
          <w:lang w:val="zh-CN"/>
        </w:rPr>
      </w:pPr>
    </w:p>
    <w:p w14:paraId="3A15BB9B">
      <w:pPr>
        <w:shd w:val="clear"/>
        <w:rPr>
          <w:rFonts w:hint="eastAsia" w:ascii="宋体" w:hAnsi="宋体" w:eastAsia="宋体" w:cs="宋体"/>
          <w:b/>
          <w:bCs/>
          <w:color w:val="000000"/>
          <w:sz w:val="24"/>
          <w:highlight w:val="none"/>
          <w:lang w:val="zh-CN"/>
        </w:rPr>
      </w:pPr>
    </w:p>
    <w:p w14:paraId="7F14030B">
      <w:pPr>
        <w:shd w:val="clear"/>
        <w:rPr>
          <w:rFonts w:hint="eastAsia" w:ascii="宋体" w:hAnsi="宋体" w:eastAsia="宋体" w:cs="宋体"/>
          <w:b/>
          <w:bCs/>
          <w:color w:val="000000"/>
          <w:sz w:val="24"/>
          <w:highlight w:val="none"/>
          <w:lang w:val="zh-CN"/>
        </w:rPr>
      </w:pPr>
    </w:p>
    <w:p w14:paraId="09C43971">
      <w:pPr>
        <w:shd w:val="clear"/>
        <w:rPr>
          <w:rFonts w:hint="eastAsia" w:ascii="宋体" w:hAnsi="宋体" w:eastAsia="宋体" w:cs="宋体"/>
          <w:b/>
          <w:bCs/>
          <w:color w:val="000000"/>
          <w:sz w:val="24"/>
          <w:highlight w:val="none"/>
          <w:lang w:val="en-US"/>
        </w:rPr>
      </w:pPr>
      <w:r>
        <w:rPr>
          <w:rFonts w:hint="eastAsia" w:ascii="宋体" w:hAnsi="宋体" w:eastAsia="宋体" w:cs="宋体"/>
          <w:b/>
          <w:bCs/>
          <w:color w:val="000000"/>
          <w:sz w:val="24"/>
          <w:highlight w:val="none"/>
          <w:lang w:val="zh-CN"/>
        </w:rPr>
        <w:t>甲方：陕西中医药大学第二附属医院    乙方：</w:t>
      </w:r>
    </w:p>
    <w:p w14:paraId="345F3BBD">
      <w:pPr>
        <w:shd w:val="clear" w:color="auto"/>
        <w:adjustRightInd w:val="0"/>
        <w:spacing w:line="520" w:lineRule="exact"/>
        <w:jc w:val="left"/>
        <w:rPr>
          <w:rFonts w:hint="eastAsia" w:ascii="宋体" w:hAnsi="宋体" w:eastAsia="宋体" w:cs="宋体"/>
          <w:color w:val="000000"/>
          <w:sz w:val="24"/>
          <w:highlight w:val="none"/>
          <w:lang w:val="zh-CN"/>
        </w:rPr>
      </w:pPr>
    </w:p>
    <w:p w14:paraId="4562F79F">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法定代表人（签盖）：                 法定代表人（签盖）：</w:t>
      </w:r>
    </w:p>
    <w:p w14:paraId="3859B859">
      <w:pPr>
        <w:shd w:val="clear" w:color="auto"/>
        <w:adjustRightInd w:val="0"/>
        <w:spacing w:line="520" w:lineRule="exact"/>
        <w:jc w:val="left"/>
        <w:rPr>
          <w:rFonts w:hint="eastAsia" w:ascii="宋体" w:hAnsi="宋体" w:eastAsia="宋体" w:cs="宋体"/>
          <w:color w:val="000000"/>
          <w:sz w:val="24"/>
          <w:highlight w:val="none"/>
          <w:lang w:val="zh-CN"/>
        </w:rPr>
      </w:pPr>
    </w:p>
    <w:p w14:paraId="0EF937EE">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 xml:space="preserve">授权委托人：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lang w:val="zh-CN"/>
        </w:rPr>
        <w:t>授权委托人：</w:t>
      </w:r>
    </w:p>
    <w:p w14:paraId="6CCE71B8">
      <w:pPr>
        <w:shd w:val="clear" w:color="auto"/>
        <w:adjustRightInd w:val="0"/>
        <w:spacing w:line="520" w:lineRule="exact"/>
        <w:jc w:val="left"/>
        <w:rPr>
          <w:rFonts w:hint="eastAsia" w:ascii="宋体" w:hAnsi="宋体" w:eastAsia="宋体" w:cs="宋体"/>
          <w:color w:val="000000"/>
          <w:sz w:val="24"/>
          <w:highlight w:val="none"/>
          <w:lang w:val="zh-CN"/>
        </w:rPr>
      </w:pPr>
    </w:p>
    <w:p w14:paraId="167D179A">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经办人：</w:t>
      </w:r>
    </w:p>
    <w:p w14:paraId="4F410B40">
      <w:pPr>
        <w:shd w:val="clear" w:color="auto"/>
        <w:adjustRightInd w:val="0"/>
        <w:spacing w:line="520" w:lineRule="exact"/>
        <w:ind w:firstLine="480" w:firstLineChars="200"/>
        <w:jc w:val="left"/>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zh-CN"/>
        </w:rPr>
        <w:t>年     月     日                          年     月     日</w:t>
      </w:r>
    </w:p>
    <w:p w14:paraId="3C843D2B">
      <w:pPr>
        <w:shd w:val="clear"/>
        <w:ind w:left="0" w:leftChars="0" w:firstLine="0" w:firstLineChars="0"/>
        <w:rPr>
          <w:rFonts w:hint="eastAsia" w:ascii="宋体" w:hAnsi="宋体" w:eastAsia="宋体" w:cs="宋体"/>
        </w:rPr>
      </w:pPr>
    </w:p>
    <w:p w14:paraId="0ACB34C0">
      <w:pPr>
        <w:shd w:val="clear"/>
        <w:rPr>
          <w:rFonts w:hint="eastAsia" w:ascii="宋体" w:hAnsi="宋体" w:eastAsia="宋体" w:cs="宋体"/>
          <w:lang w:val="en-US" w:eastAsia="zh-Hans"/>
        </w:rPr>
      </w:pPr>
      <w:r>
        <w:rPr>
          <w:rFonts w:hint="eastAsia" w:ascii="宋体" w:hAnsi="宋体" w:eastAsia="宋体" w:cs="宋体"/>
          <w:lang w:val="en-US" w:eastAsia="zh-Hans"/>
        </w:rPr>
        <w:br w:type="page"/>
      </w:r>
    </w:p>
    <w:p w14:paraId="7A3144B3">
      <w:pPr>
        <w:shd w:val="clear"/>
        <w:spacing w:before="11"/>
        <w:ind w:left="108" w:right="0" w:firstLine="0"/>
        <w:jc w:val="left"/>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pacing w:val="-60"/>
          <w:sz w:val="24"/>
          <w:szCs w:val="24"/>
          <w:lang w:val="en-US" w:eastAsia="zh-CN"/>
        </w:rPr>
        <w:t>2</w:t>
      </w:r>
      <w:r>
        <w:rPr>
          <w:rFonts w:hint="eastAsia" w:ascii="宋体" w:hAnsi="宋体" w:eastAsia="宋体" w:cs="宋体"/>
          <w:sz w:val="24"/>
          <w:szCs w:val="24"/>
        </w:rPr>
        <w:t>：</w:t>
      </w:r>
    </w:p>
    <w:p w14:paraId="0EED6F76">
      <w:pPr>
        <w:shd w:val="clear"/>
        <w:spacing w:before="8" w:line="240" w:lineRule="auto"/>
        <w:rPr>
          <w:rFonts w:hint="eastAsia" w:ascii="宋体" w:hAnsi="宋体" w:eastAsia="宋体" w:cs="宋体"/>
          <w:sz w:val="20"/>
          <w:szCs w:val="20"/>
        </w:rPr>
      </w:pPr>
    </w:p>
    <w:p w14:paraId="5BA7F2BA">
      <w:pPr>
        <w:shd w:val="clear"/>
        <w:adjustRightInd w:val="0"/>
        <w:snapToGrid w:val="0"/>
        <w:spacing w:after="0" w:line="360" w:lineRule="auto"/>
        <w:jc w:val="center"/>
        <w:rPr>
          <w:rFonts w:hint="eastAsia" w:ascii="宋体" w:hAnsi="宋体" w:eastAsia="宋体" w:cs="宋体"/>
          <w:b/>
          <w:bCs/>
          <w:sz w:val="36"/>
          <w:szCs w:val="36"/>
        </w:rPr>
      </w:pPr>
      <w:r>
        <w:rPr>
          <w:rFonts w:hint="eastAsia" w:ascii="宋体" w:hAnsi="宋体" w:eastAsia="宋体" w:cs="宋体"/>
          <w:bCs/>
          <w:kern w:val="0"/>
          <w:sz w:val="36"/>
          <w:szCs w:val="36"/>
          <w:highlight w:val="none"/>
          <w:lang w:val="en-US" w:eastAsia="zh-CN"/>
        </w:rPr>
        <w:t>工程质量保修</w:t>
      </w:r>
      <w:r>
        <w:rPr>
          <w:rFonts w:hint="eastAsia" w:ascii="宋体" w:hAnsi="宋体" w:eastAsia="宋体" w:cs="宋体"/>
          <w:bCs/>
          <w:kern w:val="0"/>
          <w:sz w:val="36"/>
          <w:szCs w:val="36"/>
          <w:highlight w:val="none"/>
          <w:lang w:eastAsia="zh-CN"/>
        </w:rPr>
        <w:t>书</w:t>
      </w:r>
    </w:p>
    <w:p w14:paraId="22A075DB">
      <w:pPr>
        <w:pStyle w:val="2"/>
        <w:shd w:val="clear"/>
        <w:tabs>
          <w:tab w:val="left" w:pos="4043"/>
        </w:tabs>
        <w:spacing w:line="240" w:lineRule="auto"/>
        <w:ind w:right="0"/>
        <w:jc w:val="left"/>
        <w:rPr>
          <w:rFonts w:hint="eastAsia" w:ascii="宋体" w:hAnsi="宋体" w:eastAsia="宋体" w:cs="宋体"/>
          <w:sz w:val="28"/>
          <w:szCs w:val="28"/>
          <w:lang w:val="en-US" w:eastAsia="zh-CN"/>
        </w:rPr>
      </w:pPr>
      <w:r>
        <w:rPr>
          <w:rFonts w:hint="eastAsia" w:ascii="宋体" w:hAnsi="宋体" w:eastAsia="宋体" w:cs="宋体"/>
          <w:sz w:val="28"/>
          <w:szCs w:val="28"/>
        </w:rPr>
        <w:t>甲方：</w:t>
      </w:r>
      <w:r>
        <w:rPr>
          <w:rFonts w:hint="eastAsia" w:ascii="宋体" w:hAnsi="宋体" w:eastAsia="宋体" w:cs="宋体"/>
          <w:sz w:val="28"/>
          <w:szCs w:val="28"/>
          <w:u w:val="single" w:color="000000"/>
        </w:rPr>
        <w:t>陕西中医药大学第二附属医院</w:t>
      </w:r>
    </w:p>
    <w:p w14:paraId="2F7EA991">
      <w:pPr>
        <w:pStyle w:val="2"/>
        <w:shd w:val="clear"/>
        <w:tabs>
          <w:tab w:val="left" w:pos="4043"/>
        </w:tabs>
        <w:spacing w:before="34" w:line="240" w:lineRule="auto"/>
        <w:ind w:right="0"/>
        <w:jc w:val="left"/>
        <w:rPr>
          <w:rFonts w:hint="eastAsia" w:ascii="宋体" w:hAnsi="宋体" w:eastAsia="宋体" w:cs="宋体"/>
          <w:sz w:val="28"/>
          <w:szCs w:val="28"/>
          <w:lang w:val="en-US" w:eastAsia="zh-CN"/>
        </w:rPr>
      </w:pPr>
      <w:r>
        <w:rPr>
          <w:rFonts w:hint="eastAsia" w:ascii="宋体" w:hAnsi="宋体" w:eastAsia="宋体" w:cs="宋体"/>
          <w:sz w:val="28"/>
          <w:szCs w:val="28"/>
        </w:rPr>
        <w:t>乙方：</w:t>
      </w:r>
      <w:r>
        <w:rPr>
          <w:rFonts w:hint="eastAsia" w:ascii="宋体" w:hAnsi="宋体" w:eastAsia="宋体" w:cs="宋体"/>
          <w:sz w:val="28"/>
          <w:szCs w:val="28"/>
          <w:u w:val="single" w:color="000000"/>
          <w:lang w:val="en-US" w:eastAsia="zh-CN"/>
        </w:rPr>
        <w:t xml:space="preserve">                          </w:t>
      </w:r>
    </w:p>
    <w:p w14:paraId="68A927C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zh-CN" w:eastAsia="zh-CN"/>
        </w:rPr>
      </w:pPr>
      <w:r>
        <w:rPr>
          <w:rFonts w:hint="eastAsia" w:ascii="宋体" w:hAnsi="宋体" w:eastAsia="宋体" w:cs="宋体"/>
          <w:spacing w:val="2"/>
          <w:lang w:val="en-US" w:eastAsia="zh-CN"/>
        </w:rPr>
        <w:t>甲、乙双方</w:t>
      </w:r>
      <w:r>
        <w:rPr>
          <w:rFonts w:hint="eastAsia" w:ascii="宋体" w:hAnsi="宋体" w:eastAsia="宋体" w:cs="宋体"/>
          <w:spacing w:val="2"/>
          <w:lang w:val="zh-CN" w:eastAsia="zh-CN"/>
        </w:rPr>
        <w:t>根据《中华人民共和国建筑法》和《建设工程质量管理条例》，经协商一致就</w:t>
      </w:r>
      <w:r>
        <w:rPr>
          <w:rFonts w:hint="eastAsia" w:ascii="宋体" w:hAnsi="宋体" w:eastAsia="宋体" w:cs="宋体"/>
          <w:spacing w:val="2"/>
          <w:u w:val="single"/>
          <w:lang w:val="en-US" w:eastAsia="zh-CN"/>
        </w:rPr>
        <w:t xml:space="preserve">                                </w:t>
      </w:r>
      <w:r>
        <w:rPr>
          <w:rFonts w:hint="eastAsia" w:ascii="宋体" w:hAnsi="宋体" w:eastAsia="宋体" w:cs="宋体"/>
          <w:spacing w:val="2"/>
          <w:lang w:val="zh-CN" w:eastAsia="zh-CN"/>
        </w:rPr>
        <w:t>签订工程质量保修书。</w:t>
      </w:r>
    </w:p>
    <w:p w14:paraId="0FC4EAC1">
      <w:pPr>
        <w:pStyle w:val="4"/>
        <w:keepNext w:val="0"/>
        <w:keepLines w:val="0"/>
        <w:pageBreakBefore w:val="0"/>
        <w:widowControl w:val="0"/>
        <w:shd w:val="clear"/>
        <w:kinsoku/>
        <w:wordWrap/>
        <w:overflowPunct/>
        <w:topLinePunct w:val="0"/>
        <w:autoSpaceDE/>
        <w:autoSpaceDN/>
        <w:bidi w:val="0"/>
        <w:adjustRightInd/>
        <w:snapToGrid/>
        <w:spacing w:line="360" w:lineRule="auto"/>
        <w:ind w:left="0" w:right="0" w:firstLine="482" w:firstLineChars="200"/>
        <w:textAlignment w:val="auto"/>
        <w:rPr>
          <w:rFonts w:hint="eastAsia" w:ascii="宋体" w:hAnsi="宋体" w:eastAsia="宋体" w:cs="宋体"/>
        </w:rPr>
      </w:pPr>
      <w:r>
        <w:rPr>
          <w:rFonts w:hint="eastAsia" w:ascii="宋体" w:hAnsi="宋体" w:eastAsia="宋体" w:cs="宋体"/>
        </w:rPr>
        <w:t xml:space="preserve">工程质量保修范围和内容 </w:t>
      </w:r>
    </w:p>
    <w:p w14:paraId="721DB8A2">
      <w:pPr>
        <w:pStyle w:val="2"/>
        <w:keepNext w:val="0"/>
        <w:keepLines w:val="0"/>
        <w:pageBreakBefore w:val="0"/>
        <w:widowControl w:val="0"/>
        <w:shd w:val="clear"/>
        <w:kinsoku/>
        <w:wordWrap/>
        <w:overflowPunct/>
        <w:topLinePunct w:val="0"/>
        <w:autoSpaceDE/>
        <w:autoSpaceDN/>
        <w:bidi w:val="0"/>
        <w:adjustRightInd/>
        <w:snapToGrid/>
        <w:spacing w:line="360" w:lineRule="auto"/>
        <w:ind w:firstLine="488" w:firstLineChars="200"/>
        <w:textAlignment w:val="auto"/>
        <w:rPr>
          <w:rFonts w:hint="eastAsia" w:ascii="宋体" w:hAnsi="宋体" w:eastAsia="宋体" w:cs="宋体"/>
          <w:color w:val="000000"/>
          <w:spacing w:val="0"/>
          <w:w w:val="100"/>
          <w:kern w:val="0"/>
          <w:sz w:val="24"/>
          <w:szCs w:val="18"/>
          <w:highlight w:val="none"/>
          <w:lang w:val="zh-CN" w:eastAsia="zh-CN" w:bidi="ar-SA"/>
        </w:rPr>
      </w:pPr>
      <w:r>
        <w:rPr>
          <w:rFonts w:hint="eastAsia" w:ascii="宋体" w:hAnsi="宋体" w:eastAsia="宋体" w:cs="宋体"/>
          <w:spacing w:val="2"/>
          <w:lang w:val="en-US" w:eastAsia="zh-CN"/>
        </w:rPr>
        <w:t>乙方</w:t>
      </w:r>
      <w:r>
        <w:rPr>
          <w:rFonts w:hint="eastAsia" w:ascii="宋体" w:hAnsi="宋体" w:eastAsia="宋体" w:cs="宋体"/>
          <w:spacing w:val="2"/>
          <w:lang w:val="zh-CN" w:eastAsia="zh-CN"/>
        </w:rPr>
        <w:t>在质量保修期内，按照有关法律规定和合同约定，承担工程质量保修责任。 质量保修范围包括屋</w:t>
      </w:r>
      <w:r>
        <w:rPr>
          <w:rFonts w:hint="eastAsia" w:ascii="宋体" w:hAnsi="宋体" w:eastAsia="宋体" w:cs="宋体"/>
          <w:spacing w:val="2"/>
          <w:lang w:val="en-US" w:eastAsia="zh-CN"/>
        </w:rPr>
        <w:t>内</w:t>
      </w:r>
      <w:r>
        <w:rPr>
          <w:rFonts w:hint="eastAsia" w:ascii="宋体" w:hAnsi="宋体" w:eastAsia="宋体" w:cs="宋体"/>
          <w:color w:val="auto"/>
          <w:spacing w:val="2"/>
          <w:lang w:val="en-US" w:eastAsia="zh-CN"/>
        </w:rPr>
        <w:t>装饰装修工程、电气工程、给排水工程、弱电工程、通风空调工程、消防工程</w:t>
      </w:r>
      <w:r>
        <w:rPr>
          <w:rFonts w:hint="eastAsia" w:ascii="宋体" w:hAnsi="宋体" w:eastAsia="宋体" w:cs="宋体"/>
          <w:color w:val="auto"/>
          <w:spacing w:val="2"/>
          <w:lang w:val="zh-CN" w:eastAsia="zh-CN"/>
        </w:rPr>
        <w:t>，</w:t>
      </w:r>
      <w:r>
        <w:rPr>
          <w:rFonts w:hint="eastAsia" w:ascii="宋体" w:hAnsi="宋体" w:eastAsia="宋体" w:cs="宋体"/>
          <w:color w:val="auto"/>
          <w:spacing w:val="2"/>
          <w:lang w:val="en-US" w:eastAsia="zh-CN"/>
        </w:rPr>
        <w:t>电梯</w:t>
      </w:r>
      <w:r>
        <w:rPr>
          <w:rFonts w:hint="eastAsia" w:ascii="宋体" w:hAnsi="宋体" w:eastAsia="宋体" w:cs="宋体"/>
          <w:spacing w:val="2"/>
          <w:lang w:val="zh-CN" w:eastAsia="zh-CN"/>
        </w:rPr>
        <w:t>以及双方约定的其他项目。</w:t>
      </w:r>
    </w:p>
    <w:p w14:paraId="70B20ADF">
      <w:pPr>
        <w:pStyle w:val="4"/>
        <w:shd w:val="clear"/>
        <w:bidi w:val="0"/>
        <w:rPr>
          <w:rFonts w:hint="eastAsia" w:ascii="宋体" w:hAnsi="宋体" w:eastAsia="宋体" w:cs="宋体"/>
        </w:rPr>
      </w:pPr>
      <w:r>
        <w:rPr>
          <w:rFonts w:hint="eastAsia" w:ascii="宋体" w:hAnsi="宋体" w:eastAsia="宋体" w:cs="宋体"/>
        </w:rPr>
        <w:t xml:space="preserve">质量保修期 </w:t>
      </w:r>
    </w:p>
    <w:p w14:paraId="29435C43">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 xml:space="preserve">根据《建设工程质量管理条例》及有关规定，工程的质量保修期如下： </w:t>
      </w:r>
    </w:p>
    <w:p w14:paraId="50DF50C4">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1．地基基础工程和主体结构工程为设计文件规定的工程合理使用年限；</w:t>
      </w:r>
    </w:p>
    <w:p w14:paraId="16377AA3">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2．屋面防水工程、有防水要求的卫生间、房间和外墙面的防渗为</w:t>
      </w:r>
      <w:r>
        <w:rPr>
          <w:rFonts w:hint="eastAsia" w:ascii="宋体" w:hAnsi="宋体" w:eastAsia="宋体" w:cs="宋体"/>
          <w:spacing w:val="-6"/>
          <w:sz w:val="24"/>
          <w:u w:val="single"/>
        </w:rPr>
        <w:tab/>
      </w:r>
      <w:r>
        <w:rPr>
          <w:rFonts w:hint="eastAsia" w:ascii="宋体" w:hAnsi="宋体" w:eastAsia="宋体" w:cs="宋体"/>
          <w:spacing w:val="-6"/>
          <w:sz w:val="24"/>
          <w:u w:val="single"/>
        </w:rPr>
        <w:t>5</w:t>
      </w:r>
      <w:r>
        <w:rPr>
          <w:rFonts w:hint="eastAsia" w:ascii="宋体" w:hAnsi="宋体" w:eastAsia="宋体" w:cs="宋体"/>
          <w:spacing w:val="-6"/>
          <w:sz w:val="24"/>
          <w:u w:val="single"/>
          <w:lang w:val="en-US" w:eastAsia="zh-CN"/>
        </w:rPr>
        <w:t xml:space="preserve"> </w:t>
      </w:r>
      <w:r>
        <w:rPr>
          <w:rFonts w:hint="eastAsia" w:ascii="宋体" w:hAnsi="宋体" w:eastAsia="宋体" w:cs="宋体"/>
          <w:spacing w:val="-6"/>
          <w:sz w:val="24"/>
        </w:rPr>
        <w:t>年；</w:t>
      </w:r>
    </w:p>
    <w:p w14:paraId="2C768293">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3．装修工程为</w:t>
      </w:r>
      <w:r>
        <w:rPr>
          <w:rFonts w:hint="eastAsia" w:ascii="宋体" w:hAnsi="宋体" w:eastAsia="宋体" w:cs="宋体"/>
          <w:spacing w:val="-6"/>
          <w:sz w:val="24"/>
          <w:u w:val="single"/>
        </w:rPr>
        <w:tab/>
      </w:r>
      <w:r>
        <w:rPr>
          <w:rFonts w:hint="eastAsia" w:ascii="宋体" w:hAnsi="宋体" w:eastAsia="宋体" w:cs="宋体"/>
          <w:spacing w:val="-6"/>
          <w:sz w:val="24"/>
          <w:u w:val="single"/>
        </w:rPr>
        <w:t>2</w:t>
      </w:r>
      <w:r>
        <w:rPr>
          <w:rFonts w:hint="eastAsia" w:ascii="宋体" w:hAnsi="宋体" w:eastAsia="宋体" w:cs="宋体"/>
          <w:spacing w:val="-6"/>
          <w:sz w:val="24"/>
          <w:u w:val="single"/>
          <w:lang w:val="en-US" w:eastAsia="zh-CN"/>
        </w:rPr>
        <w:t xml:space="preserve">  </w:t>
      </w:r>
      <w:r>
        <w:rPr>
          <w:rFonts w:hint="eastAsia" w:ascii="宋体" w:hAnsi="宋体" w:eastAsia="宋体" w:cs="宋体"/>
          <w:spacing w:val="-6"/>
          <w:sz w:val="24"/>
        </w:rPr>
        <w:t>年；</w:t>
      </w:r>
    </w:p>
    <w:p w14:paraId="7E37585E">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4．电气管线、给排水管道、设备安装工程为</w:t>
      </w:r>
      <w:r>
        <w:rPr>
          <w:rFonts w:hint="eastAsia" w:ascii="宋体" w:hAnsi="宋体" w:eastAsia="宋体" w:cs="宋体"/>
          <w:spacing w:val="-6"/>
          <w:sz w:val="24"/>
          <w:u w:val="single"/>
          <w:lang w:val="en-US" w:eastAsia="zh-CN"/>
        </w:rPr>
        <w:t xml:space="preserve"> </w:t>
      </w:r>
      <w:r>
        <w:rPr>
          <w:rFonts w:hint="eastAsia" w:ascii="宋体" w:hAnsi="宋体" w:eastAsia="宋体" w:cs="宋体"/>
          <w:spacing w:val="-6"/>
          <w:sz w:val="24"/>
          <w:u w:val="single"/>
        </w:rPr>
        <w:tab/>
      </w:r>
      <w:r>
        <w:rPr>
          <w:rFonts w:hint="eastAsia" w:ascii="宋体" w:hAnsi="宋体" w:eastAsia="宋体" w:cs="宋体"/>
          <w:spacing w:val="-6"/>
          <w:sz w:val="24"/>
          <w:u w:val="single"/>
        </w:rPr>
        <w:t>2</w:t>
      </w:r>
      <w:r>
        <w:rPr>
          <w:rFonts w:hint="eastAsia" w:ascii="宋体" w:hAnsi="宋体" w:eastAsia="宋体" w:cs="宋体"/>
          <w:spacing w:val="-6"/>
          <w:sz w:val="24"/>
          <w:u w:val="single"/>
        </w:rPr>
        <w:tab/>
      </w:r>
      <w:r>
        <w:rPr>
          <w:rFonts w:hint="eastAsia" w:ascii="宋体" w:hAnsi="宋体" w:eastAsia="宋体" w:cs="宋体"/>
          <w:spacing w:val="-6"/>
          <w:sz w:val="24"/>
        </w:rPr>
        <w:t>年；</w:t>
      </w:r>
    </w:p>
    <w:p w14:paraId="420DE5B1">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5．供热与供冷系统为</w:t>
      </w:r>
      <w:r>
        <w:rPr>
          <w:rFonts w:hint="eastAsia" w:ascii="宋体" w:hAnsi="宋体" w:eastAsia="宋体" w:cs="宋体"/>
          <w:spacing w:val="-6"/>
          <w:sz w:val="24"/>
          <w:lang w:val="en-US" w:eastAsia="zh-CN"/>
        </w:rPr>
        <w:t xml:space="preserve"> </w:t>
      </w:r>
      <w:r>
        <w:rPr>
          <w:rFonts w:hint="eastAsia" w:ascii="宋体" w:hAnsi="宋体" w:eastAsia="宋体" w:cs="宋体"/>
          <w:spacing w:val="-6"/>
          <w:sz w:val="24"/>
          <w:u w:val="single"/>
        </w:rPr>
        <w:tab/>
      </w:r>
      <w:r>
        <w:rPr>
          <w:rFonts w:hint="eastAsia" w:ascii="宋体" w:hAnsi="宋体" w:eastAsia="宋体" w:cs="宋体"/>
          <w:spacing w:val="-6"/>
          <w:sz w:val="24"/>
          <w:u w:val="single"/>
        </w:rPr>
        <w:t>2</w:t>
      </w:r>
      <w:r>
        <w:rPr>
          <w:rFonts w:hint="eastAsia" w:ascii="宋体" w:hAnsi="宋体" w:eastAsia="宋体" w:cs="宋体"/>
          <w:spacing w:val="-6"/>
          <w:sz w:val="24"/>
          <w:u w:val="single"/>
        </w:rPr>
        <w:tab/>
      </w:r>
      <w:r>
        <w:rPr>
          <w:rFonts w:hint="eastAsia" w:ascii="宋体" w:hAnsi="宋体" w:eastAsia="宋体" w:cs="宋体"/>
          <w:spacing w:val="-6"/>
          <w:sz w:val="24"/>
        </w:rPr>
        <w:t>个采暖期、供冷期；</w:t>
      </w:r>
    </w:p>
    <w:p w14:paraId="3C8F0CC4">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6．住宅小区内的给排水设施、道路等配套工程为</w:t>
      </w:r>
      <w:r>
        <w:rPr>
          <w:rFonts w:hint="eastAsia" w:ascii="宋体" w:hAnsi="宋体" w:eastAsia="宋体" w:cs="宋体"/>
          <w:spacing w:val="-6"/>
          <w:sz w:val="24"/>
          <w:u w:val="single"/>
        </w:rPr>
        <w:tab/>
      </w:r>
      <w:r>
        <w:rPr>
          <w:rFonts w:hint="eastAsia" w:ascii="宋体" w:hAnsi="宋体" w:eastAsia="宋体" w:cs="宋体"/>
          <w:spacing w:val="-6"/>
          <w:sz w:val="24"/>
          <w:u w:val="single"/>
        </w:rPr>
        <w:t>2</w:t>
      </w:r>
      <w:r>
        <w:rPr>
          <w:rFonts w:hint="eastAsia" w:ascii="宋体" w:hAnsi="宋体" w:eastAsia="宋体" w:cs="宋体"/>
          <w:spacing w:val="-6"/>
          <w:sz w:val="24"/>
          <w:u w:val="single"/>
        </w:rPr>
        <w:tab/>
      </w:r>
      <w:r>
        <w:rPr>
          <w:rFonts w:hint="eastAsia" w:ascii="宋体" w:hAnsi="宋体" w:eastAsia="宋体" w:cs="宋体"/>
          <w:spacing w:val="-6"/>
          <w:sz w:val="24"/>
        </w:rPr>
        <w:t>年；</w:t>
      </w:r>
    </w:p>
    <w:p w14:paraId="6A92A538">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rPr>
      </w:pPr>
      <w:r>
        <w:rPr>
          <w:rFonts w:hint="eastAsia" w:ascii="宋体" w:hAnsi="宋体" w:eastAsia="宋体" w:cs="宋体"/>
          <w:spacing w:val="-6"/>
          <w:sz w:val="24"/>
        </w:rPr>
        <w:t>7．其他项目保修期限约定如下：</w:t>
      </w:r>
      <w:r>
        <w:rPr>
          <w:rFonts w:hint="eastAsia" w:ascii="宋体" w:hAnsi="宋体" w:eastAsia="宋体" w:cs="宋体"/>
          <w:w w:val="99"/>
          <w:sz w:val="24"/>
          <w:u w:val="single" w:color="000000"/>
        </w:rPr>
        <w:t xml:space="preserve"> </w:t>
      </w:r>
      <w:r>
        <w:rPr>
          <w:rFonts w:hint="eastAsia" w:ascii="宋体" w:hAnsi="宋体" w:eastAsia="宋体" w:cs="宋体"/>
          <w:w w:val="99"/>
          <w:sz w:val="24"/>
          <w:u w:val="single" w:color="000000"/>
          <w:lang w:val="en-US" w:eastAsia="zh-CN"/>
        </w:rPr>
        <w:t xml:space="preserve"> </w:t>
      </w:r>
      <w:r>
        <w:rPr>
          <w:rFonts w:hint="eastAsia" w:ascii="宋体" w:hAnsi="宋体" w:eastAsia="宋体" w:cs="宋体"/>
          <w:sz w:val="24"/>
          <w:u w:val="single" w:color="000000"/>
        </w:rPr>
        <w:tab/>
      </w:r>
      <w:r>
        <w:rPr>
          <w:rFonts w:hint="eastAsia" w:ascii="宋体" w:hAnsi="宋体" w:eastAsia="宋体" w:cs="宋体"/>
          <w:sz w:val="24"/>
          <w:u w:val="single" w:color="000000"/>
          <w:lang w:val="en-US" w:eastAsia="zh-CN"/>
        </w:rPr>
        <w:t xml:space="preserve">     </w:t>
      </w:r>
      <w:r>
        <w:rPr>
          <w:rFonts w:hint="eastAsia" w:ascii="宋体" w:hAnsi="宋体" w:eastAsia="宋体" w:cs="宋体"/>
          <w:w w:val="95"/>
          <w:sz w:val="24"/>
          <w:u w:val="single" w:color="000000"/>
          <w:lang w:val="en-US" w:eastAsia="zh-CN"/>
        </w:rPr>
        <w:t xml:space="preserve">  </w:t>
      </w:r>
      <w:r>
        <w:rPr>
          <w:rFonts w:hint="eastAsia" w:ascii="宋体" w:hAnsi="宋体" w:eastAsia="宋体" w:cs="宋体"/>
          <w:sz w:val="24"/>
        </w:rPr>
        <w:t>。</w:t>
      </w:r>
      <w:r>
        <w:rPr>
          <w:rFonts w:hint="eastAsia" w:ascii="宋体" w:hAnsi="宋体" w:eastAsia="宋体" w:cs="宋体"/>
        </w:rPr>
        <w:t xml:space="preserve"> </w:t>
      </w:r>
      <w:r>
        <w:rPr>
          <w:rFonts w:hint="eastAsia" w:ascii="宋体" w:hAnsi="宋体" w:eastAsia="宋体" w:cs="宋体"/>
          <w:spacing w:val="-6"/>
          <w:sz w:val="24"/>
        </w:rPr>
        <w:t>质量保修期自工程竣工验收合格之日起计算。</w:t>
      </w:r>
    </w:p>
    <w:p w14:paraId="48F5C055">
      <w:pPr>
        <w:pStyle w:val="4"/>
        <w:shd w:val="clear"/>
        <w:bidi w:val="0"/>
        <w:rPr>
          <w:rFonts w:hint="eastAsia" w:ascii="宋体" w:hAnsi="宋体" w:eastAsia="宋体" w:cs="宋体"/>
        </w:rPr>
      </w:pPr>
      <w:r>
        <w:rPr>
          <w:rFonts w:hint="eastAsia" w:ascii="宋体" w:hAnsi="宋体" w:eastAsia="宋体" w:cs="宋体"/>
        </w:rPr>
        <w:t>缺陷责任期</w:t>
      </w:r>
    </w:p>
    <w:p w14:paraId="3897B962">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en-US" w:eastAsia="zh-CN"/>
        </w:rPr>
      </w:pPr>
      <w:r>
        <w:rPr>
          <w:rFonts w:hint="eastAsia" w:ascii="宋体" w:hAnsi="宋体" w:eastAsia="宋体" w:cs="宋体"/>
          <w:spacing w:val="2"/>
          <w:lang w:val="en-US" w:eastAsia="zh-CN"/>
        </w:rPr>
        <w:t>工程缺陷责任期为</w:t>
      </w:r>
      <w:r>
        <w:rPr>
          <w:rFonts w:hint="eastAsia" w:ascii="宋体" w:hAnsi="宋体" w:eastAsia="宋体" w:cs="宋体"/>
          <w:spacing w:val="2"/>
          <w:u w:val="single"/>
          <w:lang w:val="en-US" w:eastAsia="zh-CN"/>
        </w:rPr>
        <w:tab/>
      </w:r>
      <w:r>
        <w:rPr>
          <w:rFonts w:hint="eastAsia" w:ascii="宋体" w:hAnsi="宋体" w:eastAsia="宋体" w:cs="宋体"/>
          <w:spacing w:val="2"/>
          <w:u w:val="single"/>
          <w:lang w:val="en-US" w:eastAsia="zh-CN"/>
        </w:rPr>
        <w:t>24</w:t>
      </w:r>
      <w:r>
        <w:rPr>
          <w:rFonts w:hint="eastAsia" w:ascii="宋体" w:hAnsi="宋体" w:eastAsia="宋体" w:cs="宋体"/>
          <w:spacing w:val="2"/>
          <w:u w:val="single"/>
          <w:lang w:val="en-US" w:eastAsia="zh-CN"/>
        </w:rPr>
        <w:tab/>
      </w:r>
      <w:r>
        <w:rPr>
          <w:rFonts w:hint="eastAsia" w:ascii="宋体" w:hAnsi="宋体" w:eastAsia="宋体" w:cs="宋体"/>
          <w:spacing w:val="2"/>
          <w:lang w:val="en-US" w:eastAsia="zh-CN"/>
        </w:rPr>
        <w:t xml:space="preserve">个月，缺陷责任期自工程竣工验收合格之日起计算。单位工程先于全部工程进行验收，单位工程缺陷责任期自单位工程验收合格之日起算。 </w:t>
      </w:r>
    </w:p>
    <w:p w14:paraId="2C23A592">
      <w:pPr>
        <w:pStyle w:val="4"/>
        <w:shd w:val="clear"/>
        <w:bidi w:val="0"/>
        <w:rPr>
          <w:rFonts w:hint="eastAsia" w:ascii="宋体" w:hAnsi="宋体" w:eastAsia="宋体" w:cs="宋体"/>
        </w:rPr>
      </w:pPr>
      <w:r>
        <w:rPr>
          <w:rFonts w:hint="eastAsia" w:ascii="宋体" w:hAnsi="宋体" w:eastAsia="宋体" w:cs="宋体"/>
        </w:rPr>
        <w:t>质量保修责任</w:t>
      </w:r>
    </w:p>
    <w:p w14:paraId="00DCC16D">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rPr>
      </w:pPr>
      <w:r>
        <w:rPr>
          <w:rFonts w:hint="eastAsia" w:ascii="宋体" w:hAnsi="宋体" w:eastAsia="宋体" w:cs="宋体"/>
          <w:spacing w:val="2"/>
        </w:rPr>
        <w:t>1．属于保修范围、内容的项目，</w:t>
      </w:r>
      <w:r>
        <w:rPr>
          <w:rFonts w:hint="eastAsia" w:ascii="宋体" w:hAnsi="宋体" w:eastAsia="宋体" w:cs="宋体"/>
          <w:spacing w:val="2"/>
          <w:lang w:val="en-US" w:eastAsia="zh-CN"/>
        </w:rPr>
        <w:t>乙方</w:t>
      </w:r>
      <w:r>
        <w:rPr>
          <w:rFonts w:hint="eastAsia" w:ascii="宋体" w:hAnsi="宋体" w:eastAsia="宋体" w:cs="宋体"/>
          <w:spacing w:val="2"/>
        </w:rPr>
        <w:t>收到保修通知并到达工程现场的合理时间：响应时间为正常工作日</w:t>
      </w:r>
      <w:r>
        <w:rPr>
          <w:rFonts w:hint="eastAsia" w:ascii="宋体" w:hAnsi="宋体" w:eastAsia="宋体" w:cs="宋体"/>
          <w:spacing w:val="2"/>
          <w:u w:val="single"/>
          <w:lang w:val="en-US" w:eastAsia="zh-CN"/>
        </w:rPr>
        <w:t xml:space="preserve"> 2</w:t>
      </w:r>
      <w:r>
        <w:rPr>
          <w:rFonts w:hint="eastAsia" w:ascii="宋体" w:hAnsi="宋体" w:eastAsia="宋体" w:cs="宋体"/>
          <w:spacing w:val="2"/>
        </w:rPr>
        <w:t>小时内答复，</w:t>
      </w:r>
      <w:r>
        <w:rPr>
          <w:rFonts w:hint="eastAsia" w:ascii="宋体" w:hAnsi="宋体" w:eastAsia="宋体" w:cs="宋体"/>
          <w:spacing w:val="2"/>
          <w:u w:val="single"/>
          <w:lang w:val="en-US" w:eastAsia="zh-CN"/>
        </w:rPr>
        <w:t>12</w:t>
      </w:r>
      <w:r>
        <w:rPr>
          <w:rFonts w:hint="eastAsia" w:ascii="宋体" w:hAnsi="宋体" w:eastAsia="宋体" w:cs="宋体"/>
          <w:spacing w:val="2"/>
        </w:rPr>
        <w:t>小时内到现场处理，</w:t>
      </w:r>
      <w:r>
        <w:rPr>
          <w:rFonts w:hint="eastAsia" w:ascii="宋体" w:hAnsi="宋体" w:eastAsia="宋体" w:cs="宋体"/>
          <w:spacing w:val="2"/>
          <w:u w:val="single"/>
          <w:lang w:val="en-US" w:eastAsia="zh-CN"/>
        </w:rPr>
        <w:t>24</w:t>
      </w:r>
      <w:r>
        <w:rPr>
          <w:rFonts w:hint="eastAsia" w:ascii="宋体" w:hAnsi="宋体" w:eastAsia="宋体" w:cs="宋体"/>
          <w:spacing w:val="2"/>
        </w:rPr>
        <w:t>小时内排除故障恢复正常使用。节假日及法定休息日</w:t>
      </w:r>
      <w:r>
        <w:rPr>
          <w:rFonts w:hint="eastAsia" w:ascii="宋体" w:hAnsi="宋体" w:eastAsia="宋体" w:cs="宋体"/>
          <w:spacing w:val="2"/>
          <w:u w:val="single"/>
          <w:lang w:val="en-US" w:eastAsia="zh-CN"/>
        </w:rPr>
        <w:t>6</w:t>
      </w:r>
      <w:r>
        <w:rPr>
          <w:rFonts w:hint="eastAsia" w:ascii="宋体" w:hAnsi="宋体" w:eastAsia="宋体" w:cs="宋体"/>
          <w:spacing w:val="2"/>
        </w:rPr>
        <w:t>小时内答复，</w:t>
      </w:r>
      <w:r>
        <w:rPr>
          <w:rFonts w:hint="eastAsia" w:ascii="宋体" w:hAnsi="宋体" w:eastAsia="宋体" w:cs="宋体"/>
          <w:spacing w:val="2"/>
          <w:u w:val="single"/>
          <w:lang w:val="en-US" w:eastAsia="zh-CN"/>
        </w:rPr>
        <w:t>24</w:t>
      </w:r>
      <w:r>
        <w:rPr>
          <w:rFonts w:hint="eastAsia" w:ascii="宋体" w:hAnsi="宋体" w:eastAsia="宋体" w:cs="宋体"/>
          <w:spacing w:val="2"/>
        </w:rPr>
        <w:t>小时内到现场处理，</w:t>
      </w:r>
      <w:r>
        <w:rPr>
          <w:rFonts w:hint="eastAsia" w:ascii="宋体" w:hAnsi="宋体" w:eastAsia="宋体" w:cs="宋体"/>
          <w:spacing w:val="2"/>
          <w:u w:val="single"/>
          <w:lang w:val="en-US" w:eastAsia="zh-CN"/>
        </w:rPr>
        <w:t>48</w:t>
      </w:r>
      <w:r>
        <w:rPr>
          <w:rFonts w:hint="eastAsia" w:ascii="宋体" w:hAnsi="宋体" w:eastAsia="宋体" w:cs="宋体"/>
          <w:spacing w:val="2"/>
        </w:rPr>
        <w:t>小时内排除故障恢复正常使用。</w:t>
      </w:r>
    </w:p>
    <w:p w14:paraId="35BA3B9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rPr>
      </w:pPr>
      <w:r>
        <w:rPr>
          <w:rFonts w:hint="eastAsia" w:ascii="宋体" w:hAnsi="宋体" w:eastAsia="宋体" w:cs="宋体"/>
          <w:spacing w:val="2"/>
          <w:lang w:val="en-US" w:eastAsia="zh-CN"/>
        </w:rPr>
        <w:t>乙方</w:t>
      </w:r>
      <w:r>
        <w:rPr>
          <w:rFonts w:hint="eastAsia" w:ascii="宋体" w:hAnsi="宋体" w:eastAsia="宋体" w:cs="宋体"/>
          <w:spacing w:val="2"/>
        </w:rPr>
        <w:t>在收到</w:t>
      </w:r>
      <w:r>
        <w:rPr>
          <w:rFonts w:hint="eastAsia" w:ascii="宋体" w:hAnsi="宋体" w:eastAsia="宋体" w:cs="宋体"/>
          <w:spacing w:val="2"/>
          <w:lang w:val="en-US" w:eastAsia="zh-CN"/>
        </w:rPr>
        <w:t>甲方</w:t>
      </w:r>
      <w:r>
        <w:rPr>
          <w:rFonts w:hint="eastAsia" w:ascii="宋体" w:hAnsi="宋体" w:eastAsia="宋体" w:cs="宋体"/>
          <w:spacing w:val="2"/>
        </w:rPr>
        <w:t>的修复通知起</w:t>
      </w:r>
      <w:r>
        <w:rPr>
          <w:rFonts w:hint="eastAsia" w:ascii="宋体" w:hAnsi="宋体" w:eastAsia="宋体" w:cs="宋体"/>
          <w:spacing w:val="2"/>
          <w:u w:val="single"/>
        </w:rPr>
        <w:t xml:space="preserve"> 12 </w:t>
      </w:r>
      <w:r>
        <w:rPr>
          <w:rFonts w:hint="eastAsia" w:ascii="宋体" w:hAnsi="宋体" w:eastAsia="宋体" w:cs="宋体"/>
          <w:spacing w:val="2"/>
        </w:rPr>
        <w:t>小时内，</w:t>
      </w:r>
      <w:r>
        <w:rPr>
          <w:rFonts w:hint="eastAsia" w:ascii="宋体" w:hAnsi="宋体" w:eastAsia="宋体" w:cs="宋体"/>
          <w:spacing w:val="2"/>
          <w:lang w:val="en-US" w:eastAsia="zh-CN"/>
        </w:rPr>
        <w:t>乙方</w:t>
      </w:r>
      <w:r>
        <w:rPr>
          <w:rFonts w:hint="eastAsia" w:ascii="宋体" w:hAnsi="宋体" w:eastAsia="宋体" w:cs="宋体"/>
          <w:spacing w:val="2"/>
        </w:rPr>
        <w:t>不能到场组织修复的，</w:t>
      </w:r>
      <w:r>
        <w:rPr>
          <w:rFonts w:hint="eastAsia" w:ascii="宋体" w:hAnsi="宋体" w:eastAsia="宋体" w:cs="宋体"/>
          <w:spacing w:val="2"/>
          <w:lang w:val="en-US" w:eastAsia="zh-CN"/>
        </w:rPr>
        <w:t>甲方</w:t>
      </w:r>
      <w:r>
        <w:rPr>
          <w:rFonts w:hint="eastAsia" w:ascii="宋体" w:hAnsi="宋体" w:eastAsia="宋体" w:cs="宋体"/>
          <w:spacing w:val="2"/>
        </w:rPr>
        <w:t>有权另行委托第三方进行修复，并按照</w:t>
      </w:r>
      <w:r>
        <w:rPr>
          <w:rFonts w:hint="eastAsia" w:ascii="宋体" w:hAnsi="宋体" w:eastAsia="宋体" w:cs="宋体"/>
          <w:spacing w:val="2"/>
          <w:lang w:val="en-US" w:eastAsia="zh-CN"/>
        </w:rPr>
        <w:t>甲方</w:t>
      </w:r>
      <w:r>
        <w:rPr>
          <w:rFonts w:hint="eastAsia" w:ascii="宋体" w:hAnsi="宋体" w:eastAsia="宋体" w:cs="宋体"/>
          <w:spacing w:val="2"/>
        </w:rPr>
        <w:t>与第三方商定修复费用的</w:t>
      </w:r>
      <w:r>
        <w:rPr>
          <w:rFonts w:hint="eastAsia" w:ascii="宋体" w:hAnsi="宋体" w:eastAsia="宋体" w:cs="宋体"/>
          <w:spacing w:val="2"/>
          <w:u w:val="single"/>
        </w:rPr>
        <w:t xml:space="preserve"> 1.5 </w:t>
      </w:r>
      <w:r>
        <w:rPr>
          <w:rFonts w:hint="eastAsia" w:ascii="宋体" w:hAnsi="宋体" w:eastAsia="宋体" w:cs="宋体"/>
          <w:spacing w:val="2"/>
        </w:rPr>
        <w:t>倍在</w:t>
      </w:r>
      <w:r>
        <w:rPr>
          <w:rFonts w:hint="eastAsia" w:ascii="宋体" w:hAnsi="宋体" w:eastAsia="宋体" w:cs="宋体"/>
          <w:spacing w:val="2"/>
          <w:lang w:val="en-US" w:eastAsia="zh-CN"/>
        </w:rPr>
        <w:t>进度款</w:t>
      </w:r>
      <w:r>
        <w:rPr>
          <w:rFonts w:hint="eastAsia" w:ascii="宋体" w:hAnsi="宋体" w:eastAsia="宋体" w:cs="宋体"/>
          <w:spacing w:val="2"/>
        </w:rPr>
        <w:t>中扣除，</w:t>
      </w:r>
      <w:r>
        <w:rPr>
          <w:rFonts w:hint="eastAsia" w:ascii="宋体" w:hAnsi="宋体" w:eastAsia="宋体" w:cs="宋体"/>
          <w:spacing w:val="2"/>
          <w:lang w:val="en-US" w:eastAsia="zh-CN"/>
        </w:rPr>
        <w:t>乙方</w:t>
      </w:r>
      <w:r>
        <w:rPr>
          <w:rFonts w:hint="eastAsia" w:ascii="宋体" w:hAnsi="宋体" w:eastAsia="宋体" w:cs="宋体"/>
          <w:spacing w:val="2"/>
        </w:rPr>
        <w:t>不得有任何异议。</w:t>
      </w:r>
    </w:p>
    <w:p w14:paraId="14E1C6E6">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rPr>
      </w:pPr>
      <w:r>
        <w:rPr>
          <w:rFonts w:hint="eastAsia" w:ascii="宋体" w:hAnsi="宋体" w:eastAsia="宋体" w:cs="宋体"/>
          <w:spacing w:val="2"/>
        </w:rPr>
        <w:t>2．发生紧急事故需抢修的，</w:t>
      </w:r>
      <w:r>
        <w:rPr>
          <w:rFonts w:hint="eastAsia" w:ascii="宋体" w:hAnsi="宋体" w:eastAsia="宋体" w:cs="宋体"/>
          <w:spacing w:val="2"/>
          <w:lang w:val="en-US" w:eastAsia="zh-CN"/>
        </w:rPr>
        <w:t>乙方</w:t>
      </w:r>
      <w:r>
        <w:rPr>
          <w:rFonts w:hint="eastAsia" w:ascii="宋体" w:hAnsi="宋体" w:eastAsia="宋体" w:cs="宋体"/>
          <w:spacing w:val="2"/>
        </w:rPr>
        <w:t>在接到事故通知后，应当立即到达事故现场抢修，超过</w:t>
      </w:r>
      <w:r>
        <w:rPr>
          <w:rFonts w:hint="eastAsia" w:ascii="宋体" w:hAnsi="宋体" w:eastAsia="宋体" w:cs="宋体"/>
          <w:spacing w:val="2"/>
          <w:u w:val="single"/>
          <w:lang w:val="en-US" w:eastAsia="zh-CN"/>
        </w:rPr>
        <w:t xml:space="preserve"> 2</w:t>
      </w:r>
      <w:r>
        <w:rPr>
          <w:rFonts w:hint="eastAsia" w:ascii="宋体" w:hAnsi="宋体" w:eastAsia="宋体" w:cs="宋体"/>
          <w:spacing w:val="2"/>
        </w:rPr>
        <w:t>小时未到场的，甲方有权委托第三方进行抢修，所产生的费用由乙方承担。</w:t>
      </w:r>
    </w:p>
    <w:p w14:paraId="1FCB6FF7">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rPr>
      </w:pPr>
      <w:r>
        <w:rPr>
          <w:rFonts w:hint="eastAsia" w:ascii="宋体" w:hAnsi="宋体" w:eastAsia="宋体" w:cs="宋体"/>
          <w:spacing w:val="2"/>
        </w:rPr>
        <w:t>3．对于涉及结构安全的质量问题，应当按照《建设工程质量管理条例》的规定，立即向当地建设行政主管部门和有关部门报告，采取安全防范措施，并由原设计人或者具有相应资质等级的设计人提出保修方案，</w:t>
      </w:r>
      <w:r>
        <w:rPr>
          <w:rFonts w:hint="eastAsia" w:ascii="宋体" w:hAnsi="宋体" w:eastAsia="宋体" w:cs="宋体"/>
          <w:spacing w:val="2"/>
          <w:lang w:val="en-US" w:eastAsia="zh-CN"/>
        </w:rPr>
        <w:t>乙方</w:t>
      </w:r>
      <w:r>
        <w:rPr>
          <w:rFonts w:hint="eastAsia" w:ascii="宋体" w:hAnsi="宋体" w:eastAsia="宋体" w:cs="宋体"/>
          <w:spacing w:val="2"/>
        </w:rPr>
        <w:t>实施保修。</w:t>
      </w:r>
    </w:p>
    <w:p w14:paraId="76A26FA1">
      <w:pPr>
        <w:pStyle w:val="2"/>
        <w:keepNext w:val="0"/>
        <w:keepLines w:val="0"/>
        <w:pageBreakBefore w:val="0"/>
        <w:widowControl w:val="0"/>
        <w:shd w:val="clear"/>
        <w:kinsoku/>
        <w:wordWrap/>
        <w:overflowPunct/>
        <w:topLinePunct w:val="0"/>
        <w:autoSpaceDE/>
        <w:autoSpaceDN/>
        <w:bidi w:val="0"/>
        <w:adjustRightInd/>
        <w:snapToGrid/>
        <w:spacing w:before="14" w:line="360" w:lineRule="auto"/>
        <w:ind w:right="0" w:firstLine="488" w:firstLineChars="200"/>
        <w:jc w:val="both"/>
        <w:textAlignment w:val="auto"/>
        <w:rPr>
          <w:rFonts w:hint="eastAsia" w:ascii="宋体" w:hAnsi="宋体" w:eastAsia="宋体" w:cs="宋体"/>
        </w:rPr>
      </w:pPr>
      <w:r>
        <w:rPr>
          <w:rFonts w:hint="eastAsia" w:ascii="宋体" w:hAnsi="宋体" w:eastAsia="宋体" w:cs="宋体"/>
          <w:spacing w:val="2"/>
        </w:rPr>
        <w:t>4．质量保修完成后，由</w:t>
      </w:r>
      <w:r>
        <w:rPr>
          <w:rFonts w:hint="eastAsia" w:ascii="宋体" w:hAnsi="宋体" w:eastAsia="宋体" w:cs="宋体"/>
          <w:spacing w:val="2"/>
          <w:lang w:val="en-US" w:eastAsia="zh-CN"/>
        </w:rPr>
        <w:t>甲方</w:t>
      </w:r>
      <w:r>
        <w:rPr>
          <w:rFonts w:hint="eastAsia" w:ascii="宋体" w:hAnsi="宋体" w:eastAsia="宋体" w:cs="宋体"/>
          <w:spacing w:val="2"/>
        </w:rPr>
        <w:t>组织验收。</w:t>
      </w:r>
    </w:p>
    <w:p w14:paraId="727D86A7">
      <w:pPr>
        <w:pStyle w:val="4"/>
        <w:shd w:val="clear"/>
        <w:bidi w:val="0"/>
        <w:rPr>
          <w:rFonts w:hint="eastAsia" w:ascii="宋体" w:hAnsi="宋体" w:eastAsia="宋体" w:cs="宋体"/>
        </w:rPr>
      </w:pPr>
      <w:r>
        <w:rPr>
          <w:rFonts w:hint="eastAsia" w:ascii="宋体" w:hAnsi="宋体" w:eastAsia="宋体" w:cs="宋体"/>
        </w:rPr>
        <w:t>保修费用</w:t>
      </w:r>
    </w:p>
    <w:p w14:paraId="43DFE161">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en-US" w:eastAsia="zh-CN"/>
        </w:rPr>
      </w:pPr>
      <w:r>
        <w:rPr>
          <w:rFonts w:hint="eastAsia" w:ascii="宋体" w:hAnsi="宋体" w:eastAsia="宋体" w:cs="宋体"/>
          <w:spacing w:val="2"/>
          <w:lang w:val="en-US" w:eastAsia="zh-CN"/>
        </w:rPr>
        <w:t>保修费用由造成质量缺陷的责任方承担。</w:t>
      </w:r>
    </w:p>
    <w:p w14:paraId="093F9511">
      <w:pPr>
        <w:pStyle w:val="4"/>
        <w:shd w:val="clear"/>
        <w:bidi w:val="0"/>
        <w:rPr>
          <w:rFonts w:hint="eastAsia" w:ascii="宋体" w:hAnsi="宋体" w:eastAsia="宋体" w:cs="宋体"/>
          <w:u w:val="single"/>
        </w:rPr>
      </w:pPr>
      <w:r>
        <w:rPr>
          <w:rFonts w:hint="eastAsia" w:ascii="宋体" w:hAnsi="宋体" w:eastAsia="宋体" w:cs="宋体"/>
        </w:rPr>
        <w:t>双方约定的其他工程质量保修事项：</w:t>
      </w:r>
      <w:r>
        <w:rPr>
          <w:rFonts w:hint="eastAsia" w:ascii="宋体" w:hAnsi="宋体" w:eastAsia="宋体" w:cs="宋体"/>
          <w:u w:val="single"/>
        </w:rPr>
        <w:tab/>
      </w:r>
      <w:r>
        <w:rPr>
          <w:rFonts w:hint="eastAsia" w:ascii="宋体" w:hAnsi="宋体" w:eastAsia="宋体" w:cs="宋体"/>
          <w:u w:val="single"/>
          <w:lang w:val="en-US" w:eastAsia="zh-CN"/>
        </w:rPr>
        <w:t xml:space="preserve">   </w:t>
      </w:r>
      <w:r>
        <w:rPr>
          <w:rFonts w:hint="eastAsia" w:ascii="宋体" w:hAnsi="宋体" w:eastAsia="宋体" w:cs="宋体"/>
          <w:w w:val="95"/>
          <w:sz w:val="24"/>
          <w:u w:val="single" w:color="000000"/>
        </w:rPr>
        <w:t>/</w:t>
      </w:r>
      <w:r>
        <w:rPr>
          <w:rFonts w:hint="eastAsia" w:ascii="宋体" w:hAnsi="宋体" w:eastAsia="宋体" w:cs="宋体"/>
          <w:u w:val="single"/>
          <w:lang w:val="en-US" w:eastAsia="zh-CN"/>
        </w:rPr>
        <w:t xml:space="preserve">    </w:t>
      </w:r>
    </w:p>
    <w:p w14:paraId="368F9D05">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lang w:val="en-US" w:eastAsia="zh-CN"/>
        </w:rPr>
      </w:pPr>
      <w:r>
        <w:rPr>
          <w:rFonts w:hint="eastAsia" w:ascii="宋体" w:hAnsi="宋体" w:eastAsia="宋体" w:cs="宋体"/>
          <w:spacing w:val="2"/>
          <w:lang w:val="en-US" w:eastAsia="en-US"/>
        </w:rPr>
        <w:t>工程质量保修书由</w:t>
      </w:r>
      <w:r>
        <w:rPr>
          <w:rFonts w:hint="eastAsia" w:ascii="宋体" w:hAnsi="宋体" w:eastAsia="宋体" w:cs="宋体"/>
          <w:spacing w:val="2"/>
          <w:lang w:val="en-US" w:eastAsia="zh-CN"/>
        </w:rPr>
        <w:t>甲、乙双方</w:t>
      </w:r>
      <w:r>
        <w:rPr>
          <w:rFonts w:hint="eastAsia" w:ascii="宋体" w:hAnsi="宋体" w:eastAsia="宋体" w:cs="宋体"/>
          <w:spacing w:val="2"/>
          <w:lang w:val="en-US" w:eastAsia="en-US"/>
        </w:rPr>
        <w:t>在工程竣工验收前共同签署，作为施工合同附件，其有效期限至保修期满。</w:t>
      </w:r>
    </w:p>
    <w:p w14:paraId="74171C7B">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lang w:val="zh-CN"/>
        </w:rPr>
      </w:pPr>
      <w:r>
        <w:rPr>
          <w:rFonts w:hint="eastAsia" w:ascii="宋体" w:hAnsi="宋体" w:eastAsia="宋体" w:cs="宋体"/>
          <w:b/>
          <w:bCs/>
          <w:lang w:val="zh-CN"/>
        </w:rPr>
        <w:t>（本页以下无正文）</w:t>
      </w:r>
    </w:p>
    <w:p w14:paraId="3A58D4E5">
      <w:pPr>
        <w:shd w:val="clear"/>
        <w:rPr>
          <w:rFonts w:hint="eastAsia" w:ascii="宋体" w:hAnsi="宋体" w:eastAsia="宋体" w:cs="宋体"/>
          <w:b/>
          <w:bCs/>
          <w:color w:val="000000"/>
          <w:sz w:val="24"/>
          <w:highlight w:val="none"/>
          <w:lang w:val="zh-CN"/>
        </w:rPr>
      </w:pPr>
    </w:p>
    <w:p w14:paraId="1AEC1FCF">
      <w:pPr>
        <w:shd w:val="clear"/>
        <w:rPr>
          <w:rFonts w:hint="eastAsia" w:ascii="宋体" w:hAnsi="宋体" w:eastAsia="宋体" w:cs="宋体"/>
          <w:b/>
          <w:bCs/>
          <w:color w:val="000000"/>
          <w:sz w:val="24"/>
          <w:highlight w:val="none"/>
          <w:lang w:val="zh-CN"/>
        </w:rPr>
      </w:pPr>
    </w:p>
    <w:p w14:paraId="5B3D1F93">
      <w:pPr>
        <w:shd w:val="clear"/>
        <w:rPr>
          <w:rFonts w:hint="eastAsia" w:ascii="宋体" w:hAnsi="宋体" w:eastAsia="宋体" w:cs="宋体"/>
          <w:b/>
          <w:bCs/>
          <w:color w:val="000000"/>
          <w:sz w:val="24"/>
          <w:highlight w:val="none"/>
          <w:lang w:val="zh-CN"/>
        </w:rPr>
      </w:pPr>
    </w:p>
    <w:p w14:paraId="247F3E85">
      <w:pPr>
        <w:shd w:val="clear"/>
        <w:rPr>
          <w:rFonts w:hint="eastAsia" w:ascii="宋体" w:hAnsi="宋体" w:eastAsia="宋体" w:cs="宋体"/>
          <w:b/>
          <w:bCs/>
          <w:color w:val="000000"/>
          <w:sz w:val="24"/>
          <w:highlight w:val="none"/>
          <w:lang w:val="zh-CN"/>
        </w:rPr>
      </w:pPr>
    </w:p>
    <w:p w14:paraId="72291DE4">
      <w:pPr>
        <w:shd w:val="clear"/>
        <w:rPr>
          <w:rFonts w:hint="eastAsia" w:ascii="宋体" w:hAnsi="宋体" w:eastAsia="宋体" w:cs="宋体"/>
          <w:b/>
          <w:bCs/>
          <w:color w:val="000000"/>
          <w:sz w:val="24"/>
          <w:highlight w:val="none"/>
          <w:lang w:val="en-US"/>
        </w:rPr>
      </w:pPr>
      <w:r>
        <w:rPr>
          <w:rFonts w:hint="eastAsia" w:ascii="宋体" w:hAnsi="宋体" w:eastAsia="宋体" w:cs="宋体"/>
          <w:b/>
          <w:bCs/>
          <w:color w:val="000000"/>
          <w:sz w:val="24"/>
          <w:highlight w:val="none"/>
          <w:lang w:val="zh-CN"/>
        </w:rPr>
        <w:t>甲方：陕西中医药大学第二附属医院    乙方：</w:t>
      </w:r>
    </w:p>
    <w:p w14:paraId="072BA57B">
      <w:pPr>
        <w:shd w:val="clear" w:color="auto"/>
        <w:adjustRightInd w:val="0"/>
        <w:spacing w:line="520" w:lineRule="exact"/>
        <w:jc w:val="left"/>
        <w:rPr>
          <w:rFonts w:hint="eastAsia" w:ascii="宋体" w:hAnsi="宋体" w:eastAsia="宋体" w:cs="宋体"/>
          <w:color w:val="000000"/>
          <w:sz w:val="24"/>
          <w:highlight w:val="none"/>
          <w:lang w:val="zh-CN"/>
        </w:rPr>
      </w:pPr>
    </w:p>
    <w:p w14:paraId="2F5DC3D8">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法定代表人（签盖）：                 法定代表人（签盖）：</w:t>
      </w:r>
    </w:p>
    <w:p w14:paraId="2C13FF99">
      <w:pPr>
        <w:shd w:val="clear" w:color="auto"/>
        <w:adjustRightInd w:val="0"/>
        <w:spacing w:line="520" w:lineRule="exact"/>
        <w:jc w:val="left"/>
        <w:rPr>
          <w:rFonts w:hint="eastAsia" w:ascii="宋体" w:hAnsi="宋体" w:eastAsia="宋体" w:cs="宋体"/>
          <w:color w:val="000000"/>
          <w:sz w:val="24"/>
          <w:highlight w:val="none"/>
          <w:lang w:val="zh-CN"/>
        </w:rPr>
      </w:pPr>
    </w:p>
    <w:p w14:paraId="5D0E8780">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 xml:space="preserve">授权委托人：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lang w:val="zh-CN"/>
        </w:rPr>
        <w:t>授权委托人：</w:t>
      </w:r>
    </w:p>
    <w:p w14:paraId="54F7762D">
      <w:pPr>
        <w:shd w:val="clear" w:color="auto"/>
        <w:adjustRightInd w:val="0"/>
        <w:spacing w:line="520" w:lineRule="exact"/>
        <w:jc w:val="left"/>
        <w:rPr>
          <w:rFonts w:hint="eastAsia" w:ascii="宋体" w:hAnsi="宋体" w:eastAsia="宋体" w:cs="宋体"/>
          <w:color w:val="000000"/>
          <w:sz w:val="24"/>
          <w:highlight w:val="none"/>
          <w:lang w:val="zh-CN"/>
        </w:rPr>
      </w:pPr>
    </w:p>
    <w:p w14:paraId="75FF5613">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经办人：</w:t>
      </w:r>
    </w:p>
    <w:p w14:paraId="2C91F96D">
      <w:r>
        <w:rPr>
          <w:rFonts w:hint="eastAsia" w:ascii="宋体" w:hAnsi="宋体" w:eastAsia="宋体" w:cs="宋体"/>
          <w:color w:val="000000"/>
          <w:sz w:val="24"/>
          <w:highlight w:val="none"/>
          <w:lang w:val="zh-CN"/>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B241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EB279">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3EB279">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18173"/>
    <w:multiLevelType w:val="singleLevel"/>
    <w:tmpl w:val="9A718173"/>
    <w:lvl w:ilvl="0" w:tentative="0">
      <w:start w:val="4"/>
      <w:numFmt w:val="decimal"/>
      <w:suff w:val="nothing"/>
      <w:lvlText w:val="%1、"/>
      <w:lvlJc w:val="left"/>
    </w:lvl>
  </w:abstractNum>
  <w:abstractNum w:abstractNumId="1">
    <w:nsid w:val="EBC5B225"/>
    <w:multiLevelType w:val="singleLevel"/>
    <w:tmpl w:val="EBC5B225"/>
    <w:lvl w:ilvl="0" w:tentative="0">
      <w:start w:val="1"/>
      <w:numFmt w:val="chineseCounting"/>
      <w:pStyle w:val="4"/>
      <w:suff w:val="nothing"/>
      <w:lvlText w:val="%1、"/>
      <w:lvlJc w:val="left"/>
      <w:rPr>
        <w:rFonts w:hint="eastAsia"/>
      </w:rPr>
    </w:lvl>
  </w:abstractNum>
  <w:abstractNum w:abstractNumId="2">
    <w:nsid w:val="412C640A"/>
    <w:multiLevelType w:val="singleLevel"/>
    <w:tmpl w:val="412C640A"/>
    <w:lvl w:ilvl="0" w:tentative="0">
      <w:start w:val="1"/>
      <w:numFmt w:val="decimal"/>
      <w:suff w:val="nothing"/>
      <w:lvlText w:val="%1、"/>
      <w:lvlJc w:val="left"/>
      <w:pPr>
        <w:ind w:left="120" w:leftChars="0" w:firstLine="0" w:firstLineChars="0"/>
      </w:pPr>
    </w:lvl>
  </w:abstractNum>
  <w:abstractNum w:abstractNumId="3">
    <w:nsid w:val="4B3E38FC"/>
    <w:multiLevelType w:val="singleLevel"/>
    <w:tmpl w:val="4B3E38FC"/>
    <w:lvl w:ilvl="0" w:tentative="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0F782D"/>
    <w:rsid w:val="03E53D7E"/>
    <w:rsid w:val="16E203C2"/>
    <w:rsid w:val="4C0F782D"/>
    <w:rsid w:val="6DC77DDE"/>
    <w:rsid w:val="748C61C3"/>
    <w:rsid w:val="7645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40" w:after="40" w:line="480" w:lineRule="auto"/>
      <w:jc w:val="center"/>
      <w:outlineLvl w:val="0"/>
    </w:pPr>
    <w:rPr>
      <w:rFonts w:ascii="Times New Roman" w:hAnsi="Times New Roman" w:eastAsia="仿宋" w:cs="Arial"/>
      <w:b/>
      <w:color w:val="000000"/>
      <w:kern w:val="44"/>
      <w:sz w:val="30"/>
      <w:szCs w:val="20"/>
      <w:lang w:eastAsia="en-US"/>
    </w:rPr>
  </w:style>
  <w:style w:type="paragraph" w:styleId="4">
    <w:name w:val="heading 2"/>
    <w:basedOn w:val="2"/>
    <w:next w:val="1"/>
    <w:unhideWhenUsed/>
    <w:qFormat/>
    <w:uiPriority w:val="0"/>
    <w:pPr>
      <w:numPr>
        <w:ilvl w:val="0"/>
        <w:numId w:val="1"/>
      </w:numPr>
      <w:ind w:left="527" w:right="1911"/>
      <w:outlineLvl w:val="1"/>
    </w:pPr>
    <w:rPr>
      <w:rFonts w:ascii="方正小标宋简体" w:hAnsi="方正小标宋简体" w:eastAsia="方正小标宋简体" w:cs="方正小标宋简体"/>
      <w:b/>
      <w:bCs/>
      <w:sz w:val="24"/>
      <w:szCs w:val="24"/>
    </w:rPr>
  </w:style>
  <w:style w:type="paragraph" w:styleId="5">
    <w:name w:val="heading 5"/>
    <w:basedOn w:val="1"/>
    <w:next w:val="1"/>
    <w:semiHidden/>
    <w:unhideWhenUsed/>
    <w:qFormat/>
    <w:uiPriority w:val="0"/>
    <w:pPr>
      <w:keepNext/>
      <w:keepLines/>
      <w:spacing w:before="280" w:beforeLines="0" w:beforeAutospacing="0" w:after="290" w:afterLines="0" w:afterAutospacing="0" w:line="372" w:lineRule="auto"/>
      <w:outlineLvl w:val="4"/>
    </w:pPr>
    <w:rPr>
      <w:rFonts w:ascii="Calibri" w:hAnsi="Calibri" w:eastAsia="宋体" w:cs="Times New Roman"/>
      <w:b/>
      <w:kern w:val="2"/>
      <w:sz w:val="28"/>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8966</Words>
  <Characters>9166</Characters>
  <Lines>0</Lines>
  <Paragraphs>0</Paragraphs>
  <TotalTime>1</TotalTime>
  <ScaleCrop>false</ScaleCrop>
  <LinksUpToDate>false</LinksUpToDate>
  <CharactersWithSpaces>9920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2026-03-09T02:39:00Z</dcterms:created>
  <dc:creator>你猜呀</dc:creator>
  <cp:lastModifiedBy>正大</cp:lastModifiedBy>
  <dcterms:modified xsi:type="dcterms:W3CDTF">2026-03-09T07:22:56Z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3E1D37C54AB947D4A4262E1645C79A30_11</vt:lpwstr>
  </property>
  <property fmtid="{D5CDD505-2E9C-101B-9397-08002B2CF9AE}" pid="4" name="KSOTemplateDocerSaveRecord">
    <vt:lpwstr>eyJoZGlkIjoiYzcxNTk3Y2JhNThlODA3MTU5ZDk4NTJmMzIxZWNmMzEiLCJ1c2VySWQiOiIzNTg1ODY0MjgifQ==</vt:lpwstr>
  </property>
</Properties>
</file>