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59ABB">
      <w:pPr>
        <w:bidi w:val="0"/>
        <w:jc w:val="center"/>
        <w:rPr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开标一览表</w:t>
      </w:r>
    </w:p>
    <w:p w14:paraId="521C49EE">
      <w:pPr>
        <w:spacing w:line="560" w:lineRule="exact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45C7E8FC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磁刺激仪、电子生物反馈等设备</w:t>
      </w:r>
    </w:p>
    <w:p w14:paraId="5DEAF203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HXGJXM2026-ZC-GK1001</w:t>
      </w:r>
    </w:p>
    <w:p w14:paraId="64152C40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/>
        <w:textAlignment w:val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报价单位：人民币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元</w:t>
      </w:r>
    </w:p>
    <w:tbl>
      <w:tblPr>
        <w:tblStyle w:val="4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099"/>
        <w:gridCol w:w="1872"/>
        <w:gridCol w:w="2101"/>
      </w:tblGrid>
      <w:tr w14:paraId="62289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D97F3D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投标报价</w:t>
            </w:r>
          </w:p>
          <w:p w14:paraId="3CC15AEC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2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D181DA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交货时间</w:t>
            </w:r>
          </w:p>
        </w:tc>
        <w:tc>
          <w:tcPr>
            <w:tcW w:w="10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118A11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2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E3EBC8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F0B0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E4B93F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BCAB630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</w:p>
          <w:p w14:paraId="41B59864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0CB7D8B4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</w:t>
            </w:r>
          </w:p>
          <w:p w14:paraId="390C6576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40E618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3AAD1E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5E7636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007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63F14F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备注：表内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报价以元为单位，保留小数点后（两位）。</w:t>
            </w:r>
          </w:p>
        </w:tc>
      </w:tr>
    </w:tbl>
    <w:p w14:paraId="4DE350B1">
      <w:pPr>
        <w:pStyle w:val="3"/>
        <w:tabs>
          <w:tab w:val="left" w:pos="5580"/>
        </w:tabs>
        <w:spacing w:line="360" w:lineRule="auto"/>
        <w:ind w:left="1080" w:leftChars="257" w:hanging="540"/>
        <w:jc w:val="left"/>
        <w:rPr>
          <w:rFonts w:ascii="仿宋" w:hAnsi="仿宋" w:eastAsia="仿宋" w:cs="仿宋"/>
          <w:color w:val="auto"/>
          <w:sz w:val="24"/>
          <w:highlight w:val="none"/>
          <w:u w:val="single"/>
        </w:rPr>
      </w:pPr>
    </w:p>
    <w:p w14:paraId="76E80B79">
      <w:pPr>
        <w:pStyle w:val="3"/>
        <w:tabs>
          <w:tab w:val="left" w:pos="5580"/>
        </w:tabs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投标人（盖公章）：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</w:t>
      </w:r>
    </w:p>
    <w:p w14:paraId="5B0CACEC">
      <w:pPr>
        <w:spacing w:line="560" w:lineRule="exact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法定代表人或委托代理人(签字或签章):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</w:p>
    <w:p w14:paraId="438381E7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51A432A6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1．此表中，投标总价应和投标分项报价表的总价相一致。</w:t>
      </w:r>
    </w:p>
    <w:p w14:paraId="07424B49">
      <w:pPr>
        <w:pStyle w:val="6"/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2．“大写”栏</w:t>
      </w:r>
      <w:r>
        <w:rPr>
          <w:rFonts w:ascii="仿宋" w:hAnsi="仿宋" w:eastAsia="仿宋" w:cs="仿宋"/>
          <w:color w:val="auto"/>
          <w:sz w:val="24"/>
          <w:szCs w:val="24"/>
          <w:highlight w:val="none"/>
          <w:lang w:eastAsia="zh-CN"/>
        </w:rPr>
        <w:t>应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按银行大写金额样式进行填写。样式参考：壹、贰、叁、肆、伍、陆、柒、捌、玖、拾、佰、仟、万、亿、元（圆）、角、分、零、整（正）。</w:t>
      </w:r>
    </w:p>
    <w:p w14:paraId="04A96A67">
      <w:pPr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1E4B49E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分项报价表</w:t>
      </w:r>
    </w:p>
    <w:p w14:paraId="3AD63D5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lang w:eastAsia="zh-CN"/>
        </w:rPr>
        <w:t>磁刺激仪、电子生物反馈等设备</w:t>
      </w:r>
    </w:p>
    <w:p w14:paraId="0277E9B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lang w:eastAsia="zh-CN"/>
        </w:rPr>
        <w:t>HXGJXM2026-ZC-GK1001</w:t>
      </w:r>
    </w:p>
    <w:tbl>
      <w:tblPr>
        <w:tblStyle w:val="4"/>
        <w:tblW w:w="550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243"/>
        <w:gridCol w:w="988"/>
        <w:gridCol w:w="1264"/>
        <w:gridCol w:w="616"/>
        <w:gridCol w:w="695"/>
        <w:gridCol w:w="1238"/>
        <w:gridCol w:w="1337"/>
        <w:gridCol w:w="1343"/>
      </w:tblGrid>
      <w:tr w14:paraId="0FAF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354" w:type="pct"/>
            <w:vAlign w:val="center"/>
          </w:tcPr>
          <w:p w14:paraId="1A1928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62" w:type="pct"/>
            <w:vAlign w:val="center"/>
          </w:tcPr>
          <w:p w14:paraId="2F0779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产品</w:t>
            </w:r>
          </w:p>
          <w:p w14:paraId="57C212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526" w:type="pct"/>
            <w:vAlign w:val="top"/>
          </w:tcPr>
          <w:p w14:paraId="7AC5C1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规格</w:t>
            </w:r>
          </w:p>
          <w:p w14:paraId="7D982E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6FF92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品牌、生产厂家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FFBE3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5DF2C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040F6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单价限价（元）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D7346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单价报价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C7281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报价小计</w:t>
            </w:r>
          </w:p>
          <w:p w14:paraId="75E3F7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（元）</w:t>
            </w:r>
          </w:p>
        </w:tc>
      </w:tr>
      <w:tr w14:paraId="6C907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0DCC0A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31F39E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磁刺激仪</w:t>
            </w:r>
          </w:p>
        </w:tc>
        <w:tc>
          <w:tcPr>
            <w:tcW w:w="526" w:type="pct"/>
            <w:vAlign w:val="top"/>
          </w:tcPr>
          <w:p w14:paraId="2487B8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3D8D1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B280AC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1B1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CB18F7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300000</w:t>
            </w:r>
          </w:p>
        </w:tc>
        <w:tc>
          <w:tcPr>
            <w:tcW w:w="712" w:type="pct"/>
            <w:vAlign w:val="top"/>
          </w:tcPr>
          <w:p w14:paraId="18CFF6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00FC61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4D20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3ECE26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3DBF88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超声波治疗仪</w:t>
            </w:r>
          </w:p>
        </w:tc>
        <w:tc>
          <w:tcPr>
            <w:tcW w:w="526" w:type="pct"/>
            <w:vAlign w:val="top"/>
          </w:tcPr>
          <w:p w14:paraId="26A622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B8537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02CEBD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6D8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0C5358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46000</w:t>
            </w:r>
          </w:p>
        </w:tc>
        <w:tc>
          <w:tcPr>
            <w:tcW w:w="712" w:type="pct"/>
            <w:vAlign w:val="top"/>
          </w:tcPr>
          <w:p w14:paraId="709FBF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5DFE51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6667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382CE9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287853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微波治疗仪</w:t>
            </w:r>
          </w:p>
        </w:tc>
        <w:tc>
          <w:tcPr>
            <w:tcW w:w="526" w:type="pct"/>
            <w:vAlign w:val="top"/>
          </w:tcPr>
          <w:p w14:paraId="249E50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B2998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AD3386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FD0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89FF31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48000</w:t>
            </w:r>
          </w:p>
        </w:tc>
        <w:tc>
          <w:tcPr>
            <w:tcW w:w="712" w:type="pct"/>
            <w:vAlign w:val="top"/>
          </w:tcPr>
          <w:p w14:paraId="0A8910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1B96CF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286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0E5663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35B66A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低频电子脉冲治疗仪</w:t>
            </w:r>
          </w:p>
        </w:tc>
        <w:tc>
          <w:tcPr>
            <w:tcW w:w="526" w:type="pct"/>
            <w:vAlign w:val="top"/>
          </w:tcPr>
          <w:p w14:paraId="539CF7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F8FA6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730A7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2C5F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9C6AA4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20000</w:t>
            </w:r>
          </w:p>
        </w:tc>
        <w:tc>
          <w:tcPr>
            <w:tcW w:w="712" w:type="pct"/>
            <w:vAlign w:val="top"/>
          </w:tcPr>
          <w:p w14:paraId="2AF8B2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1B1B10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7356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3B51D1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7DD99F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超短波治疗仪</w:t>
            </w:r>
          </w:p>
        </w:tc>
        <w:tc>
          <w:tcPr>
            <w:tcW w:w="526" w:type="pct"/>
            <w:vAlign w:val="top"/>
          </w:tcPr>
          <w:p w14:paraId="3305C9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B7B6C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1D7EDE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D64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026F7A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37000</w:t>
            </w:r>
          </w:p>
        </w:tc>
        <w:tc>
          <w:tcPr>
            <w:tcW w:w="712" w:type="pct"/>
            <w:vAlign w:val="top"/>
          </w:tcPr>
          <w:p w14:paraId="2C85D3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14DF7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79AD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123AB7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2A0F56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电子生物反馈</w:t>
            </w:r>
          </w:p>
        </w:tc>
        <w:tc>
          <w:tcPr>
            <w:tcW w:w="526" w:type="pct"/>
            <w:vAlign w:val="top"/>
          </w:tcPr>
          <w:p w14:paraId="3E195B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EF1A1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B93C05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CBE0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5295EC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285000</w:t>
            </w:r>
          </w:p>
        </w:tc>
        <w:tc>
          <w:tcPr>
            <w:tcW w:w="712" w:type="pct"/>
            <w:vAlign w:val="top"/>
          </w:tcPr>
          <w:p w14:paraId="29ED24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560840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6F01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685602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EB5DE2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X射线骨龄仪</w:t>
            </w:r>
          </w:p>
        </w:tc>
        <w:tc>
          <w:tcPr>
            <w:tcW w:w="526" w:type="pct"/>
            <w:vAlign w:val="top"/>
          </w:tcPr>
          <w:p w14:paraId="52C298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487B5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A683E2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B48F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F873BD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700000</w:t>
            </w:r>
          </w:p>
        </w:tc>
        <w:tc>
          <w:tcPr>
            <w:tcW w:w="712" w:type="pct"/>
            <w:vAlign w:val="top"/>
          </w:tcPr>
          <w:p w14:paraId="417D16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0A95FF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DAE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48F696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6284C1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学习能力评估干预系统</w:t>
            </w:r>
          </w:p>
        </w:tc>
        <w:tc>
          <w:tcPr>
            <w:tcW w:w="526" w:type="pct"/>
            <w:vAlign w:val="top"/>
          </w:tcPr>
          <w:p w14:paraId="1D9B2E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20207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AAD1AE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B6EC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D4EB5D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196000</w:t>
            </w:r>
          </w:p>
        </w:tc>
        <w:tc>
          <w:tcPr>
            <w:tcW w:w="712" w:type="pct"/>
            <w:vAlign w:val="top"/>
          </w:tcPr>
          <w:p w14:paraId="7562F9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71CDCC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2F39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61E084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FFF833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全自动蜡疗系统</w:t>
            </w:r>
          </w:p>
        </w:tc>
        <w:tc>
          <w:tcPr>
            <w:tcW w:w="526" w:type="pct"/>
            <w:vAlign w:val="top"/>
          </w:tcPr>
          <w:p w14:paraId="1AE89F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D9A48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0B1D5F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0209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BFF30E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170000</w:t>
            </w:r>
          </w:p>
        </w:tc>
        <w:tc>
          <w:tcPr>
            <w:tcW w:w="712" w:type="pct"/>
            <w:vAlign w:val="top"/>
          </w:tcPr>
          <w:p w14:paraId="223BCB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45F6D6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214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4A4AE1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56D02B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人体成分分析仪</w:t>
            </w:r>
          </w:p>
        </w:tc>
        <w:tc>
          <w:tcPr>
            <w:tcW w:w="526" w:type="pct"/>
            <w:vAlign w:val="top"/>
          </w:tcPr>
          <w:p w14:paraId="54D843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3FE70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2B32D9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8B6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C68EF4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155000</w:t>
            </w:r>
          </w:p>
        </w:tc>
        <w:tc>
          <w:tcPr>
            <w:tcW w:w="712" w:type="pct"/>
            <w:vAlign w:val="top"/>
          </w:tcPr>
          <w:p w14:paraId="41E81D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0051F0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3596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54" w:type="pct"/>
            <w:shd w:val="clear" w:color="auto" w:fill="auto"/>
            <w:vAlign w:val="center"/>
          </w:tcPr>
          <w:p w14:paraId="1B1BEB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E8C809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肠内营养粉自动混合配置机</w:t>
            </w:r>
          </w:p>
        </w:tc>
        <w:tc>
          <w:tcPr>
            <w:tcW w:w="526" w:type="pct"/>
            <w:vAlign w:val="top"/>
          </w:tcPr>
          <w:p w14:paraId="0F40D2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E0B8E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4A8B4C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DE3E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D63192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bidi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186000</w:t>
            </w:r>
          </w:p>
        </w:tc>
        <w:tc>
          <w:tcPr>
            <w:tcW w:w="712" w:type="pct"/>
            <w:vAlign w:val="top"/>
          </w:tcPr>
          <w:p w14:paraId="6D2161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14" w:type="pct"/>
            <w:vAlign w:val="top"/>
          </w:tcPr>
          <w:p w14:paraId="144174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578D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016" w:type="pct"/>
            <w:gridSpan w:val="2"/>
            <w:vAlign w:val="center"/>
          </w:tcPr>
          <w:p w14:paraId="3A681C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投标总报价（元）</w:t>
            </w:r>
          </w:p>
        </w:tc>
        <w:tc>
          <w:tcPr>
            <w:tcW w:w="3983" w:type="pct"/>
            <w:gridSpan w:val="7"/>
            <w:vAlign w:val="center"/>
          </w:tcPr>
          <w:p w14:paraId="1DE41E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（大写） ：                      （小写：¥           ）</w:t>
            </w:r>
          </w:p>
        </w:tc>
      </w:tr>
    </w:tbl>
    <w:p w14:paraId="7878D57F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671F3F5B">
      <w:pPr>
        <w:spacing w:line="72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（盖单位公章）</w:t>
      </w:r>
    </w:p>
    <w:p w14:paraId="65101D8B">
      <w:pPr>
        <w:spacing w:line="720" w:lineRule="auto"/>
        <w:ind w:firstLine="496" w:firstLineChars="200"/>
        <w:jc w:val="left"/>
        <w:rPr>
          <w:rFonts w:ascii="仿宋" w:hAnsi="仿宋" w:eastAsia="仿宋" w:cs="仿宋"/>
          <w:color w:val="auto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</w:p>
    <w:p w14:paraId="2C4AE82E">
      <w:pPr>
        <w:spacing w:line="72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      年   月    日</w:t>
      </w:r>
    </w:p>
    <w:p w14:paraId="2D556B8D">
      <w:pPr>
        <w:spacing w:line="560" w:lineRule="exac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注：1、如果按单价计算的结果与总价不一致，以单价为准修正总价。</w:t>
      </w:r>
    </w:p>
    <w:p w14:paraId="4D9D6014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投标人须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提供详细分项报价。</w:t>
      </w:r>
    </w:p>
    <w:p w14:paraId="4A145A97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可适当调整该表格式，但不得减少信息内容。</w:t>
      </w:r>
    </w:p>
    <w:p w14:paraId="0070AEE2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pacing w:val="0"/>
          <w:sz w:val="24"/>
          <w:highlight w:val="none"/>
        </w:rPr>
        <w:t>表内报价内容以元为单位，最多保留小数点后两位。</w:t>
      </w:r>
    </w:p>
    <w:p w14:paraId="2D391EC8">
      <w:pPr>
        <w:spacing w:line="240" w:lineRule="auto"/>
        <w:ind w:firstLine="0" w:firstLineChars="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22CA449A">
      <w:pPr>
        <w:spacing w:before="98" w:line="218" w:lineRule="auto"/>
        <w:ind w:left="44"/>
        <w:jc w:val="center"/>
        <w:rPr>
          <w:rFonts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14:textOutline w14:w="5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维修配件、消耗品报价表</w:t>
      </w:r>
    </w:p>
    <w:tbl>
      <w:tblPr>
        <w:tblStyle w:val="8"/>
        <w:tblW w:w="851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2121"/>
        <w:gridCol w:w="1079"/>
        <w:gridCol w:w="809"/>
        <w:gridCol w:w="1269"/>
        <w:gridCol w:w="1264"/>
      </w:tblGrid>
      <w:tr w14:paraId="578378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3" w:type="dxa"/>
            <w:vAlign w:val="top"/>
          </w:tcPr>
          <w:p w14:paraId="43D56EF1">
            <w:pPr>
              <w:pStyle w:val="7"/>
              <w:spacing w:before="135" w:line="219" w:lineRule="auto"/>
              <w:ind w:left="496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配件名称</w:t>
            </w:r>
          </w:p>
        </w:tc>
        <w:tc>
          <w:tcPr>
            <w:tcW w:w="2121" w:type="dxa"/>
            <w:vAlign w:val="top"/>
          </w:tcPr>
          <w:p w14:paraId="6E0DE512">
            <w:pPr>
              <w:pStyle w:val="7"/>
              <w:spacing w:before="134" w:line="221" w:lineRule="auto"/>
              <w:ind w:left="825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1079" w:type="dxa"/>
            <w:vAlign w:val="top"/>
          </w:tcPr>
          <w:p w14:paraId="2619D55B">
            <w:pPr>
              <w:pStyle w:val="7"/>
              <w:spacing w:before="135" w:line="219" w:lineRule="auto"/>
              <w:ind w:left="299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09" w:type="dxa"/>
            <w:vAlign w:val="top"/>
          </w:tcPr>
          <w:p w14:paraId="481ADA9A">
            <w:pPr>
              <w:pStyle w:val="7"/>
              <w:spacing w:before="135" w:line="220" w:lineRule="auto"/>
              <w:ind w:left="165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269" w:type="dxa"/>
            <w:vAlign w:val="top"/>
          </w:tcPr>
          <w:p w14:paraId="494117EB">
            <w:pPr>
              <w:pStyle w:val="7"/>
              <w:spacing w:before="134" w:line="218" w:lineRule="auto"/>
              <w:ind w:left="24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264" w:type="dxa"/>
            <w:vAlign w:val="top"/>
          </w:tcPr>
          <w:p w14:paraId="613F6145">
            <w:pPr>
              <w:pStyle w:val="7"/>
              <w:spacing w:before="134" w:line="221" w:lineRule="auto"/>
              <w:ind w:left="392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2000C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3" w:type="dxa"/>
            <w:vAlign w:val="top"/>
          </w:tcPr>
          <w:p w14:paraId="410F07E9">
            <w:pPr>
              <w:pStyle w:val="7"/>
              <w:spacing w:before="135" w:line="219" w:lineRule="auto"/>
              <w:ind w:left="4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  <w:vAlign w:val="top"/>
          </w:tcPr>
          <w:p w14:paraId="13C8EBC1">
            <w:pPr>
              <w:pStyle w:val="7"/>
              <w:spacing w:before="134" w:line="221" w:lineRule="auto"/>
              <w:ind w:left="82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5B1CD5CC">
            <w:pPr>
              <w:pStyle w:val="7"/>
              <w:spacing w:before="135" w:line="219" w:lineRule="auto"/>
              <w:ind w:left="29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dxa"/>
            <w:vAlign w:val="top"/>
          </w:tcPr>
          <w:p w14:paraId="5C799B72">
            <w:pPr>
              <w:pStyle w:val="7"/>
              <w:spacing w:before="135" w:line="220" w:lineRule="auto"/>
              <w:ind w:left="16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vAlign w:val="top"/>
          </w:tcPr>
          <w:p w14:paraId="2D3377A3">
            <w:pPr>
              <w:pStyle w:val="7"/>
              <w:spacing w:before="134" w:line="218" w:lineRule="auto"/>
              <w:ind w:left="24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vAlign w:val="top"/>
          </w:tcPr>
          <w:p w14:paraId="75340EF2">
            <w:pPr>
              <w:pStyle w:val="7"/>
              <w:spacing w:before="134" w:line="221" w:lineRule="auto"/>
              <w:ind w:left="392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2743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3" w:type="dxa"/>
            <w:vAlign w:val="top"/>
          </w:tcPr>
          <w:p w14:paraId="7C22A6D2">
            <w:pPr>
              <w:pStyle w:val="7"/>
              <w:spacing w:before="135" w:line="219" w:lineRule="auto"/>
              <w:ind w:left="4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  <w:vAlign w:val="top"/>
          </w:tcPr>
          <w:p w14:paraId="3FDF94CF">
            <w:pPr>
              <w:pStyle w:val="7"/>
              <w:spacing w:before="134" w:line="221" w:lineRule="auto"/>
              <w:ind w:left="82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616FDDB0">
            <w:pPr>
              <w:pStyle w:val="7"/>
              <w:spacing w:before="135" w:line="219" w:lineRule="auto"/>
              <w:ind w:left="29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dxa"/>
            <w:vAlign w:val="top"/>
          </w:tcPr>
          <w:p w14:paraId="5FB7F832">
            <w:pPr>
              <w:pStyle w:val="7"/>
              <w:spacing w:before="135" w:line="220" w:lineRule="auto"/>
              <w:ind w:left="16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vAlign w:val="top"/>
          </w:tcPr>
          <w:p w14:paraId="2B2B3F94">
            <w:pPr>
              <w:pStyle w:val="7"/>
              <w:spacing w:before="134" w:line="218" w:lineRule="auto"/>
              <w:ind w:left="24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vAlign w:val="top"/>
          </w:tcPr>
          <w:p w14:paraId="1A790BB3">
            <w:pPr>
              <w:pStyle w:val="7"/>
              <w:spacing w:before="134" w:line="221" w:lineRule="auto"/>
              <w:ind w:left="392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7386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3" w:type="dxa"/>
            <w:vAlign w:val="top"/>
          </w:tcPr>
          <w:p w14:paraId="0C6FE620">
            <w:pPr>
              <w:pStyle w:val="7"/>
              <w:spacing w:before="135" w:line="219" w:lineRule="auto"/>
              <w:ind w:left="4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  <w:vAlign w:val="top"/>
          </w:tcPr>
          <w:p w14:paraId="1C2772AE">
            <w:pPr>
              <w:pStyle w:val="7"/>
              <w:spacing w:before="134" w:line="221" w:lineRule="auto"/>
              <w:ind w:left="82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622B4885">
            <w:pPr>
              <w:pStyle w:val="7"/>
              <w:spacing w:before="135" w:line="219" w:lineRule="auto"/>
              <w:ind w:left="29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dxa"/>
            <w:vAlign w:val="top"/>
          </w:tcPr>
          <w:p w14:paraId="4EE573E0">
            <w:pPr>
              <w:pStyle w:val="7"/>
              <w:spacing w:before="135" w:line="220" w:lineRule="auto"/>
              <w:ind w:left="16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vAlign w:val="top"/>
          </w:tcPr>
          <w:p w14:paraId="136655F7">
            <w:pPr>
              <w:pStyle w:val="7"/>
              <w:spacing w:before="134" w:line="218" w:lineRule="auto"/>
              <w:ind w:left="24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vAlign w:val="top"/>
          </w:tcPr>
          <w:p w14:paraId="1F1F014E">
            <w:pPr>
              <w:pStyle w:val="7"/>
              <w:spacing w:before="134" w:line="221" w:lineRule="auto"/>
              <w:ind w:left="392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FBE4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3" w:type="dxa"/>
            <w:vAlign w:val="top"/>
          </w:tcPr>
          <w:p w14:paraId="1AE858CB">
            <w:pPr>
              <w:pStyle w:val="7"/>
              <w:spacing w:before="135" w:line="219" w:lineRule="auto"/>
              <w:ind w:left="4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  <w:vAlign w:val="top"/>
          </w:tcPr>
          <w:p w14:paraId="2DFDBBA8">
            <w:pPr>
              <w:pStyle w:val="7"/>
              <w:spacing w:before="134" w:line="221" w:lineRule="auto"/>
              <w:ind w:left="82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6EDFA041">
            <w:pPr>
              <w:pStyle w:val="7"/>
              <w:spacing w:before="135" w:line="219" w:lineRule="auto"/>
              <w:ind w:left="29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dxa"/>
            <w:vAlign w:val="top"/>
          </w:tcPr>
          <w:p w14:paraId="26E4DECF">
            <w:pPr>
              <w:pStyle w:val="7"/>
              <w:spacing w:before="135" w:line="220" w:lineRule="auto"/>
              <w:ind w:left="16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vAlign w:val="top"/>
          </w:tcPr>
          <w:p w14:paraId="180E3CB7">
            <w:pPr>
              <w:pStyle w:val="7"/>
              <w:spacing w:before="134" w:line="218" w:lineRule="auto"/>
              <w:ind w:left="24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vAlign w:val="top"/>
          </w:tcPr>
          <w:p w14:paraId="75DB2142">
            <w:pPr>
              <w:pStyle w:val="7"/>
              <w:spacing w:before="134" w:line="221" w:lineRule="auto"/>
              <w:ind w:left="392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3448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3" w:type="dxa"/>
            <w:vAlign w:val="top"/>
          </w:tcPr>
          <w:p w14:paraId="6ABE5A72">
            <w:pPr>
              <w:pStyle w:val="7"/>
              <w:spacing w:before="135" w:line="219" w:lineRule="auto"/>
              <w:ind w:left="4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  <w:vAlign w:val="top"/>
          </w:tcPr>
          <w:p w14:paraId="0FA8357D">
            <w:pPr>
              <w:pStyle w:val="7"/>
              <w:spacing w:before="134" w:line="221" w:lineRule="auto"/>
              <w:ind w:left="82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6DC5CEA0">
            <w:pPr>
              <w:pStyle w:val="7"/>
              <w:spacing w:before="135" w:line="219" w:lineRule="auto"/>
              <w:ind w:left="29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dxa"/>
            <w:vAlign w:val="top"/>
          </w:tcPr>
          <w:p w14:paraId="479E497B">
            <w:pPr>
              <w:pStyle w:val="7"/>
              <w:spacing w:before="135" w:line="220" w:lineRule="auto"/>
              <w:ind w:left="16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vAlign w:val="top"/>
          </w:tcPr>
          <w:p w14:paraId="0DCC2673">
            <w:pPr>
              <w:pStyle w:val="7"/>
              <w:spacing w:before="134" w:line="218" w:lineRule="auto"/>
              <w:ind w:left="24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vAlign w:val="top"/>
          </w:tcPr>
          <w:p w14:paraId="28E53899">
            <w:pPr>
              <w:pStyle w:val="7"/>
              <w:spacing w:before="134" w:line="221" w:lineRule="auto"/>
              <w:ind w:left="392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327C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3" w:type="dxa"/>
            <w:vAlign w:val="top"/>
          </w:tcPr>
          <w:p w14:paraId="54C84B53">
            <w:pPr>
              <w:pStyle w:val="7"/>
              <w:spacing w:before="135" w:line="219" w:lineRule="auto"/>
              <w:ind w:left="4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  <w:vAlign w:val="top"/>
          </w:tcPr>
          <w:p w14:paraId="51ABF5ED">
            <w:pPr>
              <w:pStyle w:val="7"/>
              <w:spacing w:before="134" w:line="221" w:lineRule="auto"/>
              <w:ind w:left="82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707C4269">
            <w:pPr>
              <w:pStyle w:val="7"/>
              <w:spacing w:before="135" w:line="219" w:lineRule="auto"/>
              <w:ind w:left="29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dxa"/>
            <w:vAlign w:val="top"/>
          </w:tcPr>
          <w:p w14:paraId="1B5FB7E4">
            <w:pPr>
              <w:pStyle w:val="7"/>
              <w:spacing w:before="135" w:line="220" w:lineRule="auto"/>
              <w:ind w:left="16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vAlign w:val="top"/>
          </w:tcPr>
          <w:p w14:paraId="3D65A55A">
            <w:pPr>
              <w:pStyle w:val="7"/>
              <w:spacing w:before="134" w:line="218" w:lineRule="auto"/>
              <w:ind w:left="24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vAlign w:val="top"/>
          </w:tcPr>
          <w:p w14:paraId="4A6DBAD8">
            <w:pPr>
              <w:pStyle w:val="7"/>
              <w:spacing w:before="134" w:line="221" w:lineRule="auto"/>
              <w:ind w:left="392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FF82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3" w:type="dxa"/>
            <w:vAlign w:val="top"/>
          </w:tcPr>
          <w:p w14:paraId="6FE85450">
            <w:pPr>
              <w:pStyle w:val="7"/>
              <w:spacing w:before="135" w:line="219" w:lineRule="auto"/>
              <w:ind w:left="496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  <w:vAlign w:val="top"/>
          </w:tcPr>
          <w:p w14:paraId="5F9A41E8">
            <w:pPr>
              <w:pStyle w:val="7"/>
              <w:spacing w:before="134" w:line="221" w:lineRule="auto"/>
              <w:ind w:left="82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12D5CD31">
            <w:pPr>
              <w:pStyle w:val="7"/>
              <w:spacing w:before="135" w:line="219" w:lineRule="auto"/>
              <w:ind w:left="29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dxa"/>
            <w:vAlign w:val="top"/>
          </w:tcPr>
          <w:p w14:paraId="544DE8A9">
            <w:pPr>
              <w:pStyle w:val="7"/>
              <w:spacing w:before="135" w:line="220" w:lineRule="auto"/>
              <w:ind w:left="16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vAlign w:val="top"/>
          </w:tcPr>
          <w:p w14:paraId="00AA1E99">
            <w:pPr>
              <w:pStyle w:val="7"/>
              <w:spacing w:before="134" w:line="218" w:lineRule="auto"/>
              <w:ind w:left="24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vAlign w:val="top"/>
          </w:tcPr>
          <w:p w14:paraId="7DB2B043">
            <w:pPr>
              <w:pStyle w:val="7"/>
              <w:spacing w:before="134" w:line="221" w:lineRule="auto"/>
              <w:ind w:left="392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F67FCA7">
      <w:pPr>
        <w:spacing w:line="560" w:lineRule="exact"/>
        <w:ind w:firstLine="0" w:firstLineChars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545DE02">
      <w:pP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</w:p>
    <w:p w14:paraId="3403AADC">
      <w:pPr>
        <w:spacing w:line="240" w:lineRule="auto"/>
        <w:jc w:val="left"/>
        <w:outlineLvl w:val="9"/>
        <w:rPr>
          <w:rFonts w:hint="eastAsia"/>
          <w:color w:val="auto"/>
          <w:highlight w:val="none"/>
        </w:rPr>
      </w:pPr>
    </w:p>
    <w:p w14:paraId="520F85E0">
      <w:pPr>
        <w:spacing w:line="240" w:lineRule="auto"/>
        <w:jc w:val="left"/>
        <w:outlineLvl w:val="9"/>
        <w:rPr>
          <w:rFonts w:hint="eastAsia"/>
          <w:color w:val="auto"/>
          <w:highlight w:val="none"/>
        </w:rPr>
      </w:pPr>
    </w:p>
    <w:p w14:paraId="41436C79">
      <w:pPr>
        <w:spacing w:line="240" w:lineRule="auto"/>
        <w:jc w:val="left"/>
        <w:outlineLvl w:val="9"/>
        <w:rPr>
          <w:rFonts w:hint="eastAsia"/>
          <w:color w:val="auto"/>
          <w:highlight w:val="none"/>
        </w:rPr>
      </w:pPr>
    </w:p>
    <w:p w14:paraId="04506236">
      <w:pPr>
        <w:spacing w:line="240" w:lineRule="auto"/>
        <w:jc w:val="left"/>
        <w:outlineLvl w:val="9"/>
        <w:rPr>
          <w:rFonts w:hint="eastAsia"/>
          <w:color w:val="auto"/>
          <w:highlight w:val="none"/>
        </w:rPr>
      </w:pPr>
    </w:p>
    <w:p w14:paraId="40744FDF">
      <w:pPr>
        <w:spacing w:line="240" w:lineRule="auto"/>
        <w:jc w:val="left"/>
        <w:outlineLvl w:val="9"/>
        <w:rPr>
          <w:rFonts w:hint="eastAsia"/>
          <w:color w:val="auto"/>
          <w:highlight w:val="none"/>
        </w:rPr>
      </w:pPr>
    </w:p>
    <w:p w14:paraId="29873B10">
      <w:pPr>
        <w:spacing w:line="720" w:lineRule="auto"/>
        <w:ind w:firstLine="0" w:firstLineChars="0"/>
        <w:jc w:val="left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（盖单位公章）</w:t>
      </w:r>
    </w:p>
    <w:p w14:paraId="0A54C5EF">
      <w:pPr>
        <w:spacing w:line="720" w:lineRule="auto"/>
        <w:ind w:firstLine="0" w:firstLineChars="0"/>
        <w:jc w:val="left"/>
        <w:rPr>
          <w:rFonts w:ascii="仿宋" w:hAnsi="仿宋" w:eastAsia="仿宋" w:cs="仿宋"/>
          <w:color w:val="auto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</w:p>
    <w:p w14:paraId="7764ED82"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      年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C53A7"/>
    <w:rsid w:val="6EEC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2026-04-01T07:54:00Z</dcterms:created>
  <dc:creator>1</dc:creator>
  <cp:lastModifiedBy>1</cp:lastModifiedBy>
  <dcterms:modified xsi:type="dcterms:W3CDTF">2026-04-01T07:54:35Z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03C6F8B90F77457887F371E982605C3D_11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