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版本号：KY2026-3-08720260410001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2026年查重系统采购项目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KY2026-3-087</w:t>
      </w:r>
      <w:r>
        <w:br/>
      </w:r>
      <w:r>
        <w:br/>
      </w:r>
      <w:r>
        <w:br/>
      </w:r>
    </w:p>
    <w:p>
      <w:pPr>
        <w:pStyle w:val="null3"/>
        <w:jc w:val="center"/>
        <w:outlineLvl w:val="2"/>
      </w:pPr>
      <w:r>
        <w:rPr>
          <w:rFonts w:ascii="仿宋_GB2312" w:hAnsi="仿宋_GB2312" w:cs="仿宋_GB2312" w:eastAsia="仿宋_GB2312"/>
          <w:sz w:val="28"/>
          <w:b/>
        </w:rPr>
        <w:t>陕西省教育考试院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陕西省教育考试院</w:t>
      </w:r>
      <w:r>
        <w:rPr>
          <w:rFonts w:ascii="仿宋_GB2312" w:hAnsi="仿宋_GB2312" w:cs="仿宋_GB2312" w:eastAsia="仿宋_GB2312"/>
        </w:rPr>
        <w:t>委托，拟对</w:t>
      </w:r>
      <w:r>
        <w:rPr>
          <w:rFonts w:ascii="仿宋_GB2312" w:hAnsi="仿宋_GB2312" w:cs="仿宋_GB2312" w:eastAsia="仿宋_GB2312"/>
        </w:rPr>
        <w:t>2026年查重系统采购项目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KY2026-3-087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2026年查重系统采购项目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教育考试院2026年查重系统采购项目为高考选择考提供查重服务。包括服务器版、单机版查重系统使用、存量查重试题库使用、增量查重试题收集与更新、全科教材检索库使用、当年报纸库使用、系统安装和维护等服务，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或2025年度经审计的完整财务会计报告（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7、法定代表人授权书及被授权人身份证：法定代表人授权书及被授权人身份证复印件。（法定代表人直接参与只须提交其身份证明书）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陕西省教育考试院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陕西省西安市含光北路40号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029-85240998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任萍萍、李瑞洁、戈迪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029-81206622/81206633-842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银行账号：86113010750181502001060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投标人应依据成交金额向采购代理机构交纳成交服务费，交费金额参照国家计委颁布的《招标代理服务收费管理暂行办法》（计价格[2002]1980号）及发改办价格[2003]857号文件的规定标准收取，按标准不足2000元按2000元收取。2、本项目中标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陕西省教育考试院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陕西省教育考试院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陕西省教育考试院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联系人：任萍萍、李瑞洁、戈迪</w:t>
      </w:r>
    </w:p>
    <w:p>
      <w:pPr>
        <w:pStyle w:val="null3"/>
      </w:pPr>
      <w:r>
        <w:rPr>
          <w:rFonts w:ascii="仿宋_GB2312" w:hAnsi="仿宋_GB2312" w:cs="仿宋_GB2312" w:eastAsia="仿宋_GB2312"/>
        </w:rPr>
        <w:t>联系电话：029-81206622/81206633-842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教育考试院2026年查重系统采购项目为高考选择考提供查重服务。包括服务器版、单机版查重系统使用、存量查重试题库使用、增量查重试题收集与更新、全科教材检索库使用、当年报纸库使用、系统安装和维护等服务，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查重系统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标的名称：查重系统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一、服务内容及要求</w:t>
            </w:r>
          </w:p>
          <w:p>
            <w:pPr>
              <w:pStyle w:val="null3"/>
            </w:pPr>
            <w:r>
              <w:rPr>
                <w:rFonts w:ascii="仿宋_GB2312" w:hAnsi="仿宋_GB2312" w:cs="仿宋_GB2312" w:eastAsia="仿宋_GB2312"/>
                <w:sz w:val="21"/>
              </w:rPr>
              <w:t>本技术服务包括但不限于以下内容：</w:t>
            </w:r>
          </w:p>
          <w:p>
            <w:pPr>
              <w:pStyle w:val="null3"/>
            </w:pPr>
            <w:r>
              <w:rPr>
                <w:rFonts w:ascii="仿宋_GB2312" w:hAnsi="仿宋_GB2312" w:cs="仿宋_GB2312" w:eastAsia="仿宋_GB2312"/>
                <w:sz w:val="21"/>
              </w:rPr>
              <w:t>1.提供查重软件系统，同时为普通高中物理、历史、化学、生物学、思想政治、地理6门学业水平选择性考试科目提供命题查重资料、命题素材的收集与更新服务。</w:t>
            </w:r>
          </w:p>
          <w:p>
            <w:pPr>
              <w:pStyle w:val="null3"/>
            </w:pPr>
            <w:r>
              <w:rPr>
                <w:rFonts w:ascii="仿宋_GB2312" w:hAnsi="仿宋_GB2312" w:cs="仿宋_GB2312" w:eastAsia="仿宋_GB2312"/>
                <w:sz w:val="21"/>
              </w:rPr>
              <w:t>2.完成高中6科往年存量、当年增量试题收集、录入、整理及加工工作；高中试题收录历年高考真题、模拟考/名校联考试题、全国各类教辅试题、押题卷等，可按需求清单定制。</w:t>
            </w:r>
          </w:p>
          <w:p>
            <w:pPr>
              <w:pStyle w:val="null3"/>
            </w:pPr>
            <w:r>
              <w:rPr>
                <w:rFonts w:ascii="仿宋_GB2312" w:hAnsi="仿宋_GB2312" w:cs="仿宋_GB2312" w:eastAsia="仿宋_GB2312"/>
                <w:sz w:val="21"/>
              </w:rPr>
              <w:t>3.2003年以来全国高中、初中阶段各版本的教材电子资源库。</w:t>
            </w:r>
          </w:p>
          <w:p>
            <w:pPr>
              <w:pStyle w:val="null3"/>
            </w:pPr>
            <w:r>
              <w:rPr>
                <w:rFonts w:ascii="仿宋_GB2312" w:hAnsi="仿宋_GB2312" w:cs="仿宋_GB2312" w:eastAsia="仿宋_GB2312"/>
                <w:sz w:val="21"/>
              </w:rPr>
              <w:t>4.近一年重要报纸全量数字资源库。</w:t>
            </w:r>
          </w:p>
          <w:p>
            <w:pPr>
              <w:pStyle w:val="null3"/>
            </w:pPr>
            <w:r>
              <w:rPr>
                <w:rFonts w:ascii="仿宋_GB2312" w:hAnsi="仿宋_GB2312" w:cs="仿宋_GB2312" w:eastAsia="仿宋_GB2312"/>
                <w:sz w:val="21"/>
              </w:rPr>
              <w:t>5.入闱期间新增试题的实时收集与更新，针对高考提供不少于3次的更新服务。</w:t>
            </w:r>
          </w:p>
          <w:p>
            <w:pPr>
              <w:pStyle w:val="null3"/>
            </w:pPr>
            <w:r>
              <w:rPr>
                <w:rFonts w:ascii="仿宋_GB2312" w:hAnsi="仿宋_GB2312" w:cs="仿宋_GB2312" w:eastAsia="仿宋_GB2312"/>
                <w:sz w:val="21"/>
              </w:rPr>
              <w:t>6.查重用软件系统的安装、培训、升级、维护等服务。软件系统包括以下方面的查重要求：整题相似度判定、公式相似度判定、插图相似度判定、语义相似判别、综合相似度判别等。应能自由设定查重比对字符的长度，进行词、句、段落查重比对，支持文本、公式、特殊字符、图片等多种内容形式的查重比对，支持整卷导入、试题自动拆分，试题查重等。查重算法科学且与大规模教育考试试题数据匹配，经过数据训练，能够做到智能识别、分析、匹配、分类、检索和结果建议，能够实现深度学习。支持试题溯源，能够揭示试题间的引用关系，支持资料库预览，按照书、卷两级结构根据设定条件进行预览等功能。</w:t>
            </w:r>
          </w:p>
          <w:p>
            <w:pPr>
              <w:pStyle w:val="null3"/>
            </w:pPr>
            <w:r>
              <w:rPr>
                <w:rFonts w:ascii="仿宋_GB2312" w:hAnsi="仿宋_GB2312" w:cs="仿宋_GB2312" w:eastAsia="仿宋_GB2312"/>
                <w:sz w:val="21"/>
              </w:rPr>
              <w:t>7.有服务国家教育考试命题工作经验，熟悉命题业务，具有丰富的实施经验。</w:t>
            </w:r>
          </w:p>
          <w:p>
            <w:pPr>
              <w:pStyle w:val="null3"/>
            </w:pPr>
            <w:r>
              <w:rPr>
                <w:rFonts w:ascii="仿宋_GB2312" w:hAnsi="仿宋_GB2312" w:cs="仿宋_GB2312" w:eastAsia="仿宋_GB2312"/>
                <w:sz w:val="21"/>
              </w:rPr>
              <w:t>8.根据用户要求制定查重标准，根据用户需求清单定制离线查重库资源，并提供内容更新技术服务，增量和存量试题可以在省级考试院之间共享。</w:t>
            </w:r>
          </w:p>
          <w:p>
            <w:pPr>
              <w:pStyle w:val="null3"/>
            </w:pPr>
            <w:r>
              <w:rPr>
                <w:rFonts w:ascii="仿宋_GB2312" w:hAnsi="仿宋_GB2312" w:cs="仿宋_GB2312" w:eastAsia="仿宋_GB2312"/>
                <w:sz w:val="21"/>
              </w:rPr>
              <w:t>9.根据用户需求研制科学的查重算法。</w:t>
            </w:r>
          </w:p>
          <w:p>
            <w:pPr>
              <w:pStyle w:val="null3"/>
            </w:pPr>
            <w:r>
              <w:rPr>
                <w:rFonts w:ascii="仿宋_GB2312" w:hAnsi="仿宋_GB2312" w:cs="仿宋_GB2312" w:eastAsia="仿宋_GB2312"/>
                <w:sz w:val="21"/>
              </w:rPr>
              <w:t>10.培训、运维服务可靠。</w:t>
            </w:r>
          </w:p>
          <w:p>
            <w:pPr>
              <w:pStyle w:val="null3"/>
            </w:pPr>
            <w:r>
              <w:rPr>
                <w:rFonts w:ascii="仿宋_GB2312" w:hAnsi="仿宋_GB2312" w:cs="仿宋_GB2312" w:eastAsia="仿宋_GB2312"/>
                <w:sz w:val="21"/>
              </w:rPr>
              <w:t>11.法律、行政法规规定的其他条件。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二、具体服务内容及技术要求</w:t>
            </w:r>
          </w:p>
          <w:p>
            <w:pPr>
              <w:pStyle w:val="null3"/>
            </w:pPr>
            <w:r>
              <w:rPr>
                <w:rFonts w:ascii="仿宋_GB2312" w:hAnsi="仿宋_GB2312" w:cs="仿宋_GB2312" w:eastAsia="仿宋_GB2312"/>
                <w:sz w:val="21"/>
              </w:rPr>
              <w:t>（一）当年增量高中试题收集与查重服务</w:t>
            </w:r>
          </w:p>
          <w:p>
            <w:pPr>
              <w:pStyle w:val="null3"/>
            </w:pPr>
            <w:r>
              <w:rPr>
                <w:rFonts w:ascii="仿宋_GB2312" w:hAnsi="仿宋_GB2312" w:cs="仿宋_GB2312" w:eastAsia="仿宋_GB2312"/>
                <w:sz w:val="21"/>
              </w:rPr>
              <w:t>▲1.高中物理、历史、化学、生物、政治、地理等选择考六学科当年增量试题收集、录入、整理、加工等工作，试题数量≥500,000题。</w:t>
            </w:r>
          </w:p>
          <w:p>
            <w:pPr>
              <w:pStyle w:val="null3"/>
            </w:pPr>
            <w:r>
              <w:rPr>
                <w:rFonts w:ascii="仿宋_GB2312" w:hAnsi="仿宋_GB2312" w:cs="仿宋_GB2312" w:eastAsia="仿宋_GB2312"/>
                <w:sz w:val="21"/>
              </w:rPr>
              <w:t>▲2.入闱期间新增试题的实时收集与更新，提供不少于3次的更新服务（时间暂定为：5月10日、5月18日、5月25日可根据甲方需要调整），四五月份出现的试题应收尽收，实时入库。</w:t>
            </w:r>
          </w:p>
          <w:p>
            <w:pPr>
              <w:pStyle w:val="null3"/>
            </w:pPr>
            <w:r>
              <w:rPr>
                <w:rFonts w:ascii="仿宋_GB2312" w:hAnsi="仿宋_GB2312" w:cs="仿宋_GB2312" w:eastAsia="仿宋_GB2312"/>
                <w:sz w:val="21"/>
              </w:rPr>
              <w:t>3.高考查重用软件系统的安装、培训、升级、维护等服务。</w:t>
            </w:r>
          </w:p>
          <w:p>
            <w:pPr>
              <w:pStyle w:val="null3"/>
            </w:pPr>
            <w:r>
              <w:rPr>
                <w:rFonts w:ascii="仿宋_GB2312" w:hAnsi="仿宋_GB2312" w:cs="仿宋_GB2312" w:eastAsia="仿宋_GB2312"/>
                <w:sz w:val="21"/>
              </w:rPr>
              <w:t>（二）存量高中试题加工与查重服务</w:t>
            </w:r>
          </w:p>
          <w:p>
            <w:pPr>
              <w:pStyle w:val="null3"/>
            </w:pPr>
            <w:r>
              <w:rPr>
                <w:rFonts w:ascii="仿宋_GB2312" w:hAnsi="仿宋_GB2312" w:cs="仿宋_GB2312" w:eastAsia="仿宋_GB2312"/>
                <w:sz w:val="21"/>
              </w:rPr>
              <w:t>▲1.高中物理、历史、化学、生物、政治、地理等选择考六学科往年存量试题收集、录入、整理、加工等工作，试题数量≥10,000,000题。</w:t>
            </w:r>
          </w:p>
          <w:p>
            <w:pPr>
              <w:pStyle w:val="null3"/>
            </w:pPr>
            <w:r>
              <w:rPr>
                <w:rFonts w:ascii="仿宋_GB2312" w:hAnsi="仿宋_GB2312" w:cs="仿宋_GB2312" w:eastAsia="仿宋_GB2312"/>
                <w:sz w:val="21"/>
              </w:rPr>
              <w:t>2.存量试题与教育部教育考试院和各省级考试院共享共用的导入、导出等对接服务工作。</w:t>
            </w:r>
          </w:p>
          <w:p>
            <w:pPr>
              <w:pStyle w:val="null3"/>
            </w:pPr>
            <w:r>
              <w:rPr>
                <w:rFonts w:ascii="仿宋_GB2312" w:hAnsi="仿宋_GB2312" w:cs="仿宋_GB2312" w:eastAsia="仿宋_GB2312"/>
                <w:sz w:val="21"/>
              </w:rPr>
              <w:t>（三）全学科教材库</w:t>
            </w:r>
          </w:p>
          <w:p>
            <w:pPr>
              <w:pStyle w:val="null3"/>
            </w:pPr>
            <w:r>
              <w:rPr>
                <w:rFonts w:ascii="仿宋_GB2312" w:hAnsi="仿宋_GB2312" w:cs="仿宋_GB2312" w:eastAsia="仿宋_GB2312"/>
                <w:sz w:val="21"/>
              </w:rPr>
              <w:t>2003年以来初中、高中全学科多版本教材的收集、录入、整理、加工等工作，教材数量≥500本。</w:t>
            </w:r>
          </w:p>
          <w:p>
            <w:pPr>
              <w:pStyle w:val="null3"/>
            </w:pPr>
            <w:r>
              <w:rPr>
                <w:rFonts w:ascii="仿宋_GB2312" w:hAnsi="仿宋_GB2312" w:cs="仿宋_GB2312" w:eastAsia="仿宋_GB2312"/>
                <w:sz w:val="21"/>
              </w:rPr>
              <w:t>（四）重要报纸库</w:t>
            </w:r>
          </w:p>
          <w:p>
            <w:pPr>
              <w:pStyle w:val="null3"/>
            </w:pPr>
            <w:r>
              <w:rPr>
                <w:rFonts w:ascii="仿宋_GB2312" w:hAnsi="仿宋_GB2312" w:cs="仿宋_GB2312" w:eastAsia="仿宋_GB2312"/>
                <w:sz w:val="21"/>
              </w:rPr>
              <w:t>近一年重要报纸全量数字资源库，报纸数量≥200种。</w:t>
            </w:r>
          </w:p>
          <w:p>
            <w:pPr>
              <w:pStyle w:val="null3"/>
            </w:pPr>
            <w:r>
              <w:rPr>
                <w:rFonts w:ascii="仿宋_GB2312" w:hAnsi="仿宋_GB2312" w:cs="仿宋_GB2312" w:eastAsia="仿宋_GB2312"/>
                <w:sz w:val="21"/>
              </w:rPr>
              <w:t>（五）查重系统技术要求</w:t>
            </w:r>
          </w:p>
          <w:p>
            <w:pPr>
              <w:pStyle w:val="null3"/>
            </w:pPr>
            <w:r>
              <w:rPr>
                <w:rFonts w:ascii="仿宋_GB2312" w:hAnsi="仿宋_GB2312" w:cs="仿宋_GB2312" w:eastAsia="仿宋_GB2312"/>
                <w:sz w:val="21"/>
              </w:rPr>
              <w:t>▲1.可以自由设定比对字符的长度进行词、句、段落查重比对，能够支持文本、公式（一般为mathtype编辑的公式）、特殊字符、图片等多种内容形式的查重比对；</w:t>
            </w:r>
          </w:p>
          <w:p>
            <w:pPr>
              <w:pStyle w:val="null3"/>
            </w:pPr>
            <w:r>
              <w:rPr>
                <w:rFonts w:ascii="仿宋_GB2312" w:hAnsi="仿宋_GB2312" w:cs="仿宋_GB2312" w:eastAsia="仿宋_GB2312"/>
                <w:sz w:val="21"/>
              </w:rPr>
              <w:t>2.支持查重排序，可按相似度、年份、类型等对查重结果进行排序，待命题人员人工复检；</w:t>
            </w:r>
          </w:p>
          <w:p>
            <w:pPr>
              <w:pStyle w:val="null3"/>
            </w:pPr>
            <w:r>
              <w:rPr>
                <w:rFonts w:ascii="仿宋_GB2312" w:hAnsi="仿宋_GB2312" w:cs="仿宋_GB2312" w:eastAsia="仿宋_GB2312"/>
                <w:sz w:val="21"/>
              </w:rPr>
              <w:t>3.支持二次检索，能够在结果中按照条件进一步筛选；</w:t>
            </w:r>
          </w:p>
          <w:p>
            <w:pPr>
              <w:pStyle w:val="null3"/>
            </w:pPr>
            <w:r>
              <w:rPr>
                <w:rFonts w:ascii="仿宋_GB2312" w:hAnsi="仿宋_GB2312" w:cs="仿宋_GB2312" w:eastAsia="仿宋_GB2312"/>
                <w:sz w:val="21"/>
              </w:rPr>
              <w:t>4.支持试题溯源，能够显示试题对应来源试卷的全貌；</w:t>
            </w:r>
          </w:p>
          <w:p>
            <w:pPr>
              <w:pStyle w:val="null3"/>
            </w:pPr>
            <w:r>
              <w:rPr>
                <w:rFonts w:ascii="仿宋_GB2312" w:hAnsi="仿宋_GB2312" w:cs="仿宋_GB2312" w:eastAsia="仿宋_GB2312"/>
                <w:sz w:val="21"/>
              </w:rPr>
              <w:t>5.支持区域范围检索，能够对试题试卷的来源按照省、市、县/区三级进行分类检索；支持按试卷类型检索，能够按照真题、模拟、月考、联考等考试类型进行检索，方便教师区分试题的重要程度；</w:t>
            </w:r>
          </w:p>
          <w:p>
            <w:pPr>
              <w:pStyle w:val="null3"/>
            </w:pPr>
            <w:r>
              <w:rPr>
                <w:rFonts w:ascii="仿宋_GB2312" w:hAnsi="仿宋_GB2312" w:cs="仿宋_GB2312" w:eastAsia="仿宋_GB2312"/>
                <w:sz w:val="21"/>
              </w:rPr>
              <w:t>▲6.支持重题折叠，对完全一致和核心内容相同的试题不做重复显示，但用户可点击链接查看全部重复试题来源，不对使用者造成干扰；</w:t>
            </w:r>
          </w:p>
          <w:p>
            <w:pPr>
              <w:pStyle w:val="null3"/>
            </w:pPr>
            <w:r>
              <w:rPr>
                <w:rFonts w:ascii="仿宋_GB2312" w:hAnsi="仿宋_GB2312" w:cs="仿宋_GB2312" w:eastAsia="仿宋_GB2312"/>
                <w:sz w:val="21"/>
              </w:rPr>
              <w:t>7.支持相似试题归类，系统能够识别完全一致和核心内容相同但在参数或名词上所有改动的相似试题，对相似试题不做重复显示，但用户可点击链接查看全部相似试题来源，防止遗漏；</w:t>
            </w:r>
          </w:p>
          <w:p>
            <w:pPr>
              <w:pStyle w:val="null3"/>
            </w:pPr>
            <w:r>
              <w:rPr>
                <w:rFonts w:ascii="仿宋_GB2312" w:hAnsi="仿宋_GB2312" w:cs="仿宋_GB2312" w:eastAsia="仿宋_GB2312"/>
                <w:sz w:val="21"/>
              </w:rPr>
              <w:t>8.支持导入WORD试卷进行整卷查重，对导入的整卷可进行试题自动拆解、自动解析Mathtype公式、自动识别图片，一键应用查重，支持导出查重报告，可导出单题查重报告和整卷查重报告；</w:t>
            </w:r>
          </w:p>
          <w:p>
            <w:pPr>
              <w:pStyle w:val="null3"/>
            </w:pPr>
            <w:r>
              <w:rPr>
                <w:rFonts w:ascii="仿宋_GB2312" w:hAnsi="仿宋_GB2312" w:cs="仿宋_GB2312" w:eastAsia="仿宋_GB2312"/>
                <w:sz w:val="21"/>
              </w:rPr>
              <w:t>9.支持增量试题导入，支持按科目导入增量试题包；</w:t>
            </w:r>
          </w:p>
          <w:p>
            <w:pPr>
              <w:pStyle w:val="null3"/>
            </w:pPr>
            <w:r>
              <w:rPr>
                <w:rFonts w:ascii="仿宋_GB2312" w:hAnsi="仿宋_GB2312" w:cs="仿宋_GB2312" w:eastAsia="仿宋_GB2312"/>
                <w:sz w:val="21"/>
              </w:rPr>
              <w:t>10.支持查看资料概况，可按学科查看查重库全部书目清单、试卷信息，并支持来源模糊搜索；</w:t>
            </w:r>
          </w:p>
          <w:p>
            <w:pPr>
              <w:pStyle w:val="null3"/>
            </w:pPr>
            <w:r>
              <w:rPr>
                <w:rFonts w:ascii="仿宋_GB2312" w:hAnsi="仿宋_GB2312" w:cs="仿宋_GB2312" w:eastAsia="仿宋_GB2312"/>
                <w:sz w:val="21"/>
              </w:rPr>
              <w:t>11.支持整题查重，可将文本和Latex公式输入进行查重，支持按题干、材料、进行查重；</w:t>
            </w:r>
          </w:p>
          <w:p>
            <w:pPr>
              <w:pStyle w:val="null3"/>
            </w:pPr>
            <w:r>
              <w:rPr>
                <w:rFonts w:ascii="仿宋_GB2312" w:hAnsi="仿宋_GB2312" w:cs="仿宋_GB2312" w:eastAsia="仿宋_GB2312"/>
                <w:sz w:val="21"/>
              </w:rPr>
              <w:t>12.支持图片查重，支持主流图片格式通过相似度算法查找库中试题包含相似插图的试题，并能显示试题和对应试卷的全貌；</w:t>
            </w:r>
          </w:p>
          <w:p>
            <w:pPr>
              <w:pStyle w:val="null3"/>
            </w:pPr>
            <w:r>
              <w:rPr>
                <w:rFonts w:ascii="仿宋_GB2312" w:hAnsi="仿宋_GB2312" w:cs="仿宋_GB2312" w:eastAsia="仿宋_GB2312"/>
                <w:sz w:val="21"/>
              </w:rPr>
              <w:t>13.具有审计功能，查重历史记录和展示历史查重信息，以列表形式展现可再次执行查重操作，同过安全审计的操作日志记录查重输入的内容、操作时间，操作查重的机器id等信息，同时记录了操作标记的相似题；</w:t>
            </w:r>
          </w:p>
          <w:p>
            <w:pPr>
              <w:pStyle w:val="null3"/>
            </w:pPr>
            <w:r>
              <w:rPr>
                <w:rFonts w:ascii="仿宋_GB2312" w:hAnsi="仿宋_GB2312" w:cs="仿宋_GB2312" w:eastAsia="仿宋_GB2312"/>
                <w:sz w:val="21"/>
              </w:rPr>
              <w:t>14.支持清空查询记录，支持一键清空所有记录，回溯以往的查重操作，系统将通过安全审计的操作日志记录清空的操作，并记录操作日期和详细时间，浏览器名称和版本等信息；</w:t>
            </w:r>
          </w:p>
          <w:p>
            <w:pPr>
              <w:pStyle w:val="null3"/>
            </w:pPr>
            <w:r>
              <w:rPr>
                <w:rFonts w:ascii="仿宋_GB2312" w:hAnsi="仿宋_GB2312" w:cs="仿宋_GB2312" w:eastAsia="仿宋_GB2312"/>
                <w:sz w:val="21"/>
              </w:rPr>
              <w:t>15.支持教材全文检索，对全学科教材可浏览教材原版、支持跨学科跨版本全文检索和模糊查询；</w:t>
            </w:r>
          </w:p>
          <w:p>
            <w:pPr>
              <w:pStyle w:val="null3"/>
            </w:pPr>
            <w:r>
              <w:rPr>
                <w:rFonts w:ascii="仿宋_GB2312" w:hAnsi="仿宋_GB2312" w:cs="仿宋_GB2312" w:eastAsia="仿宋_GB2312"/>
                <w:sz w:val="21"/>
              </w:rPr>
              <w:t>▲16.支持报纸全文检索，对所有报纸可浏览原始版面并支持PDF原版式还原或图片格式浏览、支持跨种类跨年份全文检索和模糊查询；</w:t>
            </w:r>
          </w:p>
          <w:p>
            <w:pPr>
              <w:pStyle w:val="null3"/>
            </w:pPr>
            <w:r>
              <w:rPr>
                <w:rFonts w:ascii="仿宋_GB2312" w:hAnsi="仿宋_GB2312" w:cs="仿宋_GB2312" w:eastAsia="仿宋_GB2312"/>
                <w:sz w:val="21"/>
              </w:rPr>
              <w:t>17.具备字典词典检索功能，字典能够通过拼音、部首、笔画进行检索，词典能够通过同音、同部首方式进行检索。包括但不限于新华字典、现代汉语词典等。</w:t>
            </w:r>
          </w:p>
          <w:p>
            <w:pPr>
              <w:pStyle w:val="null3"/>
            </w:pPr>
            <w:r>
              <w:rPr>
                <w:rFonts w:ascii="仿宋_GB2312" w:hAnsi="仿宋_GB2312" w:cs="仿宋_GB2312" w:eastAsia="仿宋_GB2312"/>
                <w:sz w:val="21"/>
              </w:rPr>
              <w:t>18.查重系统响应时间≤3秒；支持并发≥50用户；系统可用性≥99.9%。</w:t>
            </w:r>
          </w:p>
          <w:p>
            <w:pPr>
              <w:pStyle w:val="null3"/>
            </w:pPr>
            <w:r>
              <w:rPr>
                <w:rFonts w:ascii="仿宋_GB2312" w:hAnsi="仿宋_GB2312" w:cs="仿宋_GB2312" w:eastAsia="仿宋_GB2312"/>
                <w:sz w:val="21"/>
              </w:rPr>
              <w:t>19.数据支持算法加密、查重系统可对访问人员进行权限管理并具有访问日志审计功能。</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三、其他要求</w:t>
            </w:r>
          </w:p>
          <w:p>
            <w:pPr>
              <w:pStyle w:val="null3"/>
            </w:pPr>
            <w:r>
              <w:rPr>
                <w:rFonts w:ascii="仿宋_GB2312" w:hAnsi="仿宋_GB2312" w:cs="仿宋_GB2312" w:eastAsia="仿宋_GB2312"/>
                <w:sz w:val="21"/>
              </w:rPr>
              <w:t>投标人所使用的技术和工具不存在版权问题。如产生版权问题，一切责任由投标人承担。</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四、保密要求</w:t>
            </w:r>
          </w:p>
          <w:p>
            <w:pPr>
              <w:pStyle w:val="null3"/>
            </w:pPr>
            <w:r>
              <w:rPr>
                <w:rFonts w:ascii="仿宋_GB2312" w:hAnsi="仿宋_GB2312" w:cs="仿宋_GB2312" w:eastAsia="仿宋_GB2312"/>
                <w:sz w:val="21"/>
              </w:rPr>
              <w:t>根据《中华人民共和国网络安全法》第三十六条要求，投标人提供安全保密承诺函。项目实施过程中所收集、产生的所有与本项目相关文档、资料，包括文字、图片、表格、数字等各种形式所属权均归属陕西省教育考试院，中标人对所涉及到的内容严格保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b/>
              </w:rPr>
              <w:t>其他</w:t>
            </w:r>
            <w:r>
              <w:rPr>
                <w:rFonts w:ascii="仿宋_GB2312" w:hAnsi="仿宋_GB2312" w:cs="仿宋_GB2312" w:eastAsia="仿宋_GB2312"/>
                <w:sz w:val="21"/>
                <w:b/>
              </w:rPr>
              <w:t>要求、</w:t>
            </w:r>
            <w:r>
              <w:rPr>
                <w:rFonts w:ascii="仿宋_GB2312" w:hAnsi="仿宋_GB2312" w:cs="仿宋_GB2312" w:eastAsia="仿宋_GB2312"/>
                <w:sz w:val="21"/>
                <w:b/>
              </w:rPr>
              <w:t>保密要求</w:t>
            </w:r>
            <w:r>
              <w:rPr>
                <w:rFonts w:ascii="仿宋_GB2312" w:hAnsi="仿宋_GB2312" w:cs="仿宋_GB2312" w:eastAsia="仿宋_GB2312"/>
                <w:sz w:val="21"/>
                <w:b/>
              </w:rPr>
              <w:t>为重要条款，投标人不满足或未完全响应即为无效投标，但可以高于招标文件的要求。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2026年5月20日前部署完成，并交付使用。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陕西省教育考试院指定地点。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项目交付后由采购人根据合同、招投标文件组织验收，验收合格后签署验收报告。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一年。包括软件系统本身的缺陷修复、性能优化，以及针对命题工作需求提出的合理范围内的功能微调。提供7×8小时（或7×24小时，根据实际需求）技术支持服务，重大考试命题期间（如入闱期）需提供远程保障。</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（二）未按合同要求的提供服务或质量不能满足技术要求，采购人有权终止合同，甚至对供方违约行为进行追究。 （三）如有纠纷，双方友好协商解决，协商不成时可诉讼到甲方所在地人民法院解决。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（一）本项目落实的政府采购政策： 1、《国务院办公厅关于建立政府强制采购节能产品制度的通知》（国办发〔2007〕51号）； 2、《财政部 司法部关于政府采购支持监狱企业发展有关问题的通知》（财库〔2014〕68号）； 3、《三部门联合发布关于促进残疾人就业政府采购政策的通知》（财库〔2017〕141号）； 4、《财政部 发展改革委 生态环境部 市场监管总局关于调整优化节能产品、环境标志产品政府采购执行机制的通知》（财库〔2019〕9号）； 5、《关于运用政府采购政策支持乡村产业振兴的通知》（财库〔2021〕19号）； 6、《政府采购促进中小企业发展管理办法》（财库〔2020〕46号）； 7、陕西省财政厅关于印发《陕西省中小企业政府采购信用融资办法》（陕财办采〔2018〕23号）； 8、《关于进一步加大政府采购支持中小企业力度的通知》（财库〔2022〕19号）； 9、《关于扩大政府采购支持绿色建材促进建筑品质提升政策实施范围的通知》（财库〔2022〕35号） 10、财库(2026)2号-关于推动解决政府采购异常低价问题的通知 11、国办发〔2025]34号-国务院办公厅关于在政府采购中实施本国产品标准及相关政策的通知 12、如有最新颁布的政府采购政策，按最新的文件执行。 （二）保证金的退还：自中标通知书发出之日起5个工作日内退还未中标人的投标保证金,自采购合同签订之日起5个工作日内退还中标人的投标保证金。合同签订后，中标人需将合同扫描件发送至指定联系人邮箱，邮箱地址为2896452103@qq.com，并以邮件接收时间为退付的基准时间。 （三）招标文件中所有的商务要求均为实质性要求，投标人必须响应并满足。 （四）政府采购信用融资政策 政府采购信用融资是指银行业金融机构以政府采购诚信考核和信用审查为基础，凭借政府采购合同，按优于一般中小企业的贷款利率直接向申请贷款的供应商发放贷款的一种融资方式。融资金额未超过政府采购合同金额的，银行原则上不得要求供应商提供财产抵押或第三方担保或其他任何形式的担保条件。 依据《陕西省财政厅关于印发〈陕西省中小企业政府采购信用融资办法〉的通知》（陕财办采〔2018〕23号）、《陕西省财政厅关于加快推进我省中小企业政府采购信用融资工作的通知》（陕财办采[2020]15号），有融资需求的供应商可根据自身情况，在“陕西政府采购信用融资平台（含各市分平台）”查询并办理相关业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完整财务会计报告（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法定代表人授权书及被授权人身份证复印件。（法定代表人直接参与只须提交其身份证明书）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标委员会认为投标人的报价明显低于其他实质性响应的投标人报价，有可能影响产品质量或者不能诚信履约的，评审委员会应当要求其在评审现场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评审中出现下列情形之一的，评审委员会应当启动异常低价投标（响应）审查程序： ①投标（响应）报价低于全部通过符合性审查投标人投标（响应）报价平均值50%的，即投标（响应）报价&lt;全部通过符合性审查投标人投标（响应）报价平均值×50%； ②投标（响应）报价低于通过符合性审查的次低报价投标人投标（响应）报价50%的，即投标（响应）报价&lt;通过符合性审查的次低报价投标人投标（响应）报价×50%； ③投标（响应）报价低于采购项目最高限价45%的，即投标（响应）报价&lt;采购项目最高限价×45%； ④评审委员会基于专业判断，认为投标人报价过低，有可能影响产品质量或者不能诚信履约的其他情形。 评标委员会应当要求相关投标人在评审现场合理的时间内对投标（响应）价格作出解释，提供项目具体成本测算等与报价合理性相关的书面说明及必要的证明材料，包括但不限于原材料成本、人工成本、制造费用等。 3.投标人提交的相关证明材料，应当加盖投标人（法定名称）电子印章，在评审委员会要求的时间内通过项目电子化交易系统进行提交，否则提交的相关证明材料无效。投标人不能证明其报价合理性的，评审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投标文件的服务地点、交付时间、保修期、付款方式、合同等商务要求符合招标文件要求。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投标人认为有必要说明的问题.docx 投标人资格条件证明文件.docx 产品技术参数表 分项报价表.docx 投标函 残疾人福利性单位声明函 中小企业声明函 商务应答表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参数完全符合、满足招标文件要求，没有负偏离的计32分；技术参数中标“▲”号参数为重要参数，负偏离一项扣2分；非“▲”号参数，负偏离一项扣1分，扣完为止。注：提供“▲”号参数的相应的证明材料（不限于产品彩页、测试报告、官网和功能截图等技术支持性文件资料），经评审专家审定得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的实施方案包括但不限于：①系统升级维护；②项目实施与进度保障；③系统安装与维护等服务；④所投产品的合法来源渠道证明文件⑤与原系统对接实施方案⑥验收方案；满分12分。每有一项缺项扣2分，每有一项内容中有缺陷，扣1分。 备注：缺陷是指内容明显偏离项目实际需求、所提方案缺乏可操作性、关键环节缺少必要说明、与项目技术规范或标准要求不符等情况。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知识产权</w:t>
            </w:r>
          </w:p>
        </w:tc>
        <w:tc>
          <w:tcPr>
            <w:tcW w:type="dxa" w:w="2492"/>
          </w:tcPr>
          <w:p>
            <w:pPr>
              <w:pStyle w:val="null3"/>
            </w:pPr>
            <w:r>
              <w:rPr>
                <w:rFonts w:ascii="仿宋_GB2312" w:hAnsi="仿宋_GB2312" w:cs="仿宋_GB2312" w:eastAsia="仿宋_GB2312"/>
              </w:rPr>
              <w:t>投标人具有与试题查重、文本相似度比对、教育资源库检索、数据采集与管理等相关的知识产权证明材料（软件著作权或发明专利等），每提供1项得1分，最高得5分。同一技术内容不重复计分。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知识产权.docx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针对本项目有具体的售后服务方案,该方案包含：①售后服务承诺；②售后人员配置安排计划；③售后服务保障措施。满分6分。每有一项缺项扣2分，每有一项内容中有缺陷，扣1分。 备注：缺陷是指内容明显偏离项目实际需求、所提方案缺乏可操作性、关键环节缺少必要说明、与项目技术规范或标准要求不符等情况。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投标人提供针对本项目的培训服务方案，内容包括但不限于： ①制定详细的培训内容及培训计划； ②培训组织安排（包含培训时长、师资、考核方式）；培训的具体日期及人数由使用单位确定。确保培训后的人员应能熟练操作，了解系统结构、工作原理，并能排除一般故障；满分4分。 每有一项缺项扣2分；每有一处内容存在缺陷扣1分，扣完为止。备注：缺陷是指内容明显偏离项目实际需求、所提方案缺乏可操作性、关键环节缺少必要说明、与项目技术规范或标准要求不符等情况。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培训服务方案.docx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1、整卷查重与拆解：现场上传一份包含文本、公式、图片的WORD试卷，演示系统如何自动拆解成单题，并一键发起查重。 2、相似结果展示：演示查重结果页面，如何展示相似题、相似度、如何“重题折叠”、如何溯源至原试卷。 3、高级检索： 演示按区域（省市县）、按试卷类型（真题/模拟）、按学科对资源库进行检索。 4、教材与报纸库检索：演示对教材和报纸库的全文检索、模糊查询及原版浏览功能。 5、审计日志：演示查询历史记录和审计日志功能。 注：投标人按照以上内容进行系统演示，根据演示的完整性、流畅度、功能符合度进行赋分，每成功演示一项得1分，满分5分。演示时间15分钟，演示设备投标人自行配备。演示地点：西安市雁展路1111号莱安中心T6-15层第三会议室。</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1、投标人具备有效的ISO20000 信息技术服务管理体系认证证书得0.5分；2、投标人具备有效的ISO27001 信息安全管理体系认证证书得0.5分； 3、投标人需为本项目指定一名项目经理，且项目经理具有类似国家级或省级教育考试命题查重服务项目管理经验的，得1分。 备注：须提供管理经验证明材料及投标人为项目经理缴纳的2025年至今任意一个月的社保缴纳证明或银行卡工资流水或劳动合同，未提供或提供不全不计分。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提供投标人2023年1月至今类似项目合同（以合同签订日期为准），每提供1个有效业绩得0.5分，最高得3分。备注：投标文件中提供合同复印件（包含关键页，双方盖章页）。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投标人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残疾人福利性单位声明函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详见附件：投标人认为有必要说明的问题.docx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详见附件：培训服务方案.docx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详见附件：现场演示.docx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详见附件：知识产权.docx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