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C2FB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详细评审-知识产权</w:t>
      </w:r>
      <w:bookmarkStart w:id="0" w:name="_GoBack"/>
      <w:bookmarkEnd w:id="0"/>
    </w:p>
    <w:p w14:paraId="7763B453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1641457A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2026-04-10T10:41:02Z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eyJoZGlkIjoiMmFiMTY0MjE5ODlmZmUzZGU0YWNiZDQ1OGMwNmQ3MzYiLCJ1c2VySWQiOiI0NTE5NDQwNTQifQ==</vt:lpwstr>
  </property>
</Properties>
</file>