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8A4D3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分项报价表</w:t>
      </w:r>
    </w:p>
    <w:p w14:paraId="4741BC32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0A6A1769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6228E61A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包    号：</w:t>
      </w:r>
      <w:r>
        <w:rPr>
          <w:rFonts w:hint="eastAsia" w:ascii="宋体" w:hAnsi="宋体"/>
          <w:sz w:val="24"/>
        </w:rPr>
        <w:t xml:space="preserve">                                          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3144"/>
        <w:gridCol w:w="3145"/>
        <w:gridCol w:w="1774"/>
      </w:tblGrid>
      <w:tr w14:paraId="24D5C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67" w:type="pct"/>
            <w:vAlign w:val="center"/>
          </w:tcPr>
          <w:p w14:paraId="03496D23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45" w:type="pct"/>
            <w:vAlign w:val="center"/>
          </w:tcPr>
          <w:p w14:paraId="7BBC7B32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  <w:t>报价内容</w:t>
            </w:r>
          </w:p>
        </w:tc>
        <w:tc>
          <w:tcPr>
            <w:tcW w:w="1845" w:type="pct"/>
            <w:vAlign w:val="center"/>
          </w:tcPr>
          <w:p w14:paraId="73E0C614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1041" w:type="pct"/>
            <w:vAlign w:val="center"/>
          </w:tcPr>
          <w:p w14:paraId="12674BDB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vertAlign w:val="baseline"/>
                <w:lang w:val="en-US" w:eastAsia="zh-CN"/>
              </w:rPr>
              <w:t>服务期</w:t>
            </w:r>
          </w:p>
        </w:tc>
      </w:tr>
      <w:tr w14:paraId="3D38F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67" w:type="pct"/>
            <w:vAlign w:val="center"/>
          </w:tcPr>
          <w:p w14:paraId="0A56F3BC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845" w:type="pct"/>
            <w:vAlign w:val="center"/>
          </w:tcPr>
          <w:p w14:paraId="6B74ECCA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考场时长1.5小时</w:t>
            </w:r>
          </w:p>
        </w:tc>
        <w:tc>
          <w:tcPr>
            <w:tcW w:w="1845" w:type="pct"/>
            <w:vAlign w:val="center"/>
          </w:tcPr>
          <w:p w14:paraId="7BC4F272">
            <w:pPr>
              <w:spacing w:line="50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元/人·科</w:t>
            </w:r>
          </w:p>
        </w:tc>
        <w:tc>
          <w:tcPr>
            <w:tcW w:w="1041" w:type="pct"/>
            <w:vMerge w:val="restart"/>
            <w:vAlign w:val="center"/>
          </w:tcPr>
          <w:p w14:paraId="5145E0CE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vertAlign w:val="baseline"/>
              </w:rPr>
            </w:pPr>
          </w:p>
          <w:p w14:paraId="3CA8CAF6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vertAlign w:val="baseline"/>
              </w:rPr>
            </w:pPr>
          </w:p>
        </w:tc>
      </w:tr>
      <w:tr w14:paraId="0EA45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67" w:type="pct"/>
            <w:vAlign w:val="center"/>
          </w:tcPr>
          <w:p w14:paraId="327123A3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845" w:type="pct"/>
            <w:vAlign w:val="center"/>
          </w:tcPr>
          <w:p w14:paraId="565E4CAC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考场时长2小时</w:t>
            </w:r>
          </w:p>
        </w:tc>
        <w:tc>
          <w:tcPr>
            <w:tcW w:w="1845" w:type="pct"/>
            <w:vAlign w:val="center"/>
          </w:tcPr>
          <w:p w14:paraId="350D0FB1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元/人·科</w:t>
            </w:r>
          </w:p>
        </w:tc>
        <w:tc>
          <w:tcPr>
            <w:tcW w:w="1041" w:type="pct"/>
            <w:vMerge w:val="continue"/>
            <w:vAlign w:val="center"/>
          </w:tcPr>
          <w:p w14:paraId="43BF7E16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vertAlign w:val="baseline"/>
              </w:rPr>
            </w:pPr>
          </w:p>
        </w:tc>
      </w:tr>
      <w:tr w14:paraId="2E314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67" w:type="pct"/>
            <w:vAlign w:val="center"/>
          </w:tcPr>
          <w:p w14:paraId="5E98D5CB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845" w:type="pct"/>
            <w:vAlign w:val="center"/>
          </w:tcPr>
          <w:p w14:paraId="40B00DF2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考场时长2.5小时</w:t>
            </w:r>
          </w:p>
        </w:tc>
        <w:tc>
          <w:tcPr>
            <w:tcW w:w="1845" w:type="pct"/>
            <w:vAlign w:val="center"/>
          </w:tcPr>
          <w:p w14:paraId="68FA2E2A">
            <w:pPr>
              <w:spacing w:line="50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元/人·科</w:t>
            </w:r>
          </w:p>
        </w:tc>
        <w:tc>
          <w:tcPr>
            <w:tcW w:w="1041" w:type="pct"/>
            <w:vMerge w:val="continue"/>
            <w:vAlign w:val="center"/>
          </w:tcPr>
          <w:p w14:paraId="1B1D088C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vertAlign w:val="baseline"/>
              </w:rPr>
            </w:pPr>
          </w:p>
        </w:tc>
      </w:tr>
      <w:tr w14:paraId="3179B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67" w:type="pct"/>
            <w:vAlign w:val="center"/>
          </w:tcPr>
          <w:p w14:paraId="5B7A51D9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845" w:type="pct"/>
            <w:vAlign w:val="center"/>
          </w:tcPr>
          <w:p w14:paraId="621F2F6F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考场时长3小时</w:t>
            </w:r>
          </w:p>
        </w:tc>
        <w:tc>
          <w:tcPr>
            <w:tcW w:w="1845" w:type="pct"/>
            <w:vAlign w:val="center"/>
          </w:tcPr>
          <w:p w14:paraId="19203624">
            <w:pPr>
              <w:spacing w:line="50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元/人·科</w:t>
            </w:r>
          </w:p>
        </w:tc>
        <w:tc>
          <w:tcPr>
            <w:tcW w:w="1041" w:type="pct"/>
            <w:vMerge w:val="continue"/>
            <w:vAlign w:val="center"/>
          </w:tcPr>
          <w:p w14:paraId="1711EB47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vertAlign w:val="baseline"/>
              </w:rPr>
            </w:pPr>
          </w:p>
          <w:p w14:paraId="7A27B621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元/人·科</w:t>
            </w:r>
          </w:p>
        </w:tc>
      </w:tr>
      <w:tr w14:paraId="3B4AE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67" w:type="pct"/>
            <w:vAlign w:val="center"/>
          </w:tcPr>
          <w:p w14:paraId="67595954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845" w:type="pct"/>
            <w:vAlign w:val="center"/>
          </w:tcPr>
          <w:p w14:paraId="2D0D2D74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翻译资格考试</w:t>
            </w:r>
          </w:p>
        </w:tc>
        <w:tc>
          <w:tcPr>
            <w:tcW w:w="1845" w:type="pct"/>
            <w:vAlign w:val="center"/>
          </w:tcPr>
          <w:p w14:paraId="297C0219">
            <w:pPr>
              <w:spacing w:line="50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元/人·科</w:t>
            </w:r>
          </w:p>
        </w:tc>
        <w:tc>
          <w:tcPr>
            <w:tcW w:w="1041" w:type="pct"/>
            <w:vMerge w:val="continue"/>
            <w:vAlign w:val="center"/>
          </w:tcPr>
          <w:p w14:paraId="1BC964AC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vertAlign w:val="baseline"/>
              </w:rPr>
            </w:pPr>
          </w:p>
        </w:tc>
      </w:tr>
      <w:tr w14:paraId="20BEB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12" w:type="pct"/>
            <w:gridSpan w:val="2"/>
            <w:vAlign w:val="center"/>
          </w:tcPr>
          <w:p w14:paraId="1172899D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综合单价</w:t>
            </w:r>
          </w:p>
        </w:tc>
        <w:tc>
          <w:tcPr>
            <w:tcW w:w="1845" w:type="pct"/>
            <w:vAlign w:val="center"/>
          </w:tcPr>
          <w:p w14:paraId="56207835">
            <w:pPr>
              <w:spacing w:line="50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元/人·科</w:t>
            </w:r>
          </w:p>
        </w:tc>
        <w:tc>
          <w:tcPr>
            <w:tcW w:w="1041" w:type="pct"/>
            <w:vMerge w:val="continue"/>
            <w:vAlign w:val="center"/>
          </w:tcPr>
          <w:p w14:paraId="16686AF4">
            <w:pPr>
              <w:spacing w:line="50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  <w:u w:val="single"/>
                <w:vertAlign w:val="baseline"/>
                <w:lang w:val="en-US" w:eastAsia="zh-CN"/>
              </w:rPr>
            </w:pPr>
          </w:p>
        </w:tc>
      </w:tr>
    </w:tbl>
    <w:p w14:paraId="3286867C">
      <w:pPr>
        <w:numPr>
          <w:ilvl w:val="0"/>
          <w:numId w:val="0"/>
        </w:numPr>
        <w:spacing w:line="500" w:lineRule="exact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注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：1、本项目报价表和分项报价表均为综合单价报价，报价金额须一致。</w:t>
      </w:r>
    </w:p>
    <w:p w14:paraId="79D71F82">
      <w:pPr>
        <w:numPr>
          <w:ilvl w:val="0"/>
          <w:numId w:val="0"/>
        </w:numPr>
        <w:spacing w:line="500" w:lineRule="exact"/>
        <w:ind w:firstLine="482" w:firstLineChars="200"/>
        <w:rPr>
          <w:rFonts w:hint="default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2、综合单价为序号1至5单价相加之和。</w:t>
      </w:r>
    </w:p>
    <w:p w14:paraId="41FF6633">
      <w:pPr>
        <w:numPr>
          <w:ilvl w:val="0"/>
          <w:numId w:val="0"/>
        </w:numPr>
        <w:spacing w:line="500" w:lineRule="exact"/>
        <w:ind w:firstLine="482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3、本项目为单价报价据实结算，支付最高不超过预算金额，若实际超出预算部分，由成交供应商承担。</w:t>
      </w:r>
    </w:p>
    <w:p w14:paraId="3B82B270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3F18A816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5F804E34">
      <w:pPr>
        <w:shd w:val="clear"/>
        <w:spacing w:line="48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 xml:space="preserve"> </w:t>
      </w:r>
      <w:r>
        <w:rPr>
          <w:rFonts w:hint="eastAsia" w:asciiTheme="minorEastAsia" w:hAnsiTheme="minorEastAsia" w:cstheme="minorEastAsia"/>
          <w:sz w:val="24"/>
          <w:highlight w:val="none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8"/>
          <w:highlight w:val="none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  <w:szCs w:val="28"/>
          <w:highlight w:val="none"/>
        </w:rPr>
        <w:t>全称</w:t>
      </w: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（公章）：</w:t>
      </w:r>
      <w:r>
        <w:rPr>
          <w:rFonts w:hint="eastAsia" w:asciiTheme="minorEastAsia" w:hAnsiTheme="minorEastAsia" w:eastAsiaTheme="minorEastAsia" w:cstheme="minorEastAsia"/>
          <w:sz w:val="24"/>
          <w:highlight w:val="none"/>
          <w:u w:val="single"/>
        </w:rPr>
        <w:t xml:space="preserve">                    </w:t>
      </w:r>
      <w:bookmarkStart w:id="0" w:name="_GoBack"/>
      <w:r>
        <w:rPr>
          <w:rFonts w:hint="eastAsia" w:asciiTheme="minorEastAsia" w:hAnsiTheme="minorEastAsia" w:eastAsiaTheme="minorEastAsia" w:cstheme="minorEastAsia"/>
          <w:sz w:val="24"/>
          <w:highlight w:val="none"/>
          <w:u w:val="single"/>
        </w:rPr>
        <w:t xml:space="preserve">    </w:t>
      </w:r>
    </w:p>
    <w:p w14:paraId="6E40B842">
      <w:pPr>
        <w:shd w:val="clear"/>
        <w:spacing w:line="48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 xml:space="preserve">                       法定代表人或被授权人（签字或盖章）：</w:t>
      </w:r>
      <w:r>
        <w:rPr>
          <w:rFonts w:hint="eastAsia" w:asciiTheme="minorEastAsia" w:hAnsiTheme="minorEastAsia" w:eastAsiaTheme="minorEastAsia" w:cstheme="minorEastAsia"/>
          <w:sz w:val="24"/>
          <w:highlight w:val="none"/>
          <w:u w:val="single"/>
        </w:rPr>
        <w:t xml:space="preserve">    </w:t>
      </w:r>
      <w:bookmarkEnd w:id="0"/>
      <w:r>
        <w:rPr>
          <w:rFonts w:hint="eastAsia" w:asciiTheme="minorEastAsia" w:hAnsiTheme="minorEastAsia" w:eastAsiaTheme="minorEastAsia" w:cstheme="minorEastAsia"/>
          <w:sz w:val="24"/>
          <w:highlight w:val="none"/>
          <w:u w:val="single"/>
        </w:rPr>
        <w:t xml:space="preserve">    </w:t>
      </w:r>
    </w:p>
    <w:p w14:paraId="52D55A66">
      <w:pPr>
        <w:shd w:val="clear"/>
        <w:spacing w:line="48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 xml:space="preserve">                      </w:t>
      </w:r>
      <w:r>
        <w:rPr>
          <w:rFonts w:hint="eastAsia" w:asciiTheme="minorEastAsia" w:hAnsiTheme="minorEastAsia" w:cstheme="minorEastAsia"/>
          <w:sz w:val="24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 xml:space="preserve">日   期：      年    月    日 </w:t>
      </w:r>
    </w:p>
    <w:p w14:paraId="5F42945C">
      <w:pPr>
        <w:jc w:val="center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94932"/>
    <w:rsid w:val="10FF40F2"/>
    <w:rsid w:val="12064AFA"/>
    <w:rsid w:val="1AB5530F"/>
    <w:rsid w:val="1DA27A21"/>
    <w:rsid w:val="2B54647E"/>
    <w:rsid w:val="4A743412"/>
    <w:rsid w:val="520D4A74"/>
    <w:rsid w:val="67253454"/>
    <w:rsid w:val="75BA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213</Characters>
  <Lines>0</Lines>
  <Paragraphs>0</Paragraphs>
  <TotalTime>1</TotalTime>
  <ScaleCrop>false</ScaleCrop>
  <LinksUpToDate>false</LinksUpToDate>
  <CharactersWithSpaces>448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2026-03-18T07:55:00Z</dcterms:created>
  <dc:creator>Administrator</dc:creator>
  <cp:lastModifiedBy>风之子</cp:lastModifiedBy>
  <dcterms:modified xsi:type="dcterms:W3CDTF">2026-04-10T02:01:18Z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0F3607F7FEBC4626997B4A9E22DA381E_12</vt:lpwstr>
  </property>
</Properties>
</file>