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版本号：SXZH-2026-04220260413001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青干学舍管理运营服务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SXZH-2026-042</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青干学舍管理运营服务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青干学舍管理运营服务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青干学舍管理运营服务项目，具体内容详见磋商文件第3章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采购包1（青干学舍管理运营服务）：属于专门面向中小企业采购。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2、本项目不接受联合体磋商，不允许分包转包：本项目不接受联合体磋商，不允许分包转包。供应商应提供《非联合体不分包投标声明》。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13228005857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开户名称：陕西筑辉工程咨询有限公司</w:t>
            </w:r>
          </w:p>
          <w:p>
            <w:pPr>
              <w:pStyle w:val="null3"/>
            </w:pPr>
            <w:r>
              <w:rPr>
                <w:rFonts w:ascii="仿宋_GB2312" w:hAnsi="仿宋_GB2312" w:cs="仿宋_GB2312" w:eastAsia="仿宋_GB2312"/>
              </w:rPr>
              <w:t>开户银行：北京银行股份有限公司西安经济技术开发区支行</w:t>
            </w:r>
          </w:p>
          <w:p>
            <w:pPr>
              <w:pStyle w:val="null3"/>
            </w:pPr>
            <w:r>
              <w:rPr>
                <w:rFonts w:ascii="仿宋_GB2312" w:hAnsi="仿宋_GB2312" w:cs="仿宋_GB2312" w:eastAsia="仿宋_GB2312"/>
              </w:rPr>
              <w:t>银行账号：20000041418600030109571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说明：合同签署时以公对公方式转账至采购人公户（账户信息成交后提供）</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联系人：薛南</w:t>
      </w:r>
    </w:p>
    <w:p>
      <w:pPr>
        <w:pStyle w:val="null3"/>
      </w:pPr>
      <w:r>
        <w:rPr>
          <w:rFonts w:ascii="仿宋_GB2312" w:hAnsi="仿宋_GB2312" w:cs="仿宋_GB2312" w:eastAsia="仿宋_GB2312"/>
        </w:rPr>
        <w:t>联系电话：13228005857</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本项目位于陕西省延安市宝塔区圣地路</w:t>
      </w:r>
      <w:r>
        <w:rPr>
          <w:rFonts w:ascii="仿宋_GB2312" w:hAnsi="仿宋_GB2312" w:cs="仿宋_GB2312" w:eastAsia="仿宋_GB2312"/>
          <w:sz w:val="21"/>
        </w:rPr>
        <w:t>580号延安大学杨家岭校区窑洞165孔及附楼一层、七层，延安大学泽东青年干部学校青干学舍服务运营项目，建筑面积约8000平方米。招聘青干学舍运营管理专业团队，具体包括运营策划、会议服务、前台接待、客房管理及服务、库房管理、公共区域卫生服务、（冷、热）水电暖供应维护维修等内容，全面覆盖酒店运营要求，确保公寓服务高水平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青干学舍管理运营服务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标的名称：青干学舍管理运营服务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一、管理服务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全面统筹培训公寓运营管理工作，制定服务流程、管理制度及应急预案，确保服务合规有序开展；</w:t>
            </w:r>
          </w:p>
          <w:p>
            <w:pPr>
              <w:pStyle w:val="null3"/>
            </w:pPr>
            <w:r>
              <w:rPr>
                <w:rFonts w:ascii="仿宋_GB2312" w:hAnsi="仿宋_GB2312" w:cs="仿宋_GB2312" w:eastAsia="仿宋_GB2312"/>
              </w:rPr>
              <w:t>协调各岗位人员分工，监督服务质量，及时解决运营中的突发问题（如客诉升级、设施故障应急处理等）；</w:t>
            </w:r>
          </w:p>
          <w:p>
            <w:pPr>
              <w:pStyle w:val="null3"/>
            </w:pPr>
            <w:r>
              <w:rPr>
                <w:rFonts w:ascii="仿宋_GB2312" w:hAnsi="仿宋_GB2312" w:cs="仿宋_GB2312" w:eastAsia="仿宋_GB2312"/>
              </w:rPr>
              <w:t>对接甲方相关部门，定期汇报运营情况、提交服务报表，配合甲方开展检查与考核；</w:t>
            </w:r>
          </w:p>
          <w:p>
            <w:pPr>
              <w:pStyle w:val="null3"/>
            </w:pPr>
            <w:r>
              <w:rPr>
                <w:rFonts w:ascii="仿宋_GB2312" w:hAnsi="仿宋_GB2312" w:cs="仿宋_GB2312" w:eastAsia="仿宋_GB2312"/>
              </w:rPr>
              <w:t>负责团队建设，组织员工培训、技能提升及绩效考核，保障人员稳定与服务专业性；</w:t>
            </w:r>
          </w:p>
          <w:p>
            <w:pPr>
              <w:pStyle w:val="null3"/>
            </w:pPr>
            <w:r>
              <w:rPr>
                <w:rFonts w:ascii="仿宋_GB2312" w:hAnsi="仿宋_GB2312" w:cs="仿宋_GB2312" w:eastAsia="仿宋_GB2312"/>
              </w:rPr>
              <w:t>管控服务成本，合理调配物资、人员资源，确保易耗品配备、维修等费用合规使用。</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具备较强的统筹协调、沟通表达及问题解决能力，能独立处理复杂运营事务；</w:t>
            </w:r>
          </w:p>
          <w:p>
            <w:pPr>
              <w:pStyle w:val="null3"/>
            </w:pPr>
            <w:r>
              <w:rPr>
                <w:rFonts w:ascii="仿宋_GB2312" w:hAnsi="仿宋_GB2312" w:cs="仿宋_GB2312" w:eastAsia="仿宋_GB2312"/>
              </w:rPr>
              <w:t>遵守甲方管理规定，服从工作安排，有良好的职业素养和责任心；</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运营管理规范性：制度建设、流程执行、应急处理效率；</w:t>
            </w:r>
          </w:p>
          <w:p>
            <w:pPr>
              <w:pStyle w:val="null3"/>
            </w:pPr>
            <w:r>
              <w:rPr>
                <w:rFonts w:ascii="仿宋_GB2312" w:hAnsi="仿宋_GB2312" w:cs="仿宋_GB2312" w:eastAsia="仿宋_GB2312"/>
              </w:rPr>
              <w:t>团队管理成效：服务配备稳定性、服务技能达标率、绩效考核完成度；</w:t>
            </w:r>
          </w:p>
          <w:p>
            <w:pPr>
              <w:pStyle w:val="null3"/>
            </w:pPr>
            <w:r>
              <w:rPr>
                <w:rFonts w:ascii="仿宋_GB2312" w:hAnsi="仿宋_GB2312" w:cs="仿宋_GB2312" w:eastAsia="仿宋_GB2312"/>
              </w:rPr>
              <w:t>甲方对接满意度：汇报及时性、问题整改响应速度、甲方反馈评价；</w:t>
            </w:r>
          </w:p>
          <w:p>
            <w:pPr>
              <w:pStyle w:val="null3"/>
            </w:pPr>
            <w:r>
              <w:rPr>
                <w:rFonts w:ascii="仿宋_GB2312" w:hAnsi="仿宋_GB2312" w:cs="仿宋_GB2312" w:eastAsia="仿宋_GB2312"/>
              </w:rPr>
              <w:t>成本管控合理性：费用使用合规性、资源调配优化效果。</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制度流程健全，无重大运营失误，应急处理响应时间≤1小时，处理满意度≥95%；</w:t>
            </w:r>
          </w:p>
          <w:p>
            <w:pPr>
              <w:pStyle w:val="null3"/>
            </w:pPr>
            <w:r>
              <w:rPr>
                <w:rFonts w:ascii="仿宋_GB2312" w:hAnsi="仿宋_GB2312" w:cs="仿宋_GB2312" w:eastAsia="仿宋_GB2312"/>
              </w:rPr>
              <w:t>员工留存率≥90%，技能培训覆盖率 100%，绩效考核完成率≥95%；</w:t>
            </w:r>
          </w:p>
          <w:p>
            <w:pPr>
              <w:pStyle w:val="null3"/>
            </w:pPr>
            <w:r>
              <w:rPr>
                <w:rFonts w:ascii="仿宋_GB2312" w:hAnsi="仿宋_GB2312" w:cs="仿宋_GB2312" w:eastAsia="仿宋_GB2312"/>
              </w:rPr>
              <w:t>按时提交报表，甲方检查无重大问题，整改响应时间≤24小时，甲方满意度评分≥90 分（百分制）；</w:t>
            </w:r>
          </w:p>
          <w:p>
            <w:pPr>
              <w:pStyle w:val="null3"/>
            </w:pPr>
            <w:r>
              <w:rPr>
                <w:rFonts w:ascii="仿宋_GB2312" w:hAnsi="仿宋_GB2312" w:cs="仿宋_GB2312" w:eastAsia="仿宋_GB2312"/>
              </w:rPr>
              <w:t>费用使用合规，无浪费或违规支出，资源调配合理，未出现物资短缺或闲置问题。</w:t>
            </w:r>
          </w:p>
          <w:p>
            <w:pPr>
              <w:pStyle w:val="null3"/>
            </w:pPr>
            <w:r>
              <w:rPr>
                <w:rFonts w:ascii="仿宋_GB2312" w:hAnsi="仿宋_GB2312" w:cs="仿宋_GB2312" w:eastAsia="仿宋_GB2312"/>
              </w:rPr>
              <w:t xml:space="preserve">  二、前台服务模块</w:t>
            </w:r>
          </w:p>
          <w:p>
            <w:pPr>
              <w:pStyle w:val="null3"/>
            </w:pPr>
            <w:r>
              <w:rPr>
                <w:rFonts w:ascii="仿宋_GB2312" w:hAnsi="仿宋_GB2312" w:cs="仿宋_GB2312" w:eastAsia="仿宋_GB2312"/>
              </w:rPr>
              <w:t>（一）前台主管服务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负责前台团队日常管理，排班调度、工作指导及业务监督，确保前台服务高效运转；</w:t>
            </w:r>
          </w:p>
          <w:p>
            <w:pPr>
              <w:pStyle w:val="null3"/>
            </w:pPr>
            <w:r>
              <w:rPr>
                <w:rFonts w:ascii="仿宋_GB2312" w:hAnsi="仿宋_GB2312" w:cs="仿宋_GB2312" w:eastAsia="仿宋_GB2312"/>
              </w:rPr>
              <w:t>制定前台接待流程、服务规范，组织前台接待人员培训，提升服务专业性；</w:t>
            </w:r>
          </w:p>
          <w:p>
            <w:pPr>
              <w:pStyle w:val="null3"/>
            </w:pPr>
            <w:r>
              <w:rPr>
                <w:rFonts w:ascii="仿宋_GB2312" w:hAnsi="仿宋_GB2312" w:cs="仿宋_GB2312" w:eastAsia="仿宋_GB2312"/>
              </w:rPr>
              <w:t>处理前台重大客诉（如入住纠纷、信息错误等），协助管理岗对接甲方相关事务；</w:t>
            </w:r>
          </w:p>
          <w:p>
            <w:pPr>
              <w:pStyle w:val="null3"/>
            </w:pPr>
            <w:r>
              <w:rPr>
                <w:rFonts w:ascii="仿宋_GB2312" w:hAnsi="仿宋_GB2312" w:cs="仿宋_GB2312" w:eastAsia="仿宋_GB2312"/>
              </w:rPr>
              <w:t>负责宾客信息登记、核对、存档，确保数据准确，严格遵守保密规定；</w:t>
            </w:r>
          </w:p>
          <w:p>
            <w:pPr>
              <w:pStyle w:val="null3"/>
            </w:pPr>
            <w:r>
              <w:rPr>
                <w:rFonts w:ascii="仿宋_GB2312" w:hAnsi="仿宋_GB2312" w:cs="仿宋_GB2312" w:eastAsia="仿宋_GB2312"/>
              </w:rPr>
              <w:t>监督前台物资（如房卡、登记表、易耗品）管理，确保供需充足、台账清晰。</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具备良好的沟通表达、客户服务及团队管理能力，形象气质佳；</w:t>
            </w:r>
          </w:p>
          <w:p>
            <w:pPr>
              <w:pStyle w:val="null3"/>
            </w:pPr>
            <w:r>
              <w:rPr>
                <w:rFonts w:ascii="仿宋_GB2312" w:hAnsi="仿宋_GB2312" w:cs="仿宋_GB2312" w:eastAsia="仿宋_GB2312"/>
              </w:rPr>
              <w:t>熟练使用办公软件及前台管理系统，具备基础的应急处理能力；</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团队服务质量：前台接待响应速度、服务规范执行度、宾客满意度；</w:t>
            </w:r>
          </w:p>
          <w:p>
            <w:pPr>
              <w:pStyle w:val="null3"/>
            </w:pPr>
            <w:r>
              <w:rPr>
                <w:rFonts w:ascii="仿宋_GB2312" w:hAnsi="仿宋_GB2312" w:cs="仿宋_GB2312" w:eastAsia="仿宋_GB2312"/>
              </w:rPr>
              <w:t>工作合规性：宾客信息登记准确率、台账完整性、物资管理规范性；</w:t>
            </w:r>
          </w:p>
          <w:p>
            <w:pPr>
              <w:pStyle w:val="null3"/>
            </w:pPr>
            <w:r>
              <w:rPr>
                <w:rFonts w:ascii="仿宋_GB2312" w:hAnsi="仿宋_GB2312" w:cs="仿宋_GB2312" w:eastAsia="仿宋_GB2312"/>
              </w:rPr>
              <w:t>客诉处理效果：客诉响应时间、处理满意度、重复投诉率；</w:t>
            </w:r>
          </w:p>
          <w:p>
            <w:pPr>
              <w:pStyle w:val="null3"/>
            </w:pPr>
            <w:r>
              <w:rPr>
                <w:rFonts w:ascii="仿宋_GB2312" w:hAnsi="仿宋_GB2312" w:cs="仿宋_GB2312" w:eastAsia="仿宋_GB2312"/>
              </w:rPr>
              <w:t>培训及执行成效：团队技能提升度、服务流程落地情况。</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前台接待平均响应时间≤3分钟，服务规范执行率 100%，宾客满意度≥92%；</w:t>
            </w:r>
          </w:p>
          <w:p>
            <w:pPr>
              <w:pStyle w:val="null3"/>
            </w:pPr>
            <w:r>
              <w:rPr>
                <w:rFonts w:ascii="仿宋_GB2312" w:hAnsi="仿宋_GB2312" w:cs="仿宋_GB2312" w:eastAsia="仿宋_GB2312"/>
              </w:rPr>
              <w:t>宾客信息登记准确率100%，台账完整无遗漏，物资库存充足，领用记录清晰；</w:t>
            </w:r>
          </w:p>
          <w:p>
            <w:pPr>
              <w:pStyle w:val="null3"/>
            </w:pPr>
            <w:r>
              <w:rPr>
                <w:rFonts w:ascii="仿宋_GB2312" w:hAnsi="仿宋_GB2312" w:cs="仿宋_GB2312" w:eastAsia="仿宋_GB2312"/>
              </w:rPr>
              <w:t>客诉响应时间≤30分钟，处理满意度≥95%，重复投诉率≤1%；</w:t>
            </w:r>
          </w:p>
          <w:p>
            <w:pPr>
              <w:pStyle w:val="null3"/>
            </w:pPr>
            <w:r>
              <w:rPr>
                <w:rFonts w:ascii="仿宋_GB2312" w:hAnsi="仿宋_GB2312" w:cs="仿宋_GB2312" w:eastAsia="仿宋_GB2312"/>
              </w:rPr>
              <w:t>每月组织至少1次团队培训，服务流程落地达标率≥98%。</w:t>
            </w:r>
          </w:p>
          <w:p>
            <w:pPr>
              <w:pStyle w:val="null3"/>
            </w:pPr>
            <w:r>
              <w:rPr>
                <w:rFonts w:ascii="仿宋_GB2312" w:hAnsi="仿宋_GB2312" w:cs="仿宋_GB2312" w:eastAsia="仿宋_GB2312"/>
              </w:rPr>
              <w:t>（二）前台接待服务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负责宾客入住登记、退房办理、房卡发放与回收，准确核对身份信息及缴费情况；</w:t>
            </w:r>
          </w:p>
          <w:p>
            <w:pPr>
              <w:pStyle w:val="null3"/>
            </w:pPr>
            <w:r>
              <w:rPr>
                <w:rFonts w:ascii="仿宋_GB2312" w:hAnsi="仿宋_GB2312" w:cs="仿宋_GB2312" w:eastAsia="仿宋_GB2312"/>
              </w:rPr>
              <w:t>提供咨询服务，解答宾客关于公寓设施、校区环境、周边交通等疑问；</w:t>
            </w:r>
          </w:p>
          <w:p>
            <w:pPr>
              <w:pStyle w:val="null3"/>
            </w:pPr>
            <w:r>
              <w:rPr>
                <w:rFonts w:ascii="仿宋_GB2312" w:hAnsi="仿宋_GB2312" w:cs="仿宋_GB2312" w:eastAsia="仿宋_GB2312"/>
              </w:rPr>
              <w:t>及时传递宾客需求（如维修、清洁、送餐等）至相关岗位，跟进处理结果并反馈宾客；</w:t>
            </w:r>
          </w:p>
          <w:p>
            <w:pPr>
              <w:pStyle w:val="null3"/>
            </w:pPr>
            <w:r>
              <w:rPr>
                <w:rFonts w:ascii="仿宋_GB2312" w:hAnsi="仿宋_GB2312" w:cs="仿宋_GB2312" w:eastAsia="仿宋_GB2312"/>
              </w:rPr>
              <w:t>维护前台区域环境卫生，保持台面整洁、物资摆放有序；</w:t>
            </w:r>
          </w:p>
          <w:p>
            <w:pPr>
              <w:pStyle w:val="null3"/>
            </w:pPr>
            <w:r>
              <w:rPr>
                <w:rFonts w:ascii="仿宋_GB2312" w:hAnsi="仿宋_GB2312" w:cs="仿宋_GB2312" w:eastAsia="仿宋_GB2312"/>
              </w:rPr>
              <w:t>做好值班记录，交接未完成事务，确保工作衔接顺畅。</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具备良好的沟通表达能力和客户服务意识，普通话标准，形象得体；</w:t>
            </w:r>
          </w:p>
          <w:p>
            <w:pPr>
              <w:pStyle w:val="null3"/>
            </w:pPr>
            <w:r>
              <w:rPr>
                <w:rFonts w:ascii="仿宋_GB2312" w:hAnsi="仿宋_GB2312" w:cs="仿宋_GB2312" w:eastAsia="仿宋_GB2312"/>
              </w:rPr>
              <w:t>熟练操作电脑及办公软件，能快速掌握前台管理系统；</w:t>
            </w:r>
          </w:p>
          <w:p>
            <w:pPr>
              <w:pStyle w:val="null3"/>
            </w:pPr>
            <w:r>
              <w:rPr>
                <w:rFonts w:ascii="仿宋_GB2312" w:hAnsi="仿宋_GB2312" w:cs="仿宋_GB2312" w:eastAsia="仿宋_GB2312"/>
              </w:rPr>
              <w:t>工作认真负责，耐心细致，服从排班及主管安排。</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基础服务效率：入住 / 退房办理时长、信息登记准确率；</w:t>
            </w:r>
          </w:p>
          <w:p>
            <w:pPr>
              <w:pStyle w:val="null3"/>
            </w:pPr>
            <w:r>
              <w:rPr>
                <w:rFonts w:ascii="仿宋_GB2312" w:hAnsi="仿宋_GB2312" w:cs="仿宋_GB2312" w:eastAsia="仿宋_GB2312"/>
              </w:rPr>
              <w:t>服务态度与规范：宾客咨询应答质量、服务礼仪执行度；</w:t>
            </w:r>
          </w:p>
          <w:p>
            <w:pPr>
              <w:pStyle w:val="null3"/>
            </w:pPr>
            <w:r>
              <w:rPr>
                <w:rFonts w:ascii="仿宋_GB2312" w:hAnsi="仿宋_GB2312" w:cs="仿宋_GB2312" w:eastAsia="仿宋_GB2312"/>
              </w:rPr>
              <w:t>工作衔接及时性：宾客需求传递速度、跟进反馈效率；</w:t>
            </w:r>
          </w:p>
          <w:p>
            <w:pPr>
              <w:pStyle w:val="null3"/>
            </w:pPr>
            <w:r>
              <w:rPr>
                <w:rFonts w:ascii="仿宋_GB2312" w:hAnsi="仿宋_GB2312" w:cs="仿宋_GB2312" w:eastAsia="仿宋_GB2312"/>
              </w:rPr>
              <w:t>岗位环境卫生：前台区域清洁度、物资摆放规范性。</w:t>
            </w:r>
          </w:p>
          <w:p>
            <w:pPr>
              <w:pStyle w:val="null3"/>
            </w:pPr>
            <w:r>
              <w:rPr>
                <w:rFonts w:ascii="仿宋_GB2312" w:hAnsi="仿宋_GB2312" w:cs="仿宋_GB2312" w:eastAsia="仿宋_GB2312"/>
              </w:rPr>
              <w:t>4. 考核标准</w:t>
            </w:r>
          </w:p>
          <w:p>
            <w:pPr>
              <w:pStyle w:val="null3"/>
            </w:pPr>
            <w:r>
              <w:rPr>
                <w:rFonts w:ascii="仿宋_GB2312" w:hAnsi="仿宋_GB2312" w:cs="仿宋_GB2312" w:eastAsia="仿宋_GB2312"/>
              </w:rPr>
              <w:t>单客入住/退房办理时长≤5分钟，信息登记准确率100%，无漏登、错登情况；</w:t>
            </w:r>
          </w:p>
          <w:p>
            <w:pPr>
              <w:pStyle w:val="null3"/>
            </w:pPr>
            <w:r>
              <w:rPr>
                <w:rFonts w:ascii="仿宋_GB2312" w:hAnsi="仿宋_GB2312" w:cs="仿宋_GB2312" w:eastAsia="仿宋_GB2312"/>
              </w:rPr>
              <w:t>宾客咨询应答耐心专业，无敷衍、推诿行为，服务礼仪达标率100%；</w:t>
            </w:r>
          </w:p>
          <w:p>
            <w:pPr>
              <w:pStyle w:val="null3"/>
            </w:pPr>
            <w:r>
              <w:rPr>
                <w:rFonts w:ascii="仿宋_GB2312" w:hAnsi="仿宋_GB2312" w:cs="仿宋_GB2312" w:eastAsia="仿宋_GB2312"/>
              </w:rPr>
              <w:t>宾客需求传递时间≤10 分钟，跟进反馈及时，宾客确认满意度≥93%；</w:t>
            </w:r>
          </w:p>
          <w:p>
            <w:pPr>
              <w:pStyle w:val="null3"/>
            </w:pPr>
            <w:r>
              <w:rPr>
                <w:rFonts w:ascii="仿宋_GB2312" w:hAnsi="仿宋_GB2312" w:cs="仿宋_GB2312" w:eastAsia="仿宋_GB2312"/>
              </w:rPr>
              <w:t>前台区域随时保持整洁，物资摆放有序，值班期间环境卫生抽查合格率100%。</w:t>
            </w:r>
          </w:p>
          <w:p>
            <w:pPr>
              <w:pStyle w:val="null3"/>
            </w:pPr>
            <w:r>
              <w:rPr>
                <w:rFonts w:ascii="仿宋_GB2312" w:hAnsi="仿宋_GB2312" w:cs="仿宋_GB2312" w:eastAsia="仿宋_GB2312"/>
              </w:rPr>
              <w:t>三、客房服务模块</w:t>
            </w:r>
          </w:p>
          <w:p>
            <w:pPr>
              <w:pStyle w:val="null3"/>
            </w:pPr>
            <w:r>
              <w:rPr>
                <w:rFonts w:ascii="仿宋_GB2312" w:hAnsi="仿宋_GB2312" w:cs="仿宋_GB2312" w:eastAsia="仿宋_GB2312"/>
              </w:rPr>
              <w:t>（一）客房主管服务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负责客房服务团队管理，排班调度、工作分配及服务质量监督；</w:t>
            </w:r>
          </w:p>
          <w:p>
            <w:pPr>
              <w:pStyle w:val="null3"/>
            </w:pPr>
            <w:r>
              <w:rPr>
                <w:rFonts w:ascii="仿宋_GB2312" w:hAnsi="仿宋_GB2312" w:cs="仿宋_GB2312" w:eastAsia="仿宋_GB2312"/>
              </w:rPr>
              <w:t>制定客房清洁流程、服务标准及布草管理规范，组织员工技能培训；</w:t>
            </w:r>
          </w:p>
          <w:p>
            <w:pPr>
              <w:pStyle w:val="null3"/>
            </w:pPr>
            <w:r>
              <w:rPr>
                <w:rFonts w:ascii="仿宋_GB2312" w:hAnsi="仿宋_GB2312" w:cs="仿宋_GB2312" w:eastAsia="仿宋_GB2312"/>
              </w:rPr>
              <w:t>每日检查客房清洁质量、布草更换情况及易耗品配备，确保达标；</w:t>
            </w:r>
          </w:p>
          <w:p>
            <w:pPr>
              <w:pStyle w:val="null3"/>
            </w:pPr>
            <w:r>
              <w:rPr>
                <w:rFonts w:ascii="仿宋_GB2312" w:hAnsi="仿宋_GB2312" w:cs="仿宋_GB2312" w:eastAsia="仿宋_GB2312"/>
              </w:rPr>
              <w:t>处理客房服务相关客诉（如清洁不到位、物品缺失等），及时整改；</w:t>
            </w:r>
          </w:p>
          <w:p>
            <w:pPr>
              <w:pStyle w:val="null3"/>
            </w:pPr>
            <w:r>
              <w:rPr>
                <w:rFonts w:ascii="仿宋_GB2312" w:hAnsi="仿宋_GB2312" w:cs="仿宋_GB2312" w:eastAsia="仿宋_GB2312"/>
              </w:rPr>
              <w:t>管理客房物资（布草、易耗品等），负责出入库登记、库存盘点，控制损耗。</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具备较强的细节把控、团队管理及问题解决能力；</w:t>
            </w:r>
          </w:p>
          <w:p>
            <w:pPr>
              <w:pStyle w:val="null3"/>
            </w:pPr>
            <w:r>
              <w:rPr>
                <w:rFonts w:ascii="仿宋_GB2312" w:hAnsi="仿宋_GB2312" w:cs="仿宋_GB2312" w:eastAsia="仿宋_GB2312"/>
              </w:rPr>
              <w:t>了解清洁消毒规范及安全操作要求，有相关技能证书者优先；</w:t>
            </w:r>
          </w:p>
          <w:p>
            <w:pPr>
              <w:pStyle w:val="null3"/>
            </w:pPr>
            <w:r>
              <w:rPr>
                <w:rFonts w:ascii="仿宋_GB2312" w:hAnsi="仿宋_GB2312" w:cs="仿宋_GB2312" w:eastAsia="仿宋_GB2312"/>
              </w:rPr>
              <w:t>工作严谨负责，服从管理，能承受一定工作压力。</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客房服务质量：清洁达标率、布草更换合规率、易耗品配备齐全率；</w:t>
            </w:r>
          </w:p>
          <w:p>
            <w:pPr>
              <w:pStyle w:val="null3"/>
            </w:pPr>
            <w:r>
              <w:rPr>
                <w:rFonts w:ascii="仿宋_GB2312" w:hAnsi="仿宋_GB2312" w:cs="仿宋_GB2312" w:eastAsia="仿宋_GB2312"/>
              </w:rPr>
              <w:t>团队管理成效：员工工作效率、技能达标率、排班合理性；</w:t>
            </w:r>
          </w:p>
          <w:p>
            <w:pPr>
              <w:pStyle w:val="null3"/>
            </w:pPr>
            <w:r>
              <w:rPr>
                <w:rFonts w:ascii="仿宋_GB2312" w:hAnsi="仿宋_GB2312" w:cs="仿宋_GB2312" w:eastAsia="仿宋_GB2312"/>
              </w:rPr>
              <w:t>物资管理规范性：布草及易耗品损耗率、库存台账清晰度；</w:t>
            </w:r>
          </w:p>
          <w:p>
            <w:pPr>
              <w:pStyle w:val="null3"/>
            </w:pPr>
            <w:r>
              <w:rPr>
                <w:rFonts w:ascii="仿宋_GB2312" w:hAnsi="仿宋_GB2312" w:cs="仿宋_GB2312" w:eastAsia="仿宋_GB2312"/>
              </w:rPr>
              <w:t>客诉处理效果：客房相关客诉整改及时性、满意度。</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客房清洁达标率 100%（无卫生死角、消毒合格），布草更换合规率 100%，易耗品配备齐全率 100%；</w:t>
            </w:r>
          </w:p>
          <w:p>
            <w:pPr>
              <w:pStyle w:val="null3"/>
            </w:pPr>
            <w:r>
              <w:rPr>
                <w:rFonts w:ascii="仿宋_GB2312" w:hAnsi="仿宋_GB2312" w:cs="仿宋_GB2312" w:eastAsia="仿宋_GB2312"/>
              </w:rPr>
              <w:t>员工日均清洁客房数达标（按行业标准），技能考核通过率 100%，排班无遗漏、无冲突；</w:t>
            </w:r>
          </w:p>
          <w:p>
            <w:pPr>
              <w:pStyle w:val="null3"/>
            </w:pPr>
            <w:r>
              <w:rPr>
                <w:rFonts w:ascii="仿宋_GB2312" w:hAnsi="仿宋_GB2312" w:cs="仿宋_GB2312" w:eastAsia="仿宋_GB2312"/>
              </w:rPr>
              <w:t>布草及易耗品损耗率≤3%，库存盘点误差率≤1%，台账记录完整清晰；</w:t>
            </w:r>
          </w:p>
          <w:p>
            <w:pPr>
              <w:pStyle w:val="null3"/>
            </w:pPr>
            <w:r>
              <w:rPr>
                <w:rFonts w:ascii="仿宋_GB2312" w:hAnsi="仿宋_GB2312" w:cs="仿宋_GB2312" w:eastAsia="仿宋_GB2312"/>
              </w:rPr>
              <w:t>客房客诉整改时间≤2 小时，处理满意度≥95%。</w:t>
            </w:r>
          </w:p>
          <w:p>
            <w:pPr>
              <w:pStyle w:val="null3"/>
            </w:pPr>
            <w:r>
              <w:rPr>
                <w:rFonts w:ascii="仿宋_GB2312" w:hAnsi="仿宋_GB2312" w:cs="仿宋_GB2312" w:eastAsia="仿宋_GB2312"/>
              </w:rPr>
              <w:t>（二）客房服务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按照清洁流程及标准，完成客房日常清洁、消毒及布草更换；</w:t>
            </w:r>
          </w:p>
          <w:p>
            <w:pPr>
              <w:pStyle w:val="null3"/>
            </w:pPr>
            <w:r>
              <w:rPr>
                <w:rFonts w:ascii="仿宋_GB2312" w:hAnsi="仿宋_GB2312" w:cs="仿宋_GB2312" w:eastAsia="仿宋_GB2312"/>
              </w:rPr>
              <w:t>及时补充客房易耗品（如洗漱用品、纸巾、饮用水等），确保数量充足、摆放规范；</w:t>
            </w:r>
          </w:p>
          <w:p>
            <w:pPr>
              <w:pStyle w:val="null3"/>
            </w:pPr>
            <w:r>
              <w:rPr>
                <w:rFonts w:ascii="仿宋_GB2312" w:hAnsi="仿宋_GB2312" w:cs="仿宋_GB2312" w:eastAsia="仿宋_GB2312"/>
              </w:rPr>
              <w:t>检查客房内设施设备（如灯具、空调、卫浴等）是否正常运转，发现故障及时上报；</w:t>
            </w:r>
          </w:p>
          <w:p>
            <w:pPr>
              <w:pStyle w:val="null3"/>
            </w:pPr>
            <w:r>
              <w:rPr>
                <w:rFonts w:ascii="仿宋_GB2312" w:hAnsi="仿宋_GB2312" w:cs="仿宋_GB2312" w:eastAsia="仿宋_GB2312"/>
              </w:rPr>
              <w:t>配合前台完成宾客入住前准备及退房后清理工作，确保客房按时达标；</w:t>
            </w:r>
          </w:p>
          <w:p>
            <w:pPr>
              <w:pStyle w:val="null3"/>
            </w:pPr>
            <w:r>
              <w:rPr>
                <w:rFonts w:ascii="仿宋_GB2312" w:hAnsi="仿宋_GB2312" w:cs="仿宋_GB2312" w:eastAsia="仿宋_GB2312"/>
              </w:rPr>
              <w:t>保持工作区域及工具清洁，遵守安全操作规范。</w:t>
            </w:r>
          </w:p>
          <w:p>
            <w:pPr>
              <w:pStyle w:val="null3"/>
            </w:pPr>
            <w:r>
              <w:rPr>
                <w:rFonts w:ascii="仿宋_GB2312" w:hAnsi="仿宋_GB2312" w:cs="仿宋_GB2312" w:eastAsia="仿宋_GB2312"/>
              </w:rPr>
              <w:t xml:space="preserve"> 2.要求</w:t>
            </w:r>
          </w:p>
          <w:p>
            <w:pPr>
              <w:pStyle w:val="null3"/>
            </w:pPr>
            <w:r>
              <w:rPr>
                <w:rFonts w:ascii="仿宋_GB2312" w:hAnsi="仿宋_GB2312" w:cs="仿宋_GB2312" w:eastAsia="仿宋_GB2312"/>
              </w:rPr>
              <w:t>熟悉客房清洁流程及消毒要求，能熟练使用清洁工具及用品；</w:t>
            </w:r>
          </w:p>
          <w:p>
            <w:pPr>
              <w:pStyle w:val="null3"/>
            </w:pPr>
            <w:r>
              <w:rPr>
                <w:rFonts w:ascii="仿宋_GB2312" w:hAnsi="仿宋_GB2312" w:cs="仿宋_GB2312" w:eastAsia="仿宋_GB2312"/>
              </w:rPr>
              <w:t>工作认真细致，有责任心，服从主管安排及排班；</w:t>
            </w:r>
          </w:p>
          <w:p>
            <w:pPr>
              <w:pStyle w:val="null3"/>
            </w:pPr>
            <w:r>
              <w:rPr>
                <w:rFonts w:ascii="仿宋_GB2312" w:hAnsi="仿宋_GB2312" w:cs="仿宋_GB2312" w:eastAsia="仿宋_GB2312"/>
              </w:rPr>
              <w:t>身体健康，无传染性疾病，具备良好的服务意识。</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清洁质量：客房清洁达标情况、消毒流程执行度；</w:t>
            </w:r>
          </w:p>
          <w:p>
            <w:pPr>
              <w:pStyle w:val="null3"/>
            </w:pPr>
            <w:r>
              <w:rPr>
                <w:rFonts w:ascii="仿宋_GB2312" w:hAnsi="仿宋_GB2312" w:cs="仿宋_GB2312" w:eastAsia="仿宋_GB2312"/>
              </w:rPr>
              <w:t>工作效率：规定时间内完成客房清洁及准备数量；</w:t>
            </w:r>
          </w:p>
          <w:p>
            <w:pPr>
              <w:pStyle w:val="null3"/>
            </w:pPr>
            <w:r>
              <w:rPr>
                <w:rFonts w:ascii="仿宋_GB2312" w:hAnsi="仿宋_GB2312" w:cs="仿宋_GB2312" w:eastAsia="仿宋_GB2312"/>
              </w:rPr>
              <w:t>物资管理：易耗品补充及时性、布草使用规范性；</w:t>
            </w:r>
          </w:p>
          <w:p>
            <w:pPr>
              <w:pStyle w:val="null3"/>
            </w:pPr>
            <w:r>
              <w:rPr>
                <w:rFonts w:ascii="仿宋_GB2312" w:hAnsi="仿宋_GB2312" w:cs="仿宋_GB2312" w:eastAsia="仿宋_GB2312"/>
              </w:rPr>
              <w:t>设施检查：客房设施故障上报及时性、准确性。</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客房清洁无卫生死角，消毒记录完整，抽查合格率 100%；</w:t>
            </w:r>
          </w:p>
          <w:p>
            <w:pPr>
              <w:pStyle w:val="null3"/>
            </w:pPr>
            <w:r>
              <w:rPr>
                <w:rFonts w:ascii="仿宋_GB2312" w:hAnsi="仿宋_GB2312" w:cs="仿宋_GB2312" w:eastAsia="仿宋_GB2312"/>
              </w:rPr>
              <w:t>日均完成客房清洁≥8 间（按标准客房核算），入住前准备及时率 100%；</w:t>
            </w:r>
          </w:p>
          <w:p>
            <w:pPr>
              <w:pStyle w:val="null3"/>
            </w:pPr>
            <w:r>
              <w:rPr>
                <w:rFonts w:ascii="仿宋_GB2312" w:hAnsi="仿宋_GB2312" w:cs="仿宋_GB2312" w:eastAsia="仿宋_GB2312"/>
              </w:rPr>
              <w:t>易耗品补充及时、摆放规范，无短缺、浪费情况，布草使用无破损、污染；</w:t>
            </w:r>
          </w:p>
          <w:p>
            <w:pPr>
              <w:pStyle w:val="null3"/>
            </w:pPr>
            <w:r>
              <w:rPr>
                <w:rFonts w:ascii="仿宋_GB2312" w:hAnsi="仿宋_GB2312" w:cs="仿宋_GB2312" w:eastAsia="仿宋_GB2312"/>
              </w:rPr>
              <w:t>客房设施故障上报及时率 100%，无漏报、错报，协助维修配合度100%。</w:t>
            </w:r>
          </w:p>
          <w:p>
            <w:pPr>
              <w:pStyle w:val="null3"/>
            </w:pPr>
            <w:r>
              <w:rPr>
                <w:rFonts w:ascii="仿宋_GB2312" w:hAnsi="仿宋_GB2312" w:cs="仿宋_GB2312" w:eastAsia="仿宋_GB2312"/>
              </w:rPr>
              <w:t>四、库房管理服务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负责公寓物资（易耗品、布草、维修工具、清洁用品等）的入库、存储、发放管理；</w:t>
            </w:r>
          </w:p>
          <w:p>
            <w:pPr>
              <w:pStyle w:val="null3"/>
            </w:pPr>
            <w:r>
              <w:rPr>
                <w:rFonts w:ascii="仿宋_GB2312" w:hAnsi="仿宋_GB2312" w:cs="仿宋_GB2312" w:eastAsia="仿宋_GB2312"/>
              </w:rPr>
              <w:t>建立物资台账，详细记录出入库信息（数量、规格、日期、领用部门等），定期盘点；</w:t>
            </w:r>
          </w:p>
          <w:p>
            <w:pPr>
              <w:pStyle w:val="null3"/>
            </w:pPr>
            <w:r>
              <w:rPr>
                <w:rFonts w:ascii="仿宋_GB2312" w:hAnsi="仿宋_GB2312" w:cs="仿宋_GB2312" w:eastAsia="仿宋_GB2312"/>
              </w:rPr>
              <w:t>检查物资质量及保质期，确保入库物资合格，对临期、破损物资及时处理并上报；</w:t>
            </w:r>
          </w:p>
          <w:p>
            <w:pPr>
              <w:pStyle w:val="null3"/>
            </w:pPr>
            <w:r>
              <w:rPr>
                <w:rFonts w:ascii="仿宋_GB2312" w:hAnsi="仿宋_GB2312" w:cs="仿宋_GB2312" w:eastAsia="仿宋_GB2312"/>
              </w:rPr>
              <w:t>合理规划库房存储区域，做到物资摆放有序、标识清晰，便于存取及盘点；</w:t>
            </w:r>
          </w:p>
          <w:p>
            <w:pPr>
              <w:pStyle w:val="null3"/>
            </w:pPr>
            <w:r>
              <w:rPr>
                <w:rFonts w:ascii="仿宋_GB2312" w:hAnsi="仿宋_GB2312" w:cs="仿宋_GB2312" w:eastAsia="仿宋_GB2312"/>
              </w:rPr>
              <w:t>配合各岗位做好物资领用发放，控制物资消耗，避免浪费。</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熟悉物资管理流程，能熟练使用办公软件及台账管理工具；</w:t>
            </w:r>
          </w:p>
          <w:p>
            <w:pPr>
              <w:pStyle w:val="null3"/>
            </w:pPr>
            <w:r>
              <w:rPr>
                <w:rFonts w:ascii="仿宋_GB2312" w:hAnsi="仿宋_GB2312" w:cs="仿宋_GB2312" w:eastAsia="仿宋_GB2312"/>
              </w:rPr>
              <w:t>具备良好的沟通协调能力和细节把控能力，工作严谨负责；</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台账管理：出入库记录完整性、准确性，盘点及时性；</w:t>
            </w:r>
          </w:p>
          <w:p>
            <w:pPr>
              <w:pStyle w:val="null3"/>
            </w:pPr>
            <w:r>
              <w:rPr>
                <w:rFonts w:ascii="仿宋_GB2312" w:hAnsi="仿宋_GB2312" w:cs="仿宋_GB2312" w:eastAsia="仿宋_GB2312"/>
              </w:rPr>
              <w:t>物资管理：物资存储规范性、质量把控效果、损耗率；</w:t>
            </w:r>
          </w:p>
          <w:p>
            <w:pPr>
              <w:pStyle w:val="null3"/>
            </w:pPr>
            <w:r>
              <w:rPr>
                <w:rFonts w:ascii="仿宋_GB2312" w:hAnsi="仿宋_GB2312" w:cs="仿宋_GB2312" w:eastAsia="仿宋_GB2312"/>
              </w:rPr>
              <w:t>发放效率：物资领用响应速度、发放准确性；</w:t>
            </w:r>
          </w:p>
          <w:p>
            <w:pPr>
              <w:pStyle w:val="null3"/>
            </w:pPr>
            <w:r>
              <w:rPr>
                <w:rFonts w:ascii="仿宋_GB2312" w:hAnsi="仿宋_GB2312" w:cs="仿宋_GB2312" w:eastAsia="仿宋_GB2312"/>
              </w:rPr>
              <w:t>库房安全：仓储环境整洁度、安全隐患排查情况。</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出入库记录 100% 完整准确，每月盘点及时完成，误差率≤1%；</w:t>
            </w:r>
          </w:p>
          <w:p>
            <w:pPr>
              <w:pStyle w:val="null3"/>
            </w:pPr>
            <w:r>
              <w:rPr>
                <w:rFonts w:ascii="仿宋_GB2312" w:hAnsi="仿宋_GB2312" w:cs="仿宋_GB2312" w:eastAsia="仿宋_GB2312"/>
              </w:rPr>
              <w:t>物资摆放有序、标识清晰，无变质、过期物资入库，损耗率≤2%；</w:t>
            </w:r>
          </w:p>
          <w:p>
            <w:pPr>
              <w:pStyle w:val="null3"/>
            </w:pPr>
            <w:r>
              <w:rPr>
                <w:rFonts w:ascii="仿宋_GB2312" w:hAnsi="仿宋_GB2312" w:cs="仿宋_GB2312" w:eastAsia="仿宋_GB2312"/>
              </w:rPr>
              <w:t>物资领用响应时间≤30 分钟，发放准确率 100%，无错发、漏发；</w:t>
            </w:r>
          </w:p>
          <w:p>
            <w:pPr>
              <w:pStyle w:val="null3"/>
            </w:pPr>
            <w:r>
              <w:rPr>
                <w:rFonts w:ascii="仿宋_GB2312" w:hAnsi="仿宋_GB2312" w:cs="仿宋_GB2312" w:eastAsia="仿宋_GB2312"/>
              </w:rPr>
              <w:t>库房环境整洁，无安全隐患，定期排查记录完整。</w:t>
            </w:r>
          </w:p>
          <w:p>
            <w:pPr>
              <w:pStyle w:val="null3"/>
            </w:pPr>
            <w:r>
              <w:rPr>
                <w:rFonts w:ascii="仿宋_GB2312" w:hAnsi="仿宋_GB2312" w:cs="仿宋_GB2312" w:eastAsia="仿宋_GB2312"/>
              </w:rPr>
              <w:t>五、公卫服务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负责公寓公共区域（走廊、楼梯间、公共卫生间、大堂、电梯厅等）的日常清洁、消毒；</w:t>
            </w:r>
          </w:p>
          <w:p>
            <w:pPr>
              <w:pStyle w:val="null3"/>
            </w:pPr>
            <w:r>
              <w:rPr>
                <w:rFonts w:ascii="仿宋_GB2312" w:hAnsi="仿宋_GB2312" w:cs="仿宋_GB2312" w:eastAsia="仿宋_GB2312"/>
              </w:rPr>
              <w:t>及时清理公共区域垃圾，保持垃圾桶整洁，定期更换垃圾袋；</w:t>
            </w:r>
          </w:p>
          <w:p>
            <w:pPr>
              <w:pStyle w:val="null3"/>
            </w:pPr>
            <w:r>
              <w:rPr>
                <w:rFonts w:ascii="仿宋_GB2312" w:hAnsi="仿宋_GB2312" w:cs="仿宋_GB2312" w:eastAsia="仿宋_GB2312"/>
              </w:rPr>
              <w:t>维护公共区域环境卫生设施（如洗手液、卫生纸、消毒用品等）的补充及完好；</w:t>
            </w:r>
          </w:p>
          <w:p>
            <w:pPr>
              <w:pStyle w:val="null3"/>
            </w:pPr>
            <w:r>
              <w:rPr>
                <w:rFonts w:ascii="仿宋_GB2312" w:hAnsi="仿宋_GB2312" w:cs="仿宋_GB2312" w:eastAsia="仿宋_GB2312"/>
              </w:rPr>
              <w:t>检查公共区域有无卫生死角、安全隐患，及时清理并上报相关问题；</w:t>
            </w:r>
          </w:p>
          <w:p>
            <w:pPr>
              <w:pStyle w:val="null3"/>
            </w:pPr>
            <w:r>
              <w:rPr>
                <w:rFonts w:ascii="仿宋_GB2312" w:hAnsi="仿宋_GB2312" w:cs="仿宋_GB2312" w:eastAsia="仿宋_GB2312"/>
              </w:rPr>
              <w:t>遵守清洁操作规范，合理使用清洁用品及工具，控制消耗。</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熟悉公共区域清洁流程及消毒要求，能独立完成清洁工作；</w:t>
            </w:r>
          </w:p>
          <w:p>
            <w:pPr>
              <w:pStyle w:val="null3"/>
            </w:pPr>
            <w:r>
              <w:rPr>
                <w:rFonts w:ascii="仿宋_GB2312" w:hAnsi="仿宋_GB2312" w:cs="仿宋_GB2312" w:eastAsia="仿宋_GB2312"/>
              </w:rPr>
              <w:t>工作认真负责，吃苦耐劳，服从管理安排；</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清洁质量：公共区域清洁达标率、消毒流程执行度；</w:t>
            </w:r>
          </w:p>
          <w:p>
            <w:pPr>
              <w:pStyle w:val="null3"/>
            </w:pPr>
            <w:r>
              <w:rPr>
                <w:rFonts w:ascii="仿宋_GB2312" w:hAnsi="仿宋_GB2312" w:cs="仿宋_GB2312" w:eastAsia="仿宋_GB2312"/>
              </w:rPr>
              <w:t>设施维护：公共区域卫生设施补充及时性、完好率；</w:t>
            </w:r>
          </w:p>
          <w:p>
            <w:pPr>
              <w:pStyle w:val="null3"/>
            </w:pPr>
            <w:r>
              <w:rPr>
                <w:rFonts w:ascii="仿宋_GB2312" w:hAnsi="仿宋_GB2312" w:cs="仿宋_GB2312" w:eastAsia="仿宋_GB2312"/>
              </w:rPr>
              <w:t>工作效率：规定时间内完成公共区域清洁频次及质量；</w:t>
            </w:r>
          </w:p>
          <w:p>
            <w:pPr>
              <w:pStyle w:val="null3"/>
            </w:pPr>
            <w:r>
              <w:rPr>
                <w:rFonts w:ascii="仿宋_GB2312" w:hAnsi="仿宋_GB2312" w:cs="仿宋_GB2312" w:eastAsia="仿宋_GB2312"/>
              </w:rPr>
              <w:t>隐患上报：公共区域安全及卫生隐患上报及时性。</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公共区域无卫生死角、地面无垃圾污渍、卫生间无异味，消毒记录完整，抽查合格率 100%；</w:t>
            </w:r>
          </w:p>
          <w:p>
            <w:pPr>
              <w:pStyle w:val="null3"/>
            </w:pPr>
            <w:r>
              <w:rPr>
                <w:rFonts w:ascii="仿宋_GB2312" w:hAnsi="仿宋_GB2312" w:cs="仿宋_GB2312" w:eastAsia="仿宋_GB2312"/>
              </w:rPr>
              <w:t>公共区域卫生设施（洗手液、卫生纸等）补充及时，完好率100%；</w:t>
            </w:r>
          </w:p>
          <w:p>
            <w:pPr>
              <w:pStyle w:val="null3"/>
            </w:pPr>
            <w:r>
              <w:rPr>
                <w:rFonts w:ascii="仿宋_GB2312" w:hAnsi="仿宋_GB2312" w:cs="仿宋_GB2312" w:eastAsia="仿宋_GB2312"/>
              </w:rPr>
              <w:t>每日按规定频次完成清洁（如走廊每2小时巡查清洁1次），清洁效果持续达标；</w:t>
            </w:r>
          </w:p>
          <w:p>
            <w:pPr>
              <w:pStyle w:val="null3"/>
            </w:pPr>
            <w:r>
              <w:rPr>
                <w:rFonts w:ascii="仿宋_GB2312" w:hAnsi="仿宋_GB2312" w:cs="仿宋_GB2312" w:eastAsia="仿宋_GB2312"/>
              </w:rPr>
              <w:t>公共区域安全及卫生隐患上报及时率100%，无迟报、漏报。</w:t>
            </w:r>
          </w:p>
          <w:p>
            <w:pPr>
              <w:pStyle w:val="null3"/>
            </w:pPr>
            <w:r>
              <w:rPr>
                <w:rFonts w:ascii="仿宋_GB2312" w:hAnsi="仿宋_GB2312" w:cs="仿宋_GB2312" w:eastAsia="仿宋_GB2312"/>
              </w:rPr>
              <w:t>六、工程维修保障服务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负责公寓内日常小型维修工作，包括客房及公共区域的水电、灯具、家具、卫浴、门窗等设施设备的故障排查与维修；</w:t>
            </w:r>
          </w:p>
          <w:p>
            <w:pPr>
              <w:pStyle w:val="null3"/>
            </w:pPr>
            <w:r>
              <w:rPr>
                <w:rFonts w:ascii="仿宋_GB2312" w:hAnsi="仿宋_GB2312" w:cs="仿宋_GB2312" w:eastAsia="仿宋_GB2312"/>
              </w:rPr>
              <w:t>定期对公寓内设施设备进行巡检（如水电线路、消防设施、空调等），发现问题及时处理并记录；</w:t>
            </w:r>
          </w:p>
          <w:p>
            <w:pPr>
              <w:pStyle w:val="null3"/>
            </w:pPr>
            <w:r>
              <w:rPr>
                <w:rFonts w:ascii="仿宋_GB2312" w:hAnsi="仿宋_GB2312" w:cs="仿宋_GB2312" w:eastAsia="仿宋_GB2312"/>
              </w:rPr>
              <w:t>接到维修报修（前台、客房等岗位上报）后，及时响应并上门维修，确保维修质量；</w:t>
            </w:r>
          </w:p>
          <w:p>
            <w:pPr>
              <w:pStyle w:val="null3"/>
            </w:pPr>
            <w:r>
              <w:rPr>
                <w:rFonts w:ascii="仿宋_GB2312" w:hAnsi="仿宋_GB2312" w:cs="仿宋_GB2312" w:eastAsia="仿宋_GB2312"/>
              </w:rPr>
              <w:t>管理维修工具及备件，做好出入库登记、维护保养，确保工具完好、备件充足；</w:t>
            </w:r>
          </w:p>
          <w:p>
            <w:pPr>
              <w:pStyle w:val="null3"/>
            </w:pPr>
            <w:r>
              <w:rPr>
                <w:rFonts w:ascii="仿宋_GB2312" w:hAnsi="仿宋_GB2312" w:cs="仿宋_GB2312" w:eastAsia="仿宋_GB2312"/>
              </w:rPr>
              <w:t>遵守安全操作规范，杜绝安全事故，配合甲方完成设施设备相关检查。</w:t>
            </w:r>
          </w:p>
          <w:p>
            <w:pPr>
              <w:pStyle w:val="null3"/>
            </w:pPr>
            <w:r>
              <w:rPr>
                <w:rFonts w:ascii="仿宋_GB2312" w:hAnsi="仿宋_GB2312" w:cs="仿宋_GB2312" w:eastAsia="仿宋_GB2312"/>
              </w:rPr>
              <w:t>2.要求</w:t>
            </w:r>
          </w:p>
          <w:p>
            <w:pPr>
              <w:pStyle w:val="null3"/>
            </w:pPr>
            <w:r>
              <w:rPr>
                <w:rFonts w:ascii="仿宋_GB2312" w:hAnsi="仿宋_GB2312" w:cs="仿宋_GB2312" w:eastAsia="仿宋_GB2312"/>
              </w:rPr>
              <w:t>具备电工证、焊工证等相关专业技能证书，能独立处理常见维修问题：</w:t>
            </w:r>
          </w:p>
          <w:p>
            <w:pPr>
              <w:pStyle w:val="null3"/>
            </w:pPr>
            <w:r>
              <w:rPr>
                <w:rFonts w:ascii="仿宋_GB2312" w:hAnsi="仿宋_GB2312" w:cs="仿宋_GB2312" w:eastAsia="仿宋_GB2312"/>
              </w:rPr>
              <w:t>熟悉公寓内各类设施设备的工作原理及维修流程，具备应急处理能力；</w:t>
            </w:r>
          </w:p>
          <w:p>
            <w:pPr>
              <w:pStyle w:val="null3"/>
            </w:pPr>
            <w:r>
              <w:rPr>
                <w:rFonts w:ascii="仿宋_GB2312" w:hAnsi="仿宋_GB2312" w:cs="仿宋_GB2312" w:eastAsia="仿宋_GB2312"/>
              </w:rPr>
              <w:t>工作认真负责，响应及时，服从管理安排。</w:t>
            </w:r>
          </w:p>
          <w:p>
            <w:pPr>
              <w:pStyle w:val="null3"/>
            </w:pPr>
            <w:r>
              <w:rPr>
                <w:rFonts w:ascii="仿宋_GB2312" w:hAnsi="仿宋_GB2312" w:cs="仿宋_GB2312" w:eastAsia="仿宋_GB2312"/>
              </w:rPr>
              <w:t>3.考核内容</w:t>
            </w:r>
          </w:p>
          <w:p>
            <w:pPr>
              <w:pStyle w:val="null3"/>
            </w:pPr>
            <w:r>
              <w:rPr>
                <w:rFonts w:ascii="仿宋_GB2312" w:hAnsi="仿宋_GB2312" w:cs="仿宋_GB2312" w:eastAsia="仿宋_GB2312"/>
              </w:rPr>
              <w:t>维修质量：维修合格率、故障复发率；</w:t>
            </w:r>
          </w:p>
          <w:p>
            <w:pPr>
              <w:pStyle w:val="null3"/>
            </w:pPr>
            <w:r>
              <w:rPr>
                <w:rFonts w:ascii="仿宋_GB2312" w:hAnsi="仿宋_GB2312" w:cs="仿宋_GB2312" w:eastAsia="仿宋_GB2312"/>
              </w:rPr>
              <w:t>响应效率：报修响应时间、维修完成时长；</w:t>
            </w:r>
          </w:p>
          <w:p>
            <w:pPr>
              <w:pStyle w:val="null3"/>
            </w:pPr>
            <w:r>
              <w:rPr>
                <w:rFonts w:ascii="仿宋_GB2312" w:hAnsi="仿宋_GB2312" w:cs="仿宋_GB2312" w:eastAsia="仿宋_GB2312"/>
              </w:rPr>
              <w:t>巡检成效：设施设备巡检及时性、隐患排查准确率；</w:t>
            </w:r>
          </w:p>
          <w:p>
            <w:pPr>
              <w:pStyle w:val="null3"/>
            </w:pPr>
            <w:r>
              <w:rPr>
                <w:rFonts w:ascii="仿宋_GB2312" w:hAnsi="仿宋_GB2312" w:cs="仿宋_GB2312" w:eastAsia="仿宋_GB2312"/>
              </w:rPr>
              <w:t>工具备件管理：工具完好率、备件库存充足率、台账清晰度。</w:t>
            </w:r>
          </w:p>
          <w:p>
            <w:pPr>
              <w:pStyle w:val="null3"/>
            </w:pPr>
            <w:r>
              <w:rPr>
                <w:rFonts w:ascii="仿宋_GB2312" w:hAnsi="仿宋_GB2312" w:cs="仿宋_GB2312" w:eastAsia="仿宋_GB2312"/>
              </w:rPr>
              <w:t>4.考核标准</w:t>
            </w:r>
          </w:p>
          <w:p>
            <w:pPr>
              <w:pStyle w:val="null3"/>
            </w:pPr>
            <w:r>
              <w:rPr>
                <w:rFonts w:ascii="仿宋_GB2312" w:hAnsi="仿宋_GB2312" w:cs="仿宋_GB2312" w:eastAsia="仿宋_GB2312"/>
              </w:rPr>
              <w:t>维修合格率 100%，故障复发率≤2%，维修后用户满意度≥95%；</w:t>
            </w:r>
          </w:p>
          <w:p>
            <w:pPr>
              <w:pStyle w:val="null3"/>
            </w:pPr>
            <w:r>
              <w:rPr>
                <w:rFonts w:ascii="仿宋_GB2312" w:hAnsi="仿宋_GB2312" w:cs="仿宋_GB2312" w:eastAsia="仿宋_GB2312"/>
              </w:rPr>
              <w:t>一般维修报修响应时间≤30 分钟，紧急维修（如停水停电）响应时间≤15 分钟，常规维修完成时长≤2 小时；</w:t>
            </w:r>
          </w:p>
          <w:p>
            <w:pPr>
              <w:pStyle w:val="null3"/>
            </w:pPr>
            <w:r>
              <w:rPr>
                <w:rFonts w:ascii="仿宋_GB2312" w:hAnsi="仿宋_GB2312" w:cs="仿宋_GB2312" w:eastAsia="仿宋_GB2312"/>
              </w:rPr>
              <w:t>每周完成 1 次全区域设施巡检，巡检记录完整，隐患排查准确率 100%，整改及时率 100%；</w:t>
            </w:r>
          </w:p>
          <w:p>
            <w:pPr>
              <w:pStyle w:val="null3"/>
            </w:pPr>
            <w:r>
              <w:rPr>
                <w:rFonts w:ascii="仿宋_GB2312" w:hAnsi="仿宋_GB2312" w:cs="仿宋_GB2312" w:eastAsia="仿宋_GB2312"/>
              </w:rPr>
              <w:t>维修工具完好率≥98%，备件库存充足率≥95%，出入库台账记录清晰准确。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配置至少22名服务人员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依据采购人制度，每月逐条逐项进行验收考核。 团队管理必须遵从：一是考核合规性原则，需完全符合采购人设定的服务考核标准，按要求配合采购人开展定期及不定期考核，对考核中发现的问题及时整改并反馈；二是专业技能性原则，所有服务人员需具备对应岗位的专业技能，满足岗位任职要求，确保服务质量达标。配置22+位服务人员，人员学历、工作经验等需符合采购人任职要求且必须经过采购人认可，具体以正式签订合同内容为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按月支付，依据考核结果于下月10号付清上月合同金额</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付款说明：本项目招标文件第三章 磋商项目技术、服务、商务及其它要求中3.3商务要求中的“3.3.4支付方式：一次付清”及“3.3.5.支付约定”因系统格式限定，具体付款方式以下列内容为准：本项目合同金额按月支付，分12个月付清，依据考核结果于下月10号付清上月合同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本项目不接受联合体磋商，不允许分包转包</w:t>
            </w:r>
          </w:p>
        </w:tc>
        <w:tc>
          <w:tcPr>
            <w:tcW w:type="dxa" w:w="3322"/>
          </w:tcPr>
          <w:p>
            <w:pPr>
              <w:pStyle w:val="null3"/>
            </w:pPr>
            <w:r>
              <w:rPr>
                <w:rFonts w:ascii="仿宋_GB2312" w:hAnsi="仿宋_GB2312" w:cs="仿宋_GB2312" w:eastAsia="仿宋_GB2312"/>
              </w:rPr>
              <w:t>本项目不接受联合体磋商，不允许分包转包。供应商应提供《非联合体不分包投标声明》。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(1)磋商响应文件未按照磋商文件规定要求签署、盖章的；(2)不满足本磋商文件中“服务期限、服务地点、支付方式、支付约定以及 3.4其他要求”的实质性条款要求的； (3)文件有效期不足的或无有效期的；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中小企业声明函 残疾人福利性单位声明函 12其他资料.docx 商务部分偏离表.docx 响应函 监狱企业的证明文件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供应商针对本项目提供整体服务方案，至少包含：①项目理解②运营理念③运营方案④服务内容阐述⑤物资出入记录台账⑥全区域设施设备巡检。 方案对评审内容中的各项要求有详细描述及说明得12分，每有一项缺项扣2分，每有一项内容存在一处缺陷扣0.5分，扣完为止。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供应商对本项目有详细具体的工作制度和培训措施。至少包含：①各岗位工作规范②各岗位服务质量标准③内务管理制度④针对不足的改进措施⑤接受采购人定期及不定期考核。 方案对评审内容中的各项要求有详细描述及说明得10分，每有一项缺项扣2分，每有一项内容存在一处缺陷扣0.5分，扣完为止。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2质量保证措施.docx</w:t>
            </w:r>
          </w:p>
        </w:tc>
      </w:tr>
      <w:tr>
        <w:tc>
          <w:tcPr>
            <w:tcW w:type="dxa" w:w="831"/>
            <w:vMerge/>
          </w:tcPr>
          <w:p/>
        </w:tc>
        <w:tc>
          <w:tcPr>
            <w:tcW w:type="dxa" w:w="1661"/>
          </w:tcPr>
          <w:p>
            <w:pPr>
              <w:pStyle w:val="null3"/>
            </w:pPr>
            <w:r>
              <w:rPr>
                <w:rFonts w:ascii="仿宋_GB2312" w:hAnsi="仿宋_GB2312" w:cs="仿宋_GB2312" w:eastAsia="仿宋_GB2312"/>
              </w:rPr>
              <w:t>卫生保障</w:t>
            </w:r>
          </w:p>
        </w:tc>
        <w:tc>
          <w:tcPr>
            <w:tcW w:type="dxa" w:w="2492"/>
          </w:tcPr>
          <w:p>
            <w:pPr>
              <w:pStyle w:val="null3"/>
            </w:pPr>
            <w:r>
              <w:rPr>
                <w:rFonts w:ascii="仿宋_GB2312" w:hAnsi="仿宋_GB2312" w:cs="仿宋_GB2312" w:eastAsia="仿宋_GB2312"/>
              </w:rPr>
              <w:t>供应商针对本项目所辖区域的卫生保障。 至少包含：①日常保障（至少包含保障区域、保障范围）②在册检查记录③定期消毒。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3卫生保障.docx</w:t>
            </w:r>
          </w:p>
        </w:tc>
      </w:tr>
      <w:tr>
        <w:tc>
          <w:tcPr>
            <w:tcW w:type="dxa" w:w="831"/>
            <w:vMerge/>
          </w:tcPr>
          <w:p/>
        </w:tc>
        <w:tc>
          <w:tcPr>
            <w:tcW w:type="dxa" w:w="1661"/>
          </w:tcPr>
          <w:p>
            <w:pPr>
              <w:pStyle w:val="null3"/>
            </w:pPr>
            <w:r>
              <w:rPr>
                <w:rFonts w:ascii="仿宋_GB2312" w:hAnsi="仿宋_GB2312" w:cs="仿宋_GB2312" w:eastAsia="仿宋_GB2312"/>
              </w:rPr>
              <w:t>用人方案</w:t>
            </w:r>
          </w:p>
        </w:tc>
        <w:tc>
          <w:tcPr>
            <w:tcW w:type="dxa" w:w="2492"/>
          </w:tcPr>
          <w:p>
            <w:pPr>
              <w:pStyle w:val="null3"/>
            </w:pPr>
            <w:r>
              <w:rPr>
                <w:rFonts w:ascii="仿宋_GB2312" w:hAnsi="仿宋_GB2312" w:cs="仿宋_GB2312" w:eastAsia="仿宋_GB2312"/>
              </w:rPr>
              <w:t>提供本项目服务人员用人方案，至少包含：①人员来源途径②人员组织管理③人员更换、补充方案。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4用人方案.docx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针对本项目配备不少于22人的服务团队，至少包含：①项目经理、岗位主管、其他服务人员岗位安排②各岗位职责分工③提供拟投入人员的学历证明、岗位技能证书、履历经验、健康证明。 方案对评审内容中的各项要求有详细描述及说明得9分，每有一项缺项扣3分，每有一项内容存在一处缺陷扣0.5分，扣完为止。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5项目实施团队.docx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供应商针对本项目提出实施过程中的重点、难点，至少包含：①具体重难点分析②解决方案、应对措施。 方案对评审内容中的各项要求有详细描述及说明得3分，每有一项缺项扣1.5分，每有一项内容存在一处缺陷扣0.5分，扣完为止。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6重点难点分析.docx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供应商针对本项目提供应急服务方案。至少包含：①停水、停气、停电应急预案②消防应急预案③人身安全事故应急预案④设施设备故障应急预案。 方案对评审内容中的各项要求有详细描述及说明得8分，每有一项缺项扣2分，每有一项内容存在一处缺陷扣0.5分，扣完为止。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供应商针对本项目所辖服务人员提供培训方案，至少包含：①培训计划②培训内容③培训方式④培训标准⑤拟派培训人员。 方案对评审内容中的各项要求有详细描述及说明得5分，每有一项缺项扣1分，每有一项内容存在一处缺陷扣0.5分，扣完为止。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①所辖人员在服务过程中所发生一切人身意外事故均由供应商自行负责，采购人不承担任何责任的计1分。 ②承诺若出现人员流动须在最短时间内补充全部流失人员，且调整人员必须经采购人同意方可更换的计1分。 ③供应商针对本项目有良好、积极的工作态度，服务期间能够及时配合采购人的工作的计1分。 注：以上内容须提供承诺函，未提供承诺含不计分。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9承诺.docx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供应商针对本项目对本项目的管理、运营、成本或风险控制等方面每提出一条经磋商小组一致认定有益于项目实施的合理化建议计1分，满分3分。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合同金额等核心要素，否则不计为有效业绩。每提供1个有效业绩得1分，最高得5分。 备注：响应文件中提供合同扫描件加盖公章。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详见附件：1整体服务方案.docx</w:t>
      </w:r>
    </w:p>
    <w:p>
      <w:pPr>
        <w:pStyle w:val="null3"/>
        <w:ind w:firstLine="960"/>
      </w:pPr>
      <w:r>
        <w:rPr>
          <w:rFonts w:ascii="仿宋_GB2312" w:hAnsi="仿宋_GB2312" w:cs="仿宋_GB2312" w:eastAsia="仿宋_GB2312"/>
        </w:rPr>
        <w:t>详见附件：2质量保证措施.docx</w:t>
      </w:r>
    </w:p>
    <w:p>
      <w:pPr>
        <w:pStyle w:val="null3"/>
        <w:ind w:firstLine="960"/>
      </w:pPr>
      <w:r>
        <w:rPr>
          <w:rFonts w:ascii="仿宋_GB2312" w:hAnsi="仿宋_GB2312" w:cs="仿宋_GB2312" w:eastAsia="仿宋_GB2312"/>
        </w:rPr>
        <w:t>详见附件：3卫生保障.docx</w:t>
      </w:r>
    </w:p>
    <w:p>
      <w:pPr>
        <w:pStyle w:val="null3"/>
        <w:ind w:firstLine="960"/>
      </w:pPr>
      <w:r>
        <w:rPr>
          <w:rFonts w:ascii="仿宋_GB2312" w:hAnsi="仿宋_GB2312" w:cs="仿宋_GB2312" w:eastAsia="仿宋_GB2312"/>
        </w:rPr>
        <w:t>详见附件：4用人方案.docx</w:t>
      </w:r>
    </w:p>
    <w:p>
      <w:pPr>
        <w:pStyle w:val="null3"/>
        <w:ind w:firstLine="960"/>
      </w:pPr>
      <w:r>
        <w:rPr>
          <w:rFonts w:ascii="仿宋_GB2312" w:hAnsi="仿宋_GB2312" w:cs="仿宋_GB2312" w:eastAsia="仿宋_GB2312"/>
        </w:rPr>
        <w:t>详见附件：5项目实施团队.docx</w:t>
      </w:r>
    </w:p>
    <w:p>
      <w:pPr>
        <w:pStyle w:val="null3"/>
        <w:ind w:firstLine="960"/>
      </w:pPr>
      <w:r>
        <w:rPr>
          <w:rFonts w:ascii="仿宋_GB2312" w:hAnsi="仿宋_GB2312" w:cs="仿宋_GB2312" w:eastAsia="仿宋_GB2312"/>
        </w:rPr>
        <w:t>详见附件：6重点难点分析.docx</w:t>
      </w:r>
    </w:p>
    <w:p>
      <w:pPr>
        <w:pStyle w:val="null3"/>
        <w:ind w:firstLine="960"/>
      </w:pPr>
      <w:r>
        <w:rPr>
          <w:rFonts w:ascii="仿宋_GB2312" w:hAnsi="仿宋_GB2312" w:cs="仿宋_GB2312" w:eastAsia="仿宋_GB2312"/>
        </w:rPr>
        <w:t>详见附件：7应急服务方案.docx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详见附件：9承诺.docx</w:t>
      </w:r>
    </w:p>
    <w:p>
      <w:pPr>
        <w:pStyle w:val="null3"/>
        <w:ind w:firstLine="960"/>
      </w:pPr>
      <w:r>
        <w:rPr>
          <w:rFonts w:ascii="仿宋_GB2312" w:hAnsi="仿宋_GB2312" w:cs="仿宋_GB2312" w:eastAsia="仿宋_GB2312"/>
        </w:rPr>
        <w:t>详见附件：10合理化建议.docx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