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版本号：JXZB2026-03-1920260415001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电子营业执照系统维保项目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JXZB2026-03-19</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电子营业执照系统维保项目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JXZB2026-03-19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电子营业执照系统维保项目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陕西省市场监督管理局电子营业执照系统维保项目,具体详见磋商文件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采购包1（电子营业执照系统维保项目）：属于专门面向中小企业采购。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1、主体身份：具有独立承担民事责任能力的法人，提供带有统一社会信用代码的营业执照;</w:t>
      </w:r>
    </w:p>
    <w:p>
      <w:pPr>
        <w:pStyle w:val="null3"/>
      </w:pPr>
      <w:r>
        <w:rPr>
          <w:rFonts w:ascii="仿宋_GB2312" w:hAnsi="仿宋_GB2312" w:cs="仿宋_GB2312" w:eastAsia="仿宋_GB2312"/>
        </w:rPr>
        <w:t>2、财务状况报告：提供经会计师事务所审计的2024年度财务审计报告(成立时间至提交响应文件截止时间不足一年的可提供成立后任意时段的资产负债表)，或在开标日期前六个月内其基本开户银行出具的资信证明及基本存款账户开户许可证（基本账户信息）或财政部门认可的政府采购专业担保机构出具的投标担保函；</w:t>
      </w:r>
    </w:p>
    <w:p>
      <w:pPr>
        <w:pStyle w:val="null3"/>
      </w:pPr>
      <w:r>
        <w:rPr>
          <w:rFonts w:ascii="仿宋_GB2312" w:hAnsi="仿宋_GB2312" w:cs="仿宋_GB2312" w:eastAsia="仿宋_GB2312"/>
        </w:rPr>
        <w:t>3、税收缴纳证明：供应商提供2025年09月至今已缴存的至少1个月的依法缴纳税收的相关凭据。依法免税或无须缴纳税收的供应商，应提供相应证明文件（注：依法免税或零申报的供应商应提供相关文件证明）；</w:t>
      </w:r>
    </w:p>
    <w:p>
      <w:pPr>
        <w:pStyle w:val="null3"/>
      </w:pPr>
      <w:r>
        <w:rPr>
          <w:rFonts w:ascii="仿宋_GB2312" w:hAnsi="仿宋_GB2312" w:cs="仿宋_GB2312" w:eastAsia="仿宋_GB2312"/>
        </w:rPr>
        <w:t>4、社会保障资金缴纳证明：供应商提供2025年09月至今已缴存的至少1个月的社会保障资金缴存单据或社保机构开具的社会保险参保缴费情况证明。依法不需要缴纳社会保障资金的供应商应提供相关证明文件；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5、设备和专业技术能力的声明：提供具有履行本合同所必需的设备和专业技术能力的声明；</w:t>
      </w:r>
    </w:p>
    <w:p>
      <w:pPr>
        <w:pStyle w:val="null3"/>
      </w:pPr>
      <w:r>
        <w:rPr>
          <w:rFonts w:ascii="仿宋_GB2312" w:hAnsi="仿宋_GB2312" w:cs="仿宋_GB2312" w:eastAsia="仿宋_GB2312"/>
        </w:rPr>
        <w:t>6、无重大违法记录的书面声明：参加政府采购活动前三年内，在经营活动中没有重大违法记录的书面声明；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7、法定代表人授权书：法定代表人授权委托书：法定代表人参加投标的，须出示身份证复印件；法定代表人授权他人参加投标的，须提供法定代表人授权委托书及被授权人身份证复印件；</w:t>
      </w:r>
    </w:p>
    <w:p>
      <w:pPr>
        <w:pStyle w:val="null3"/>
      </w:pPr>
      <w:r>
        <w:rPr>
          <w:rFonts w:ascii="仿宋_GB2312" w:hAnsi="仿宋_GB2312" w:cs="仿宋_GB2312" w:eastAsia="仿宋_GB2312"/>
        </w:rPr>
        <w:t>8、信用信息：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10、落实政府采购政策需满足的资格要求：本项目专门面向中小企业采购，供应商须提供中小企业声明函；</w:t>
      </w:r>
    </w:p>
    <w:p>
      <w:pPr>
        <w:pStyle w:val="null3"/>
      </w:pPr>
      <w:r>
        <w:rPr>
          <w:rFonts w:ascii="仿宋_GB2312" w:hAnsi="仿宋_GB2312" w:cs="仿宋_GB2312" w:eastAsia="仿宋_GB2312"/>
        </w:rPr>
        <w:t>11、联合体：本项目不接受联合体磋商，提供非联合体磋商声明。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18802907639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采购包1：471,700.00元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开户名称：建信众诚工程咨询有限公司</w:t>
            </w:r>
          </w:p>
          <w:p>
            <w:pPr>
              <w:pStyle w:val="null3"/>
            </w:pPr>
            <w:r>
              <w:rPr>
                <w:rFonts w:ascii="仿宋_GB2312" w:hAnsi="仿宋_GB2312" w:cs="仿宋_GB2312" w:eastAsia="仿宋_GB2312"/>
              </w:rPr>
              <w:t>开户银行：西安银行股份有限公司东二环南段支行</w:t>
            </w:r>
          </w:p>
          <w:p>
            <w:pPr>
              <w:pStyle w:val="null3"/>
            </w:pPr>
            <w:r>
              <w:rPr>
                <w:rFonts w:ascii="仿宋_GB2312" w:hAnsi="仿宋_GB2312" w:cs="仿宋_GB2312" w:eastAsia="仿宋_GB2312"/>
              </w:rPr>
              <w:t>银行账号：209011580000085788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 2、成交供应商应依据成交金额向采购代理机构交纳成交服务费，交费金额参照《招标代理服务收费管理暂行办法》（计价格（2002）1980号）附件规定的收费标准收取，不足伍仟元按伍仟元收取。 3、本项目代理服务费按服务计取。 由成交供应商在领取中标（成交）通知书时向代理机构缴纳代理服务费。招标代理服务费采用现金、电汇或银行转账方式交纳，不得采用投标保证金抵扣。 服务费交纳账户： 开户行：西安银行股份有限公司东二环南段支行； 开户名称：建信众诚工程咨询有限公司； 账号：209011580000085788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地址：陕西省西安市雁塔区南二环西段208号捷瑞智能大厦东区9楼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保障陕西省市场监督管理局电子营业执照系统、省局电子营业执照验证前置系统、陕西省政务服务网电子营业执照验证前置系统、陕西省市场监督管理局电子营业执照签名戳系统、电子营业执照库前置系统的正常稳定运行，同时在电子营业执照推广应用基础上持续拓展电子营业执照应用新场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471,700.00</w:t>
      </w:r>
    </w:p>
    <w:p>
      <w:pPr>
        <w:pStyle w:val="null3"/>
      </w:pPr>
      <w:r>
        <w:rPr>
          <w:rFonts w:ascii="仿宋_GB2312" w:hAnsi="仿宋_GB2312" w:cs="仿宋_GB2312" w:eastAsia="仿宋_GB2312"/>
        </w:rPr>
        <w:t>采购包最高限价（元）: 471,700.00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陕西省市场监督管理局电子营业执照系统维保项目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471,700.00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标的名称：陕西省市场监督管理局电子营业执照系统维保项目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服务范围</w:t>
            </w:r>
          </w:p>
          <w:p>
            <w:pPr>
              <w:pStyle w:val="null3"/>
              <w:ind w:firstLine="480"/>
              <w:jc w:val="both"/>
            </w:pPr>
            <w:r>
              <w:rPr>
                <w:rFonts w:ascii="仿宋_GB2312" w:hAnsi="仿宋_GB2312" w:cs="仿宋_GB2312" w:eastAsia="仿宋_GB2312"/>
                <w:sz w:val="24"/>
              </w:rPr>
              <w:t>本项目的服务包括软件运维服务和其他运维服务。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软件运维服务的服务范围是：陕西省市场监督管理局电子营业执照系统运维服务、省局电子营业执照验证前置系统技术支持服务、陕西省政务服务网电子营业执照验证前置系统技术支持服务、陕西省市场监督管理局电子营业执照签名戳系统技术支持服务以及电子营业执照库前置系统技术支持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2）其他运维服务范围是：陕西省市场监督管理局电子营业执照系统配套的7台服务器密码机和陕西省政务服务网2台服务器密码机的运维服务。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运维方案</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软件运维方案</w:t>
            </w:r>
          </w:p>
          <w:p>
            <w:pPr>
              <w:pStyle w:val="null3"/>
              <w:ind w:firstLine="480"/>
              <w:jc w:val="both"/>
            </w:pPr>
            <w:r>
              <w:rPr>
                <w:rFonts w:ascii="仿宋_GB2312" w:hAnsi="仿宋_GB2312" w:cs="仿宋_GB2312" w:eastAsia="仿宋_GB2312"/>
                <w:sz w:val="24"/>
              </w:rPr>
              <w:t>2.1.1</w:t>
            </w:r>
            <w:r>
              <w:rPr>
                <w:rFonts w:ascii="仿宋_GB2312" w:hAnsi="仿宋_GB2312" w:cs="仿宋_GB2312" w:eastAsia="仿宋_GB2312"/>
                <w:sz w:val="24"/>
              </w:rPr>
              <w:t>陕西省市场监督管理局电子营业执照系统运维服务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1）电话客服服务</w:t>
            </w:r>
          </w:p>
          <w:p>
            <w:pPr>
              <w:pStyle w:val="null3"/>
              <w:ind w:firstLine="480"/>
              <w:jc w:val="both"/>
            </w:pPr>
            <w:r>
              <w:rPr>
                <w:rFonts w:ascii="仿宋_GB2312" w:hAnsi="仿宋_GB2312" w:cs="仿宋_GB2312" w:eastAsia="仿宋_GB2312"/>
                <w:sz w:val="24"/>
              </w:rPr>
              <w:t>配备专职的坐席人员</w:t>
            </w:r>
            <w:r>
              <w:rPr>
                <w:rFonts w:ascii="仿宋_GB2312" w:hAnsi="仿宋_GB2312" w:cs="仿宋_GB2312" w:eastAsia="仿宋_GB2312"/>
                <w:sz w:val="24"/>
              </w:rPr>
              <w:t>1名（坐席1），提供1个客服电话挂在电子营业执照小程序首页，为经营主体提供电子营业执照使用的电话技术支持服务，提供通过QQ及时解答电子营业执照在生成、领取、使用过程中遇到的各种问题。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）系统升级优化</w:t>
            </w:r>
          </w:p>
          <w:p>
            <w:pPr>
              <w:pStyle w:val="null3"/>
              <w:ind w:firstLine="480"/>
              <w:jc w:val="both"/>
            </w:pPr>
            <w:r>
              <w:rPr>
                <w:rFonts w:ascii="仿宋_GB2312" w:hAnsi="仿宋_GB2312" w:cs="仿宋_GB2312" w:eastAsia="仿宋_GB2312"/>
                <w:sz w:val="24"/>
              </w:rPr>
              <w:t>安排专门的开发人员</w:t>
            </w:r>
            <w:r>
              <w:rPr>
                <w:rFonts w:ascii="仿宋_GB2312" w:hAnsi="仿宋_GB2312" w:cs="仿宋_GB2312" w:eastAsia="仿宋_GB2312"/>
                <w:sz w:val="24"/>
              </w:rPr>
              <w:t>2名，提供电子营业执照系统软件优化、更新和升级服务，包括解决BUG、按国家政策或国家市场监管总局要求的功能调整或其他内容。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）系统数据备份</w:t>
            </w:r>
          </w:p>
          <w:p>
            <w:pPr>
              <w:pStyle w:val="null3"/>
              <w:ind w:firstLine="480"/>
              <w:jc w:val="both"/>
            </w:pPr>
            <w:r>
              <w:rPr>
                <w:rFonts w:ascii="仿宋_GB2312" w:hAnsi="仿宋_GB2312" w:cs="仿宋_GB2312" w:eastAsia="仿宋_GB2312"/>
                <w:sz w:val="24"/>
              </w:rPr>
              <w:t>定期对系统数据库进行备份，保障系统数据完整，防止数据因系统故障而丢失，并提供数据的恢复服务。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）系统运行技术支持</w:t>
            </w:r>
          </w:p>
          <w:p>
            <w:pPr>
              <w:pStyle w:val="null3"/>
              <w:ind w:firstLine="480"/>
              <w:jc w:val="both"/>
            </w:pPr>
            <w:r>
              <w:rPr>
                <w:rFonts w:ascii="仿宋_GB2312" w:hAnsi="仿宋_GB2312" w:cs="仿宋_GB2312" w:eastAsia="仿宋_GB2312"/>
                <w:sz w:val="24"/>
              </w:rPr>
              <w:t>提供面向窗口工作人员的系统运行技术支持服务，解决窗口人员在电子营业执照发放过程中遇到的问题。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）软件系统的日常运行维护</w:t>
            </w:r>
          </w:p>
          <w:p>
            <w:pPr>
              <w:pStyle w:val="null3"/>
              <w:ind w:firstLine="480"/>
              <w:jc w:val="both"/>
            </w:pPr>
            <w:r>
              <w:rPr>
                <w:rFonts w:ascii="仿宋_GB2312" w:hAnsi="仿宋_GB2312" w:cs="仿宋_GB2312" w:eastAsia="仿宋_GB2312"/>
                <w:sz w:val="24"/>
              </w:rPr>
              <w:t>提供驻场服务人员</w:t>
            </w:r>
            <w:r>
              <w:rPr>
                <w:rFonts w:ascii="仿宋_GB2312" w:hAnsi="仿宋_GB2312" w:cs="仿宋_GB2312" w:eastAsia="仿宋_GB2312"/>
                <w:sz w:val="24"/>
              </w:rPr>
              <w:t>1名，负责系统的日常运行维护。包括定期检查系统运行状况、定期检查各系统的运行环境、系统参数配置及调整、故障发现和处理、电子营业执照发放、使用数据统计等。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）数据质量比对服务</w:t>
            </w:r>
          </w:p>
          <w:p>
            <w:pPr>
              <w:pStyle w:val="null3"/>
              <w:ind w:firstLine="480"/>
              <w:jc w:val="both"/>
            </w:pPr>
            <w:r>
              <w:rPr>
                <w:rFonts w:ascii="仿宋_GB2312" w:hAnsi="仿宋_GB2312" w:cs="仿宋_GB2312" w:eastAsia="仿宋_GB2312"/>
                <w:sz w:val="24"/>
              </w:rPr>
              <w:t>提供数据质量比对服务，根据总局要求，每季度对数据质量进行比对，如：省局电子营业执照系统与企业登记系统数据质量比对、省局电子营业执照系统与总局电子营业执照系统数据质量比对等。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）在陕西省市场监督管理局电子营业执照系统遭受攻击入侵时，配合安全团队第一时间对入侵事件进行分析、检测、抑制、处理，恢复系统正常运行。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）业务保障</w:t>
            </w:r>
          </w:p>
          <w:p>
            <w:pPr>
              <w:pStyle w:val="null3"/>
              <w:ind w:firstLine="480"/>
              <w:jc w:val="both"/>
            </w:pPr>
            <w:r>
              <w:rPr>
                <w:rFonts w:ascii="仿宋_GB2312" w:hAnsi="仿宋_GB2312" w:cs="仿宋_GB2312" w:eastAsia="仿宋_GB2312"/>
                <w:sz w:val="24"/>
              </w:rPr>
              <w:t>保障日常业务正常运转，积极配合业务部门查询及处理电子营业执照系统相关业务问题。对于用户问题多发、普遍反映不合理的流程和功能，主动向采购人报告，并配合采购人优化相关软件功能。</w:t>
            </w:r>
          </w:p>
          <w:p>
            <w:pPr>
              <w:pStyle w:val="null3"/>
              <w:ind w:firstLine="480"/>
              <w:jc w:val="both"/>
            </w:pPr>
            <w:r>
              <w:rPr>
                <w:rFonts w:ascii="仿宋_GB2312" w:hAnsi="仿宋_GB2312" w:cs="仿宋_GB2312" w:eastAsia="仿宋_GB2312"/>
                <w:sz w:val="24"/>
              </w:rPr>
              <w:t>2.1.2</w:t>
            </w:r>
            <w:r>
              <w:rPr>
                <w:rFonts w:ascii="仿宋_GB2312" w:hAnsi="仿宋_GB2312" w:cs="仿宋_GB2312" w:eastAsia="仿宋_GB2312"/>
                <w:sz w:val="24"/>
              </w:rPr>
              <w:t>省局电子营业执照验证前置系统技术支持服务</w:t>
            </w:r>
          </w:p>
          <w:p>
            <w:pPr>
              <w:pStyle w:val="null3"/>
              <w:ind w:firstLine="480"/>
              <w:jc w:val="both"/>
            </w:pPr>
            <w:r>
              <w:rPr>
                <w:rFonts w:ascii="仿宋_GB2312" w:hAnsi="仿宋_GB2312" w:cs="仿宋_GB2312" w:eastAsia="仿宋_GB2312"/>
                <w:sz w:val="24"/>
              </w:rPr>
              <w:t>为已对接省局电子营业执照验证前置系统的业务系统提供对接接口维护服务，包括定期查看接口使用情况，接口问题排查等。</w:t>
            </w:r>
          </w:p>
          <w:p>
            <w:pPr>
              <w:pStyle w:val="null3"/>
              <w:ind w:firstLine="480"/>
              <w:jc w:val="both"/>
            </w:pPr>
            <w:r>
              <w:rPr>
                <w:rFonts w:ascii="仿宋_GB2312" w:hAnsi="仿宋_GB2312" w:cs="仿宋_GB2312" w:eastAsia="仿宋_GB2312"/>
                <w:sz w:val="24"/>
              </w:rPr>
              <w:t>2.1.3</w:t>
            </w:r>
            <w:r>
              <w:rPr>
                <w:rFonts w:ascii="仿宋_GB2312" w:hAnsi="仿宋_GB2312" w:cs="仿宋_GB2312" w:eastAsia="仿宋_GB2312"/>
                <w:sz w:val="24"/>
              </w:rPr>
              <w:t>陕西省政务服务网电子营业执照验证前置系统技术支持服务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1）电子营业执照验证前置系统功能技术支持服务</w:t>
            </w:r>
          </w:p>
          <w:p>
            <w:pPr>
              <w:pStyle w:val="null3"/>
              <w:ind w:firstLine="480"/>
              <w:jc w:val="both"/>
            </w:pPr>
            <w:r>
              <w:rPr>
                <w:rFonts w:ascii="仿宋_GB2312" w:hAnsi="仿宋_GB2312" w:cs="仿宋_GB2312" w:eastAsia="仿宋_GB2312"/>
                <w:sz w:val="24"/>
              </w:rPr>
              <w:t>为陕西省政务外网应用系统集成电子营业执照登录处理功能、电子营业执照留档处理功能、电子营业执照照面信息处理功能提供技术支持服务。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）电子营业执照验证前置系统保障服务</w:t>
            </w:r>
          </w:p>
          <w:p>
            <w:pPr>
              <w:pStyle w:val="null3"/>
              <w:ind w:firstLine="480"/>
              <w:jc w:val="both"/>
            </w:pPr>
            <w:r>
              <w:rPr>
                <w:rFonts w:ascii="仿宋_GB2312" w:hAnsi="仿宋_GB2312" w:cs="仿宋_GB2312" w:eastAsia="仿宋_GB2312"/>
                <w:sz w:val="24"/>
              </w:rPr>
              <w:t>提供系统保障服务，电子营业执照验证前置系统保障服务包括日常巡检、故障解决、版本更新发布管理等服务。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）应用对接技术支持服务</w:t>
            </w:r>
          </w:p>
          <w:p>
            <w:pPr>
              <w:pStyle w:val="null3"/>
              <w:ind w:firstLine="480"/>
              <w:jc w:val="both"/>
            </w:pPr>
            <w:r>
              <w:rPr>
                <w:rFonts w:ascii="仿宋_GB2312" w:hAnsi="仿宋_GB2312" w:cs="仿宋_GB2312" w:eastAsia="仿宋_GB2312"/>
                <w:sz w:val="24"/>
              </w:rPr>
              <w:t>为陕西省政务外网应用系统集成电子营业执照登录处理功能提供技术支持服务，实现企业基于电子营业执照的扫码登录功能，企业可凭电子营业执照扫码登录到政务外网的业务系统中，保障该功能正常稳定使用。为陕西省政务外网应用系统集成电子营业执照留档、照面信息处理功能提供技术服务。为陕西省政务外网应用系统提供电子营业执照验证请求的安全接入处理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）电子营业执照应用接口技术维护服务</w:t>
            </w:r>
          </w:p>
          <w:p>
            <w:pPr>
              <w:pStyle w:val="null3"/>
              <w:ind w:firstLine="480"/>
              <w:jc w:val="both"/>
            </w:pPr>
            <w:r>
              <w:rPr>
                <w:rFonts w:ascii="仿宋_GB2312" w:hAnsi="仿宋_GB2312" w:cs="仿宋_GB2312" w:eastAsia="仿宋_GB2312"/>
                <w:sz w:val="24"/>
              </w:rPr>
              <w:t>针对已实现电子营业执照应用的陕西省统一身份认证平台，提供电子营业执照应用接口技术维护服务。定期查看接口使用情况，接口问题排查，配合陕西省统一身份认证平台调整安排进行接口测试。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）电子营业执照使用客户服务</w:t>
            </w:r>
          </w:p>
          <w:p>
            <w:pPr>
              <w:pStyle w:val="null3"/>
              <w:ind w:firstLine="480"/>
              <w:jc w:val="both"/>
            </w:pPr>
            <w:r>
              <w:rPr>
                <w:rFonts w:ascii="仿宋_GB2312" w:hAnsi="仿宋_GB2312" w:cs="仿宋_GB2312" w:eastAsia="仿宋_GB2312"/>
                <w:sz w:val="24"/>
              </w:rPr>
              <w:t>面向陕西省经营主体提供</w:t>
            </w:r>
            <w:r>
              <w:rPr>
                <w:rFonts w:ascii="仿宋_GB2312" w:hAnsi="仿宋_GB2312" w:cs="仿宋_GB2312" w:eastAsia="仿宋_GB2312"/>
                <w:sz w:val="24"/>
              </w:rPr>
              <w:t>1年的电话和QQ在线客户服务，以支持陕西省经营主体正常稳定的使用电子营业执照；提供包括电子营业执照相关问题咨询、电子营业执照领取、使用指导、问题分析、诊断和解决，解决电子营业执照使用过程中遇到的各类问题，以支持经营主体正常稳定的使用电子营业执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）仿真开发、测试环境技术支持服务</w:t>
            </w:r>
          </w:p>
          <w:p>
            <w:pPr>
              <w:pStyle w:val="null3"/>
              <w:ind w:firstLine="480"/>
              <w:jc w:val="both"/>
            </w:pPr>
            <w:r>
              <w:rPr>
                <w:rFonts w:ascii="仿宋_GB2312" w:hAnsi="仿宋_GB2312" w:cs="仿宋_GB2312" w:eastAsia="仿宋_GB2312"/>
                <w:sz w:val="24"/>
              </w:rPr>
              <w:t>为接入的应用系统提供互联网仿真开发、测试环境支持服务，主要为电子营业执照仿真开发测试环境资源，创建测试企业并为测试企业提供电子营业执照，支持应用系统开展电子营业执照应用功能的开发调试，也便于系统上线前先行验证业务功能和业务流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）数据运维服务</w:t>
            </w:r>
          </w:p>
          <w:p>
            <w:pPr>
              <w:pStyle w:val="null3"/>
              <w:ind w:firstLine="480"/>
              <w:jc w:val="both"/>
            </w:pPr>
            <w:r>
              <w:rPr>
                <w:rFonts w:ascii="仿宋_GB2312" w:hAnsi="仿宋_GB2312" w:cs="仿宋_GB2312" w:eastAsia="仿宋_GB2312"/>
                <w:sz w:val="24"/>
              </w:rPr>
              <w:t>根据电子营业执照的应用情况反馈，对问题数据进行核对和处理，以保障电子营业执照的数据质量，保障经营主体可以正常使用电子营业执照进行身份认证。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）数据统计服务</w:t>
            </w:r>
          </w:p>
          <w:p>
            <w:pPr>
              <w:pStyle w:val="null3"/>
              <w:ind w:firstLine="480"/>
              <w:jc w:val="both"/>
            </w:pPr>
            <w:r>
              <w:rPr>
                <w:rFonts w:ascii="仿宋_GB2312" w:hAnsi="仿宋_GB2312" w:cs="仿宋_GB2312" w:eastAsia="仿宋_GB2312"/>
                <w:sz w:val="24"/>
              </w:rPr>
              <w:t>提供电子营业执照应用情况的统计分析服务，定期对接入电子营业执照验证前置系统的业务系统应用情况进行一次统计或根据需求进行实时统计，并提供统计报告。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）数据库服务</w:t>
            </w:r>
          </w:p>
          <w:p>
            <w:pPr>
              <w:pStyle w:val="null3"/>
              <w:ind w:firstLine="480"/>
              <w:jc w:val="both"/>
            </w:pPr>
            <w:r>
              <w:rPr>
                <w:rFonts w:ascii="仿宋_GB2312" w:hAnsi="仿宋_GB2312" w:cs="仿宋_GB2312" w:eastAsia="仿宋_GB2312"/>
                <w:sz w:val="24"/>
              </w:rPr>
              <w:t>数据备份服务。定期对电子营业执照验证前置系统数据库进行增量、全量备份，保障系统数据完整，防止系统出现操作失误或系统故障导致数据丢失。根据需要，提供数据库恢复服务。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）应急保障</w:t>
            </w:r>
          </w:p>
          <w:p>
            <w:pPr>
              <w:pStyle w:val="null3"/>
              <w:ind w:firstLine="480"/>
              <w:jc w:val="both"/>
            </w:pPr>
            <w:r>
              <w:rPr>
                <w:rFonts w:ascii="仿宋_GB2312" w:hAnsi="仿宋_GB2312" w:cs="仿宋_GB2312" w:eastAsia="仿宋_GB2312"/>
                <w:sz w:val="24"/>
              </w:rPr>
              <w:t>为了应对可能出现的紧急情况或突发事件，提供应急保障服务，包括制定应急预案、协助系统维护人员分析、处理系统突发事件等，确保在紧急情况下能够迅速响应并解决问题，保障电子营业执照验证前置系统的稳定运行。在突发事件处理完毕后，根据突发事件的产生原因，完成处理分析报告，在报告中包含突发事件描述、起因、产生原因、解决办法、责任人以及后续的改进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）安全维护服务</w:t>
            </w:r>
          </w:p>
          <w:p>
            <w:pPr>
              <w:pStyle w:val="null3"/>
              <w:ind w:firstLine="480"/>
              <w:jc w:val="both"/>
            </w:pPr>
            <w:r>
              <w:rPr>
                <w:rFonts w:ascii="仿宋_GB2312" w:hAnsi="仿宋_GB2312" w:cs="仿宋_GB2312" w:eastAsia="仿宋_GB2312"/>
                <w:sz w:val="24"/>
              </w:rPr>
              <w:t>在电子营业执照验证前置系统遭受攻击入侵时，配合安全团队第一时间对入侵事件进行分析、检测、抑制、处理，恢复系统正常运行。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）业务保障服务</w:t>
            </w:r>
          </w:p>
          <w:p>
            <w:pPr>
              <w:pStyle w:val="null3"/>
              <w:ind w:firstLine="480"/>
              <w:jc w:val="both"/>
            </w:pPr>
            <w:r>
              <w:rPr>
                <w:rFonts w:ascii="仿宋_GB2312" w:hAnsi="仿宋_GB2312" w:cs="仿宋_GB2312" w:eastAsia="仿宋_GB2312"/>
                <w:sz w:val="24"/>
              </w:rPr>
              <w:t>保障日常业务正常运转，积极配合业务部门查询及处理电子营业执照验证前置系统相关业务问题。对于用户问题多发、普遍反映不合理的流程和功能，主动向采购人报告，并配合采购人优化相关软件功能。</w:t>
            </w:r>
          </w:p>
          <w:p>
            <w:pPr>
              <w:pStyle w:val="null3"/>
              <w:ind w:firstLine="480"/>
              <w:jc w:val="both"/>
            </w:pPr>
            <w:r>
              <w:rPr>
                <w:rFonts w:ascii="仿宋_GB2312" w:hAnsi="仿宋_GB2312" w:cs="仿宋_GB2312" w:eastAsia="仿宋_GB2312"/>
                <w:sz w:val="24"/>
              </w:rPr>
              <w:t>2.1.4</w:t>
            </w:r>
            <w:r>
              <w:rPr>
                <w:rFonts w:ascii="仿宋_GB2312" w:hAnsi="仿宋_GB2312" w:cs="仿宋_GB2312" w:eastAsia="仿宋_GB2312"/>
                <w:sz w:val="24"/>
              </w:rPr>
              <w:t>陕西省市场监督管理局电子营业执照签名戳技术支持服务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1）电子营业执照签名戳系统保障服务</w:t>
            </w:r>
          </w:p>
          <w:p>
            <w:pPr>
              <w:pStyle w:val="null3"/>
              <w:ind w:firstLine="480"/>
              <w:jc w:val="both"/>
            </w:pPr>
            <w:r>
              <w:rPr>
                <w:rFonts w:ascii="仿宋_GB2312" w:hAnsi="仿宋_GB2312" w:cs="仿宋_GB2312" w:eastAsia="仿宋_GB2312"/>
                <w:sz w:val="24"/>
              </w:rPr>
              <w:t>提供系统保障服务，包括提供日常运维及维护性升级服务。日常运维服务提供日常巡检、故障管理、版本更新发布管理等。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）电子营业执照签名戳应用对接技术服务</w:t>
            </w:r>
          </w:p>
          <w:p>
            <w:pPr>
              <w:pStyle w:val="null3"/>
              <w:ind w:firstLine="480"/>
              <w:jc w:val="both"/>
            </w:pPr>
            <w:r>
              <w:rPr>
                <w:rFonts w:ascii="仿宋_GB2312" w:hAnsi="仿宋_GB2312" w:cs="仿宋_GB2312" w:eastAsia="仿宋_GB2312"/>
                <w:sz w:val="24"/>
              </w:rPr>
              <w:t>提供电子营业执照签名戳应用对接技术支持服务，为陕西省市场监督管理局企业开办全程网上办应用等系统对接集成电子营业执照签名戳系统功能提供技术支持服务，实现基于电子营业执照签戳</w:t>
            </w:r>
            <w:r>
              <w:rPr>
                <w:rFonts w:ascii="仿宋_GB2312" w:hAnsi="仿宋_GB2312" w:cs="仿宋_GB2312" w:eastAsia="仿宋_GB2312"/>
                <w:sz w:val="24"/>
              </w:rPr>
              <w:t>/验戳，服务内容包括但不限于提供规范、易用、稳定的对接接口和相应的文档，提供对接改造支持等。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）电子营业执照签名戳应用接口维护服务</w:t>
            </w:r>
          </w:p>
          <w:p>
            <w:pPr>
              <w:pStyle w:val="null3"/>
              <w:ind w:firstLine="480"/>
              <w:jc w:val="both"/>
            </w:pPr>
            <w:r>
              <w:rPr>
                <w:rFonts w:ascii="仿宋_GB2312" w:hAnsi="仿宋_GB2312" w:cs="仿宋_GB2312" w:eastAsia="仿宋_GB2312"/>
                <w:sz w:val="24"/>
              </w:rPr>
              <w:t>提供电子营业执照签名戳应用接口维护服务，为已对接电子营业签名戳应用的业务系统提供定期查看接口使用情况，接口问题排查，配合陕西省市场监督管理局电子营业执照签名戳系统升级或调整安排进行接口测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）仿真开发、测试环境技术支持服务</w:t>
            </w:r>
          </w:p>
          <w:p>
            <w:pPr>
              <w:pStyle w:val="null3"/>
              <w:ind w:firstLine="480"/>
              <w:jc w:val="both"/>
            </w:pPr>
            <w:r>
              <w:rPr>
                <w:rFonts w:ascii="仿宋_GB2312" w:hAnsi="仿宋_GB2312" w:cs="仿宋_GB2312" w:eastAsia="仿宋_GB2312"/>
                <w:sz w:val="24"/>
              </w:rPr>
              <w:t>为接入的应用系统提供互联网仿真开发、测试环境支持服务，主要为电子营业执照仿真开发测试环境资源，创建测试企业并为测试企业提供电子营业执照，支持应用系统开展电子营业执照签名戳应用功能的开发调试，也便于系统上线前先行验证业务功能和业务流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）数据运维服务</w:t>
            </w:r>
          </w:p>
          <w:p>
            <w:pPr>
              <w:pStyle w:val="null3"/>
              <w:ind w:firstLine="480"/>
              <w:jc w:val="both"/>
            </w:pPr>
            <w:r>
              <w:rPr>
                <w:rFonts w:ascii="仿宋_GB2312" w:hAnsi="仿宋_GB2312" w:cs="仿宋_GB2312" w:eastAsia="仿宋_GB2312"/>
                <w:sz w:val="24"/>
              </w:rPr>
              <w:t>提供数据处理服务，根据陕西省市场监督管理局电子营业执照签名戳的应用情况反馈，对问题数据进行核对和处理，以保障电子营业执照签名戳的数据质量，保障经营主体可以正常使用电子营业执照进行签名。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）数据统计服务</w:t>
            </w:r>
          </w:p>
          <w:p>
            <w:pPr>
              <w:pStyle w:val="null3"/>
              <w:ind w:firstLine="480"/>
              <w:jc w:val="both"/>
            </w:pPr>
            <w:r>
              <w:rPr>
                <w:rFonts w:ascii="仿宋_GB2312" w:hAnsi="仿宋_GB2312" w:cs="仿宋_GB2312" w:eastAsia="仿宋_GB2312"/>
                <w:sz w:val="24"/>
              </w:rPr>
              <w:t>提供陕西省市场监督管理局电子营业执照签名戳应用情况的统计分析服务，定期对陕西省市场监督管理局电子营业执照签名戳应用情况进行一次统计或根据需求进行实时统计，并提供统计报告。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）数据库服务</w:t>
            </w:r>
          </w:p>
          <w:p>
            <w:pPr>
              <w:pStyle w:val="null3"/>
              <w:ind w:firstLine="480"/>
              <w:jc w:val="both"/>
            </w:pPr>
            <w:r>
              <w:rPr>
                <w:rFonts w:ascii="仿宋_GB2312" w:hAnsi="仿宋_GB2312" w:cs="仿宋_GB2312" w:eastAsia="仿宋_GB2312"/>
                <w:sz w:val="24"/>
              </w:rPr>
              <w:t>提供数据备份服务，定期对陕西省市场监督管理局电子营业执照签名戳系统数据库进行增量、全量备份，保障系统数据完整，防止系统出现操作失误或系统故障导致数据丢失。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）应急保障</w:t>
            </w:r>
          </w:p>
          <w:p>
            <w:pPr>
              <w:pStyle w:val="null3"/>
              <w:ind w:firstLine="480"/>
              <w:jc w:val="both"/>
            </w:pPr>
            <w:r>
              <w:rPr>
                <w:rFonts w:ascii="仿宋_GB2312" w:hAnsi="仿宋_GB2312" w:cs="仿宋_GB2312" w:eastAsia="仿宋_GB2312"/>
                <w:sz w:val="24"/>
              </w:rPr>
              <w:t>提供应急保障服务，包括制定应急预案、协助系统维护人员分析、处理系统突发事件等，确保在紧急情况下能够迅速响应并解决问题，保障陕西省市场监督管理局电子营业执照签名戳系统的稳定运行。在突发事件处理完毕后，根据突发事件的产生原因，完成处理分析报告，在报告中包含突发事件描述、起因、产生原因、解决办法、责任人以及后续的改进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）安全维护服务</w:t>
            </w:r>
          </w:p>
          <w:p>
            <w:pPr>
              <w:pStyle w:val="null3"/>
              <w:ind w:firstLine="480"/>
              <w:jc w:val="both"/>
            </w:pPr>
            <w:r>
              <w:rPr>
                <w:rFonts w:ascii="仿宋_GB2312" w:hAnsi="仿宋_GB2312" w:cs="仿宋_GB2312" w:eastAsia="仿宋_GB2312"/>
                <w:sz w:val="24"/>
              </w:rPr>
              <w:t>在陕西省市场监督管理局电子营业执照签名戳系统遭受攻击入侵时，配合安全团队第一时间对入侵事件进行分析、检测、抑制、处理，恢复系统正常运行。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）业务保障服务</w:t>
            </w:r>
          </w:p>
          <w:p>
            <w:pPr>
              <w:pStyle w:val="null3"/>
              <w:ind w:firstLine="480"/>
              <w:jc w:val="both"/>
            </w:pPr>
            <w:r>
              <w:rPr>
                <w:rFonts w:ascii="仿宋_GB2312" w:hAnsi="仿宋_GB2312" w:cs="仿宋_GB2312" w:eastAsia="仿宋_GB2312"/>
                <w:sz w:val="24"/>
              </w:rPr>
              <w:t>保障日常业务正常运转，积极配合业务部门查询及处理电子营业执照签名戳系统相关业务问题。对于用户问题多发、普遍反映不合理的流程和功能，主动向采购人报告，并配合采购人优化相关软件功能。</w:t>
            </w:r>
          </w:p>
          <w:p>
            <w:pPr>
              <w:pStyle w:val="null3"/>
              <w:ind w:firstLine="480"/>
              <w:jc w:val="both"/>
            </w:pPr>
            <w:r>
              <w:rPr>
                <w:rFonts w:ascii="仿宋_GB2312" w:hAnsi="仿宋_GB2312" w:cs="仿宋_GB2312" w:eastAsia="仿宋_GB2312"/>
                <w:sz w:val="24"/>
              </w:rPr>
              <w:t>2.1.5</w:t>
            </w:r>
            <w:r>
              <w:rPr>
                <w:rFonts w:ascii="仿宋_GB2312" w:hAnsi="仿宋_GB2312" w:cs="仿宋_GB2312" w:eastAsia="仿宋_GB2312"/>
                <w:sz w:val="24"/>
              </w:rPr>
              <w:t>电子营业执照库前置系统技术支持服务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1）电子营业执照应用对接技术支持服务</w:t>
            </w:r>
          </w:p>
          <w:p>
            <w:pPr>
              <w:pStyle w:val="null3"/>
              <w:ind w:firstLine="480"/>
              <w:jc w:val="both"/>
            </w:pPr>
            <w:r>
              <w:rPr>
                <w:rFonts w:ascii="仿宋_GB2312" w:hAnsi="仿宋_GB2312" w:cs="仿宋_GB2312" w:eastAsia="仿宋_GB2312"/>
                <w:sz w:val="24"/>
              </w:rPr>
              <w:t>针对对接的业务系统，提供对接接口的维护服务，包括定期查看接口使用情况、接口问题排查等。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）电子营业执照库前置系统保障服务</w:t>
            </w:r>
          </w:p>
          <w:p>
            <w:pPr>
              <w:pStyle w:val="null3"/>
              <w:ind w:firstLine="480"/>
              <w:jc w:val="both"/>
            </w:pPr>
            <w:r>
              <w:rPr>
                <w:rFonts w:ascii="仿宋_GB2312" w:hAnsi="仿宋_GB2312" w:cs="仿宋_GB2312" w:eastAsia="仿宋_GB2312"/>
                <w:sz w:val="24"/>
              </w:rPr>
              <w:t>提供电子营业执照库前置系统的系统保障服务，包括日常巡检、故障解决、版本更新发布管理等服务，保障系统正常稳定运行。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）仿真开发、测试环境技术支持服务</w:t>
            </w:r>
          </w:p>
          <w:p>
            <w:pPr>
              <w:pStyle w:val="null3"/>
              <w:ind w:firstLine="480"/>
              <w:jc w:val="both"/>
            </w:pPr>
            <w:r>
              <w:rPr>
                <w:rFonts w:ascii="仿宋_GB2312" w:hAnsi="仿宋_GB2312" w:cs="仿宋_GB2312" w:eastAsia="仿宋_GB2312"/>
                <w:sz w:val="24"/>
              </w:rPr>
              <w:t>提供专门的测试环境资源服务，为接入的应用系统提供互联网仿真开发、测试环境支持服务，主要为电子营业执照仿真开发测试环境资源，创建测试企业并为测试企业提供电子营业执照，支持应用系统开展公示版电子营业执照查询应用功能的开发调试，也便于系统上线前先行验证业务功能和业务流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）数据运维服务</w:t>
            </w:r>
          </w:p>
          <w:p>
            <w:pPr>
              <w:pStyle w:val="null3"/>
              <w:ind w:firstLine="480"/>
              <w:jc w:val="both"/>
            </w:pPr>
            <w:r>
              <w:rPr>
                <w:rFonts w:ascii="仿宋_GB2312" w:hAnsi="仿宋_GB2312" w:cs="仿宋_GB2312" w:eastAsia="仿宋_GB2312"/>
                <w:sz w:val="24"/>
              </w:rPr>
              <w:t>提供数据处理服务，根据公示版电子营业执照的应用情况反馈，对问题数据进行核对和处理，以保障公示版电子营业执照的数据质量，保障经营主体可以正常获取、下载、验证公示版电子营业执照。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）数据统计服务</w:t>
            </w:r>
          </w:p>
          <w:p>
            <w:pPr>
              <w:pStyle w:val="null3"/>
              <w:ind w:firstLine="480"/>
              <w:jc w:val="both"/>
            </w:pPr>
            <w:r>
              <w:rPr>
                <w:rFonts w:ascii="仿宋_GB2312" w:hAnsi="仿宋_GB2312" w:cs="仿宋_GB2312" w:eastAsia="仿宋_GB2312"/>
                <w:sz w:val="24"/>
              </w:rPr>
              <w:t>提供公示版电子营业执照应用情况的统计分析服务，定期对陕西省公示版电子营业执照应用情况进行一次统计或根据需求进行实时统计，并提供统计报告。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）数据库服务</w:t>
            </w:r>
          </w:p>
          <w:p>
            <w:pPr>
              <w:pStyle w:val="null3"/>
              <w:ind w:firstLine="480"/>
              <w:jc w:val="both"/>
            </w:pPr>
            <w:r>
              <w:rPr>
                <w:rFonts w:ascii="仿宋_GB2312" w:hAnsi="仿宋_GB2312" w:cs="仿宋_GB2312" w:eastAsia="仿宋_GB2312"/>
                <w:sz w:val="24"/>
              </w:rPr>
              <w:t>提供数据备份服务，定期对电子营业执照库前置系统数据库进行增量、全量备份，保障系统数据完整，防止系统出现操作失误或系统故障导致数据丢失。根据需要，提供数据库恢复服务。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）应急保障</w:t>
            </w:r>
          </w:p>
          <w:p>
            <w:pPr>
              <w:pStyle w:val="null3"/>
              <w:ind w:firstLine="480"/>
              <w:jc w:val="both"/>
            </w:pPr>
            <w:r>
              <w:rPr>
                <w:rFonts w:ascii="仿宋_GB2312" w:hAnsi="仿宋_GB2312" w:cs="仿宋_GB2312" w:eastAsia="仿宋_GB2312"/>
                <w:sz w:val="24"/>
              </w:rPr>
              <w:t>为了应对可能出现的紧急情况或突发事件，提供应急保障服务，包括制定应急预案、协助系统维护人员分析、处理系统突发事件等，确保在紧急情况下能够迅速响应并解决问题，保障电子营业执照库前置系统的稳定运行。在突发事件处理完毕后，服务方需根据突发事件的产生原因，完成处理分析报告，在报告中包含突发事件描述、起因、产生原因、解决办法、责任人以及后续的改进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）安全维护服务</w:t>
            </w:r>
          </w:p>
          <w:p>
            <w:pPr>
              <w:pStyle w:val="null3"/>
              <w:ind w:firstLine="480"/>
              <w:jc w:val="both"/>
            </w:pPr>
            <w:r>
              <w:rPr>
                <w:rFonts w:ascii="仿宋_GB2312" w:hAnsi="仿宋_GB2312" w:cs="仿宋_GB2312" w:eastAsia="仿宋_GB2312"/>
                <w:sz w:val="24"/>
              </w:rPr>
              <w:t>在陕西省市场监督管理局电子营业执照库前置系统遭受攻击入侵时，配合安全团队第一时间对入侵事件进行分析、检测、抑制、处理，恢复系统正常运行。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）业务保障服务</w:t>
            </w:r>
          </w:p>
          <w:p>
            <w:pPr>
              <w:pStyle w:val="null3"/>
              <w:ind w:firstLine="480"/>
              <w:jc w:val="both"/>
            </w:pPr>
            <w:r>
              <w:rPr>
                <w:rFonts w:ascii="仿宋_GB2312" w:hAnsi="仿宋_GB2312" w:cs="仿宋_GB2312" w:eastAsia="仿宋_GB2312"/>
                <w:sz w:val="24"/>
              </w:rPr>
              <w:t>保障日常业务正常运转，积极配合业务部门查询及处理电子营业执照库前置系统相关业务问题。对于用户问题多发、普遍反映不合理的流程和功能，主动向采购人报告，并配合采购人优化相关软件功能。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）运维工作汇报与业务协同服务</w:t>
            </w:r>
          </w:p>
          <w:p>
            <w:pPr>
              <w:pStyle w:val="null3"/>
              <w:ind w:firstLine="480"/>
              <w:jc w:val="both"/>
            </w:pPr>
            <w:r>
              <w:rPr>
                <w:rFonts w:ascii="仿宋_GB2312" w:hAnsi="仿宋_GB2312" w:cs="仿宋_GB2312" w:eastAsia="仿宋_GB2312"/>
                <w:sz w:val="24"/>
              </w:rPr>
              <w:t>在服务期内，负责配合采购人向业务处室汇报系统运维工作情况，全力协助完成省局相关业务处室随时安排的相关工作事宜。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其他运维方案</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1陕西省市场监督管理局服务器密码机（7台）</w:t>
            </w:r>
          </w:p>
          <w:p>
            <w:pPr>
              <w:pStyle w:val="null3"/>
              <w:ind w:firstLine="480"/>
              <w:jc w:val="both"/>
            </w:pPr>
            <w:r>
              <w:rPr>
                <w:rFonts w:ascii="仿宋_GB2312" w:hAnsi="仿宋_GB2312" w:cs="仿宋_GB2312" w:eastAsia="仿宋_GB2312"/>
                <w:sz w:val="24"/>
              </w:rPr>
              <w:t>为陕西省市场监督管理局电子营业执照系统配备的</w:t>
            </w:r>
            <w:r>
              <w:rPr>
                <w:rFonts w:ascii="仿宋_GB2312" w:hAnsi="仿宋_GB2312" w:cs="仿宋_GB2312" w:eastAsia="仿宋_GB2312"/>
                <w:sz w:val="24"/>
              </w:rPr>
              <w:t>7台服务器密码机提供运行维护和技术支持服务，具体服务内容包括：提供服务器密码机的故障诊断、设备维修、设备升级、配件更换、技术咨询、定期巡检等运维服务。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2陕西省政务服务网服务器密码机（2台）</w:t>
            </w:r>
          </w:p>
          <w:p>
            <w:pPr>
              <w:pStyle w:val="null3"/>
            </w:pPr>
            <w:r>
              <w:rPr>
                <w:rFonts w:ascii="仿宋_GB2312" w:hAnsi="仿宋_GB2312" w:cs="仿宋_GB2312" w:eastAsia="仿宋_GB2312"/>
                <w:sz w:val="24"/>
              </w:rPr>
              <w:t>为陕西省政务服务网电子营业执照验证前置系统配备的</w:t>
            </w:r>
            <w:r>
              <w:rPr>
                <w:rFonts w:ascii="仿宋_GB2312" w:hAnsi="仿宋_GB2312" w:cs="仿宋_GB2312" w:eastAsia="仿宋_GB2312"/>
                <w:sz w:val="24"/>
              </w:rPr>
              <w:t>2台服务器密码机提供运行维护和技术支持服务，具体服务内容包括：提供服务器密码机的故障诊断、设备维修、设备升级、配件更换、技术咨询、定期巡检等运维服务。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在线客服：通过陕西省政府采购网-在线客服进行咨询 技术服务电话：029-96702转6、029-68936460、029-68936462、029-68936469 CA及签章服务：通过陕西省政府采购网-服务专区进行查询</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请将采购代理服务费汇至下列指定账户：户名：建信众诚工程咨询有限公司 开户银行：西安银行股份有限公司东二环南段支行 账号：209011580000085788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 供应商承诺书.docx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具有独立承担民事责任能力的法人，提供带有统一社会信用代码的营业执照;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2024年度财务审计报告(成立时间至提交响应文件截止时间不足一年的可提供成立后任意时段的资产负债表)，或在开标日期前六个月内其基本开户银行出具的资信证明及基本存款账户开户许可证（基本账户信息）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供应商提供2025年09月至今已缴存的至少1个月的依法缴纳税收的相关凭据。依法免税或无须缴纳税收的供应商，应提供相应证明文件（注：依法免税或零申报的供应商应提供相关文件证明）；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供应商提供2025年09月至今已缴存的至少1个月的社会保障资金缴存单据或社保机构开具的社会保险参保缴费情况证明。依法不需要缴纳社会保障资金的供应商应提供相关证明文件；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法定代表人授权委托书：法定代表人参加投标的，须出示身份证复印件；法定代表人授权他人参加投标的，须提供法定代表人授权委托书及被授权人身份证复印件；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响应文件的语言、计量单位、报价货币是否满足磋商文件要求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磋商有效期是否达到磋商文件要求</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供应商对本项目背景、项目需求、项目目标、本项目系统之间的关系等理解全面、准确，符合本项目服务总体要求。按其响应程度赋分。 1、对项目需求理解全面详尽准确计5分； 2、对项目需求理解合理，满足项目需求计3分； 3、对项目需求理解简单，适用性一般计1分； 4、未提供的不计分。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项目现状</w:t>
            </w:r>
          </w:p>
        </w:tc>
        <w:tc>
          <w:tcPr>
            <w:tcW w:type="dxa" w:w="2492"/>
          </w:tcPr>
          <w:p>
            <w:pPr>
              <w:pStyle w:val="null3"/>
            </w:pPr>
            <w:r>
              <w:rPr>
                <w:rFonts w:ascii="仿宋_GB2312" w:hAnsi="仿宋_GB2312" w:cs="仿宋_GB2312" w:eastAsia="仿宋_GB2312"/>
              </w:rPr>
              <w:t>供应商对本项目服务系统的建设现状与系统使用情况描述全面、清晰。按其响应程度赋分。 1、描述全面、清晰、透彻，内容详实，完全符合采购人实际需求的，计10分； 2、描述全面、清晰，对项目现状的理解体现较好，计8分； 3、描述基本全面、清晰，对项目现状的理解体现一般，计5分； 4、描述不全面、内容不清晰，对项目现状的理解体现较差，计2分； 5、未提供的不计分。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陕西省市场监督管理局电子营业执照系统运维服务方案</w:t>
            </w:r>
          </w:p>
        </w:tc>
        <w:tc>
          <w:tcPr>
            <w:tcW w:type="dxa" w:w="2492"/>
          </w:tcPr>
          <w:p>
            <w:pPr>
              <w:pStyle w:val="null3"/>
            </w:pPr>
            <w:r>
              <w:rPr>
                <w:rFonts w:ascii="仿宋_GB2312" w:hAnsi="仿宋_GB2312" w:cs="仿宋_GB2312" w:eastAsia="仿宋_GB2312"/>
              </w:rPr>
              <w:t>供应商提供陕西省市场监督管理局电子营业执照系统运维服务方案，服务方案全面、详细，包括但不限于：电话客服、系统升级优化、系统运行技术支持、系统日常运行维护、数据质量比对、安全维护、业务保障等服务内容。 1、方案完整、科学合理可行，清晰明确，针对性强，计9分； 2、方案完整、可行，有针对性，计7分 3、方案较完整、可行，有一定针对性，计5分； 4、方案较完整、可行，但不具有针对性，计3分； 5、方案内容欠缺、不利于实施，计1分； 6、未提供的不计分。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陕西省政务服务网电子营业执照验证前置系统技术支持服务方案</w:t>
            </w:r>
          </w:p>
        </w:tc>
        <w:tc>
          <w:tcPr>
            <w:tcW w:type="dxa" w:w="2492"/>
          </w:tcPr>
          <w:p>
            <w:pPr>
              <w:pStyle w:val="null3"/>
            </w:pPr>
            <w:r>
              <w:rPr>
                <w:rFonts w:ascii="仿宋_GB2312" w:hAnsi="仿宋_GB2312" w:cs="仿宋_GB2312" w:eastAsia="仿宋_GB2312"/>
              </w:rPr>
              <w:t>供应商提供陕西省政务服务网电子营业执照验证前置系统技术支持服务方案，包含服务内容、总体架构、电子营业执照使用流程、应用集成等内容。 1、方案完整、科学合理可行，清晰明确，针对性强，计9分； 2、方案完整、可行，有针对性，计7分 3、方案较完整、可行，有一定针对性，计5分； 4、方案较完整、可行，但不具有针对性，计3分； 5、方案内容欠缺、不利于实施，计1分； 6、未提供的不计分。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陕西省市场监督管理局电子营业执照签名戳系统技术支持服务方案</w:t>
            </w:r>
          </w:p>
        </w:tc>
        <w:tc>
          <w:tcPr>
            <w:tcW w:type="dxa" w:w="2492"/>
          </w:tcPr>
          <w:p>
            <w:pPr>
              <w:pStyle w:val="null3"/>
            </w:pPr>
            <w:r>
              <w:rPr>
                <w:rFonts w:ascii="仿宋_GB2312" w:hAnsi="仿宋_GB2312" w:cs="仿宋_GB2312" w:eastAsia="仿宋_GB2312"/>
              </w:rPr>
              <w:t>供应商提供陕西省市场监督管理局电子营业执照签名戳系统技术支持服务方案，包含服务内容、总体架构、电子营业执照签名戳系统使用流程、应用集成等内容。 1、方案完整、科学合理可行，清晰明确，针对性强，计9分； 2、方案完整、可行，有针对性，计7分 3、方案较完整、可行，有一定针对性，计5分； 4、方案较完整、可行，但不具有针对性，计3分； 5、方案内容欠缺、不利于实施，计1分； 6、未提供的不计分。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陕西省市场监督管理局电子营业执照库前置系统技术支持服务方案</w:t>
            </w:r>
          </w:p>
        </w:tc>
        <w:tc>
          <w:tcPr>
            <w:tcW w:type="dxa" w:w="2492"/>
          </w:tcPr>
          <w:p>
            <w:pPr>
              <w:pStyle w:val="null3"/>
            </w:pPr>
            <w:r>
              <w:rPr>
                <w:rFonts w:ascii="仿宋_GB2312" w:hAnsi="仿宋_GB2312" w:cs="仿宋_GB2312" w:eastAsia="仿宋_GB2312"/>
              </w:rPr>
              <w:t>供应商提供陕西省市场监督管理局电子营业执照库前置系统技术支持服务方案，包含服务内容、总体架构、电子营业执照库前置系统使用流程、应用集成等内容。 1、方案完整、科学合理可行，清晰明确，针对性强，计9分； 2、方案完整、可行，有针对性，计7分 3、方案较完整、可行，有一定针对性，计5分； 4、方案较完整、可行，但不具有针对性，计3分； 5、方案内容欠缺、不利于实施，计1分； 6、未提供的不计分。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1、拟派项目负责人具有与本项目实施相关专业的高级及以上专业技术职称证书或者职业资格证书的计2分，满分2分。 2、拟派项目团队人员（除项目负责人外）具有中级及以上资格证书（包括中级专业技术职称证书或者中级专业技术职业资格证书等）的计1分，满分8分。 注：提供以上人员开标前半年内连续3个月供应商为其缴纳的社保证明。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服务计划</w:t>
            </w:r>
          </w:p>
        </w:tc>
        <w:tc>
          <w:tcPr>
            <w:tcW w:type="dxa" w:w="2492"/>
          </w:tcPr>
          <w:p>
            <w:pPr>
              <w:pStyle w:val="null3"/>
            </w:pPr>
            <w:r>
              <w:rPr>
                <w:rFonts w:ascii="仿宋_GB2312" w:hAnsi="仿宋_GB2312" w:cs="仿宋_GB2312" w:eastAsia="仿宋_GB2312"/>
              </w:rPr>
              <w:t>在服务范围内按服务工作内容和要求制定项目服务计划，包括进度计划、服务流程、服务方式、服务承诺、服务响应等，服务计划科学、合理、可靠。按其响应程度赋分。 1、方案合理全面、可行性强计5分； 2、方案完整、基本可行计3分； 3、方案不合理、针对性较差计1分； 4、未提供的不计分。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1、供应商具有质量管理体系认证证书的，计2分； 2、供应商提供电子营业执照类相关的软件著作权证书，每提供一个计1分，满分10分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供应商2023年3月至今（以合同签订日期为准）电子营业执照建设或服务类项目的业绩合同，每份计2分，满分10分。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供应商能提供有利于本项目的增值服务，计2分。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根据下述原则确定各投标人的价格得分： （1）评审价=经评审的不含税报价合计 （2）基准价=各投标人评审价的算术平均值 （3）报价得分采用“上扣下扣”法进行计算。 评审价与基准价相同者得10分。评审价与基准价相比较，每高出基准价1%，得分减0.5分，扣完为止；每低于基准价1%，得分减0.3分，扣完为止。不足1%的，按照1%计算。 得分结果由高分到低分依次排列为各自最终得分(计算结果四舍五入至小数点后两位)。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详见附件：电子营业执照系统维保项目合同.docx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