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1F348">
      <w:pPr>
        <w:pStyle w:val="5"/>
        <w:jc w:val="center"/>
        <w:outlineLvl w:val="1"/>
        <w:rPr>
          <w:highlight w:val="none"/>
        </w:rPr>
      </w:pPr>
      <w:r>
        <w:rPr>
          <w:rFonts w:ascii="仿宋_GB2312" w:hAnsi="仿宋_GB2312" w:eastAsia="仿宋_GB2312" w:cs="仿宋_GB2312"/>
          <w:b/>
          <w:sz w:val="36"/>
          <w:highlight w:val="none"/>
        </w:rPr>
        <w:t>拟签订采购合同文本</w:t>
      </w:r>
    </w:p>
    <w:p w14:paraId="6F41806F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（本合同仅供参考，以实际签订合同为准）</w:t>
      </w:r>
    </w:p>
    <w:p w14:paraId="3A66F69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（以下简称甲方）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陕西省市场监督管理局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政府采购管理处的监督管理下，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(以下简称乙方）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为该项目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成交单位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。依据《中华人民共和国民法典》和《中华人民共和国政府采购法》，经甲、乙双方共同协商，按下述条款和条件签署本合同。</w:t>
      </w:r>
    </w:p>
    <w:p w14:paraId="71217C4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一、合同内容</w:t>
      </w:r>
    </w:p>
    <w:p w14:paraId="1CEC76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陕西省市场监督管理局电子营业执照系统维保项目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，乙方负责按照合同确定的项目内容及组织安排完成项目，确保各项服务指标达到要求。</w:t>
      </w:r>
    </w:p>
    <w:p w14:paraId="669720A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二、合同价格</w:t>
      </w:r>
    </w:p>
    <w:p w14:paraId="66C38DC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合同总价：人民币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元整（¥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元） </w:t>
      </w:r>
    </w:p>
    <w:p w14:paraId="68E8CDE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说明：合同总价一次包死，不受市场价格变化的影响，并作为结算的唯一依据。</w:t>
      </w:r>
    </w:p>
    <w:p w14:paraId="1B34097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三、合同款项支付</w:t>
      </w:r>
    </w:p>
    <w:p w14:paraId="2409D7B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（一）结算单位：采购人结算，在付款前，必须开具发票给采购人。</w:t>
      </w:r>
    </w:p>
    <w:p w14:paraId="0A6D7BD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（二）付款方式：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合同签订后 ，达到付款条件起 15 日内，支付合同总金额的 90.00%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；</w:t>
      </w:r>
    </w:p>
    <w:p w14:paraId="66A8253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通过验收后 ，达到付款条件起 15 日内，支付合同总金额的 10.00%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2E762DB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四、服务条件</w:t>
      </w:r>
    </w:p>
    <w:p w14:paraId="1D112C1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（一）项目实施地点：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陕西省市场监督管理局指定地点。</w:t>
      </w:r>
    </w:p>
    <w:p w14:paraId="24241C9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（二）服务期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一年。</w:t>
      </w:r>
    </w:p>
    <w:p w14:paraId="302A75A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五、服务范围</w:t>
      </w:r>
    </w:p>
    <w:p w14:paraId="5D88FEA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乙方应提供以下服务： </w:t>
      </w:r>
    </w:p>
    <w:p w14:paraId="4CED071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。 </w:t>
      </w:r>
    </w:p>
    <w:p w14:paraId="4824CF5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FC3783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……</w:t>
      </w:r>
    </w:p>
    <w:p w14:paraId="1084443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六、质量保证</w:t>
      </w:r>
    </w:p>
    <w:p w14:paraId="2E882B5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乙方提供的服务达到甲方要求的质量标准。</w:t>
      </w:r>
    </w:p>
    <w:p w14:paraId="7324ACE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七、甲方乙方的权利和义务</w:t>
      </w:r>
    </w:p>
    <w:p w14:paraId="5AACD1F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1.甲方的权利和义务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6B2A2A1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2.乙方的权利和义务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37067A8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八、违约责任</w:t>
      </w:r>
    </w:p>
    <w:p w14:paraId="3406E86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（一）按《中华人民共和国民法典》中的相关条款执行。</w:t>
      </w:r>
    </w:p>
    <w:p w14:paraId="3658D9E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（二）未按合同要求的提供产品或设备质量不能满足技术要求，采购人有权终止合同，甚至对供方违约行为进行追究。</w:t>
      </w:r>
    </w:p>
    <w:p w14:paraId="1E00E0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（三）如有纠纷，双方友好协商解决，协商不成时可诉讼到甲方所在地人民法院解决。</w:t>
      </w:r>
    </w:p>
    <w:p w14:paraId="2588479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九、其他事项</w:t>
      </w:r>
    </w:p>
    <w:p w14:paraId="51AEB9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陕西省市场监督管理局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政府采购管理处在合同的履行期间以及履行期后，可以随时检查项目的执行情况，对采购标准、采购内容进行调查核实，并对发现的问题进行处理。</w:t>
      </w:r>
    </w:p>
    <w:p w14:paraId="6413D4C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（二）本合同一式六份，甲方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份，采购代理机构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份，甲乙双方签字盖章后生效。</w:t>
      </w:r>
    </w:p>
    <w:p w14:paraId="3E1F578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（三）招标文件、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文件也是合同的组成部分，合同中未约定的以招标文件、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文件为准。</w:t>
      </w:r>
    </w:p>
    <w:p w14:paraId="4680BCA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合同签订地点：   </w:t>
      </w:r>
    </w:p>
    <w:p w14:paraId="2C256C1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合同签订时间：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4254947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其它（在合同中具体明确）</w:t>
      </w:r>
    </w:p>
    <w:p w14:paraId="29A503AD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9"/>
        <w:gridCol w:w="4580"/>
      </w:tblGrid>
      <w:tr w14:paraId="3319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B4B9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13F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乙  方</w:t>
            </w:r>
          </w:p>
        </w:tc>
      </w:tr>
      <w:tr w14:paraId="3606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AA9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2C94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成交供应商全称</w:t>
            </w:r>
          </w:p>
          <w:p w14:paraId="0974CBA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（盖章）</w:t>
            </w:r>
          </w:p>
        </w:tc>
      </w:tr>
      <w:tr w14:paraId="310DE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0A7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A950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地址：</w:t>
            </w:r>
          </w:p>
        </w:tc>
      </w:tr>
      <w:tr w14:paraId="6B5D1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35F1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03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邮编：</w:t>
            </w:r>
          </w:p>
        </w:tc>
      </w:tr>
      <w:tr w14:paraId="3A0F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5AD84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全权代表：（签字）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6EFA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</w:tr>
      <w:tr w14:paraId="7FFD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8ADF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8708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被授权代表：（签字）</w:t>
            </w:r>
          </w:p>
        </w:tc>
      </w:tr>
      <w:tr w14:paraId="4DE6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A393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056B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1348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0DB0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D545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传真：</w:t>
            </w:r>
          </w:p>
        </w:tc>
      </w:tr>
      <w:tr w14:paraId="1C7B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850C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D851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开户银行：</w:t>
            </w:r>
          </w:p>
        </w:tc>
      </w:tr>
      <w:tr w14:paraId="6A68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92E3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8687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账号:</w:t>
            </w:r>
          </w:p>
        </w:tc>
      </w:tr>
      <w:tr w14:paraId="158D4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4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E52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日期：  年   月   日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ADB5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日期：  年   月   日</w:t>
            </w:r>
          </w:p>
        </w:tc>
      </w:tr>
    </w:tbl>
    <w:p w14:paraId="34DFA7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3C857B"/>
    <w:multiLevelType w:val="singleLevel"/>
    <w:tmpl w:val="253C857B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76C77"/>
    <w:rsid w:val="6555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892</Words>
  <Characters>903</Characters>
  <Lines>0</Lines>
  <Paragraphs>0</Paragraphs>
  <TotalTime>2</TotalTime>
  <ScaleCrop>false</ScaleCrop>
  <LinksUpToDate>false</LinksUpToDate>
  <CharactersWithSpaces>1054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2026-04-15T02:45:00Z</dcterms:created>
  <dc:creator>Administrator</dc:creator>
  <cp:lastModifiedBy>在看大海阿</cp:lastModifiedBy>
  <dcterms:modified xsi:type="dcterms:W3CDTF">2026-04-15T02:49:43Z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eyJoZGlkIjoiYmE4NThlYzVkNWI1ZTU5OTYzMDY3OTMyZTY4YTlmOGYiLCJ1c2VySWQiOiI2MDk3MTk1NjgifQ==</vt:lpwstr>
  </property>
  <property fmtid="{D5CDD505-2E9C-101B-9397-08002B2CF9AE}" pid="4" name="ICV">
    <vt:lpwstr>0B4DB7D107F64E9F8FECB240FC43C3D7_12</vt:lpwstr>
  </property>
</Properties>
</file>