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版本号：ZX2026-03-5120260415001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产品质量安全监督管理和检验检测行政审批全程电子化系统维保项目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ZX2026-03-51</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产品质量安全监督管理和检验检测行政审批全程电子化系统维保项目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ZX2026-03-51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产品质量安全监督管理和检验检测行政审批全程电子化系统维保项目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产品质量安全监督管理和检验检测行政审批全程电子化系统维保项目，具体内容详见磋商文件第3章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采购包1（产品质量安全监督管理和检验检测行政审批全程电子化系统维保项目）：属于专门面向中小企业采购。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1、法定代表人授权委托书：法定代表人参加磋商的，须出示身份证；法定代表人授权本单位他人参加磋商的，须提供法定代表人授权委托书。</w:t>
      </w:r>
    </w:p>
    <w:p>
      <w:pPr>
        <w:pStyle w:val="null3"/>
      </w:pPr>
      <w:r>
        <w:rPr>
          <w:rFonts w:ascii="仿宋_GB2312" w:hAnsi="仿宋_GB2312" w:cs="仿宋_GB2312" w:eastAsia="仿宋_GB2312"/>
        </w:rPr>
        <w:t>2、本项目不接受联合体投标，不允许分包：本项目不接受联合体磋商，不允许分包。供应商应提供《非联合体不分包投标声明》。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029-86138665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马演 王宇轩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采购包1：1,093,500.00元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采购包1保证金金额：20,351.00元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按照采购文件、响应文件以及合同要求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 祁鑫</w:t>
      </w:r>
    </w:p>
    <w:p>
      <w:pPr>
        <w:pStyle w:val="null3"/>
      </w:pPr>
      <w:r>
        <w:rPr>
          <w:rFonts w:ascii="仿宋_GB2312" w:hAnsi="仿宋_GB2312" w:cs="仿宋_GB2312" w:eastAsia="仿宋_GB2312"/>
        </w:rPr>
        <w:t>联系电话：029-88110800转8032（438904813@qq.com）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产品质量安全监督管理和检验检测行政审批全程电子化系统维保项目。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1,093,500.00</w:t>
      </w:r>
    </w:p>
    <w:p>
      <w:pPr>
        <w:pStyle w:val="null3"/>
      </w:pPr>
      <w:r>
        <w:rPr>
          <w:rFonts w:ascii="仿宋_GB2312" w:hAnsi="仿宋_GB2312" w:cs="仿宋_GB2312" w:eastAsia="仿宋_GB2312"/>
        </w:rPr>
        <w:t>采购包最高限价（元）: 1,093,500.00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陕西省市场监督管理局产品质量安全监督管理和检验检测行政审批全程电子化系统维保项目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1,093,500.00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标的名称：陕西省市场监督管理局产品质量安全监督管理和检验检测行政审批全程电子化系统维保项目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1"/>
            </w:pPr>
            <w:r>
              <w:rPr>
                <w:rFonts w:ascii="仿宋_GB2312" w:hAnsi="仿宋_GB2312" w:cs="仿宋_GB2312" w:eastAsia="仿宋_GB2312"/>
                <w:sz w:val="20"/>
                <w:b/>
              </w:rPr>
              <w:t>一、项目概述</w:t>
            </w:r>
          </w:p>
          <w:p>
            <w:pPr>
              <w:pStyle w:val="null3"/>
              <w:jc w:val="both"/>
              <w:outlineLvl w:val="1"/>
            </w:pPr>
            <w:r>
              <w:rPr>
                <w:rFonts w:ascii="仿宋_GB2312" w:hAnsi="仿宋_GB2312" w:cs="仿宋_GB2312" w:eastAsia="仿宋_GB2312"/>
                <w:sz w:val="20"/>
                <w:b/>
              </w:rPr>
              <w:t>1.1项目名称</w:t>
            </w:r>
          </w:p>
          <w:p>
            <w:pPr>
              <w:pStyle w:val="null3"/>
              <w:ind w:firstLine="400"/>
            </w:pPr>
            <w:r>
              <w:rPr>
                <w:rFonts w:ascii="仿宋_GB2312" w:hAnsi="仿宋_GB2312" w:cs="仿宋_GB2312" w:eastAsia="仿宋_GB2312"/>
                <w:sz w:val="20"/>
              </w:rPr>
              <w:t>陕西省市场监督管理局产品质量安全监督管理和检验检测行政审批全程电子化系统维保项目</w:t>
            </w:r>
          </w:p>
          <w:p>
            <w:pPr>
              <w:pStyle w:val="null3"/>
              <w:jc w:val="both"/>
              <w:outlineLvl w:val="1"/>
            </w:pPr>
            <w:r>
              <w:rPr>
                <w:rFonts w:ascii="仿宋_GB2312" w:hAnsi="仿宋_GB2312" w:cs="仿宋_GB2312" w:eastAsia="仿宋_GB2312"/>
                <w:sz w:val="20"/>
                <w:b/>
              </w:rPr>
              <w:t>1.2</w:t>
            </w:r>
            <w:r>
              <w:rPr>
                <w:rFonts w:ascii="仿宋_GB2312" w:hAnsi="仿宋_GB2312" w:cs="仿宋_GB2312" w:eastAsia="仿宋_GB2312"/>
                <w:sz w:val="20"/>
                <w:b/>
              </w:rPr>
              <w:t>项目</w:t>
            </w:r>
            <w:r>
              <w:rPr>
                <w:rFonts w:ascii="仿宋_GB2312" w:hAnsi="仿宋_GB2312" w:cs="仿宋_GB2312" w:eastAsia="仿宋_GB2312"/>
                <w:sz w:val="20"/>
                <w:b/>
              </w:rPr>
              <w:t>简介</w:t>
            </w:r>
          </w:p>
          <w:p>
            <w:pPr>
              <w:pStyle w:val="null3"/>
              <w:jc w:val="both"/>
              <w:outlineLvl w:val="2"/>
            </w:pPr>
            <w:r>
              <w:rPr>
                <w:rFonts w:ascii="仿宋_GB2312" w:hAnsi="仿宋_GB2312" w:cs="仿宋_GB2312" w:eastAsia="仿宋_GB2312"/>
                <w:sz w:val="20"/>
                <w:b/>
              </w:rPr>
              <w:t>1）陕西省市场监督管理局产品质量安全监督管理信息系统</w:t>
            </w:r>
          </w:p>
          <w:p>
            <w:pPr>
              <w:pStyle w:val="null3"/>
            </w:pPr>
            <w:r>
              <w:rPr>
                <w:rFonts w:ascii="仿宋_GB2312" w:hAnsi="仿宋_GB2312" w:cs="仿宋_GB2312" w:eastAsia="仿宋_GB2312"/>
                <w:sz w:val="20"/>
              </w:rPr>
              <w:t>陕西省市场监督管理局产品质量安全监督管理信息系统自</w:t>
            </w:r>
            <w:r>
              <w:rPr>
                <w:rFonts w:ascii="仿宋_GB2312" w:hAnsi="仿宋_GB2312" w:cs="仿宋_GB2312" w:eastAsia="仿宋_GB2312"/>
                <w:sz w:val="20"/>
              </w:rPr>
              <w:t>2014年开始建设，通过信息化实现产品质量监督处行政审批业务、监督抽查业务、日常检查等工作的网上在线办理。2018年针对工业品获证企业的监管业务，系统升级增加证后监管模块，从日常双随机检查、专项检查、飞行检查三个类型对获证企业进行监管，用移动监管的方式为一线执法监管人员提供便利服务；2020年根据国家市场监督管理总局令第18号《产品质量监督抽查管理暂行办法》和风险监测需求升级了监督抽查、风险监测等模块，将监督抽查的方案起草、专家评审、计划制定、抽检分离、后处理等业务实现了全程网上无纸化办理，同时将市级监督抽查业务纳入系统，以及风险产品的采集、审核、上报、分析等。</w:t>
            </w:r>
          </w:p>
          <w:p>
            <w:pPr>
              <w:pStyle w:val="null3"/>
              <w:jc w:val="both"/>
              <w:outlineLvl w:val="2"/>
            </w:pPr>
            <w:r>
              <w:rPr>
                <w:rFonts w:ascii="仿宋_GB2312" w:hAnsi="仿宋_GB2312" w:cs="仿宋_GB2312" w:eastAsia="仿宋_GB2312"/>
                <w:sz w:val="20"/>
                <w:b/>
              </w:rPr>
              <w:t>2）检验检测行政审批全程电子化系统</w:t>
            </w:r>
          </w:p>
          <w:p>
            <w:pPr>
              <w:pStyle w:val="null3"/>
              <w:ind w:firstLine="400"/>
              <w:jc w:val="both"/>
            </w:pPr>
            <w:r>
              <w:rPr>
                <w:rFonts w:ascii="仿宋_GB2312" w:hAnsi="仿宋_GB2312" w:cs="仿宋_GB2312" w:eastAsia="仿宋_GB2312"/>
                <w:sz w:val="20"/>
              </w:rPr>
              <w:t>1.持续深化行政审批制度改革，提高行政审批效能，根据《关于印发陕西省人民政府办公厅关于印发2020年深化“放管服”改革优化营商环境工作要点的通知》等文件精神，优化审批流程，加快推进行政审批便利化,积极推广网上办事，以便更好的服务企业。</w:t>
            </w:r>
          </w:p>
          <w:p>
            <w:pPr>
              <w:pStyle w:val="null3"/>
              <w:ind w:firstLine="400"/>
              <w:jc w:val="both"/>
            </w:pPr>
            <w:r>
              <w:rPr>
                <w:rFonts w:ascii="仿宋_GB2312" w:hAnsi="仿宋_GB2312" w:cs="仿宋_GB2312" w:eastAsia="仿宋_GB2312"/>
                <w:sz w:val="20"/>
              </w:rPr>
              <w:t>2.以全程高效、便捷、服务为目标，积极推行全程电子化，实现市场主体审批、考核、发照、公示等各个环节全程网上办理，实现企业电子档案的网络化共享与利用，提高行政许可效率，促进大众创业、万众创新。</w:t>
            </w:r>
          </w:p>
          <w:p>
            <w:pPr>
              <w:pStyle w:val="null3"/>
              <w:ind w:firstLine="400"/>
              <w:jc w:val="both"/>
            </w:pPr>
            <w:r>
              <w:rPr>
                <w:rFonts w:ascii="仿宋_GB2312" w:hAnsi="仿宋_GB2312" w:cs="仿宋_GB2312" w:eastAsia="仿宋_GB2312"/>
                <w:sz w:val="20"/>
              </w:rPr>
              <w:t>3.加强信息化建设是履行职能和事业发展的迫切需要。</w:t>
            </w:r>
          </w:p>
          <w:p>
            <w:pPr>
              <w:pStyle w:val="null3"/>
              <w:ind w:firstLine="400"/>
              <w:jc w:val="both"/>
            </w:pPr>
            <w:r>
              <w:rPr>
                <w:rFonts w:ascii="仿宋_GB2312" w:hAnsi="仿宋_GB2312" w:cs="仿宋_GB2312" w:eastAsia="仿宋_GB2312"/>
                <w:sz w:val="20"/>
              </w:rPr>
              <w:t>近年来，由于国民经济发展、机构整合、监管力度加强等因素，各市检验检测系统工作量增长了数十倍，但人员编制却增加较少，要解决监管力量不足、人手少任务重的矛盾，必须提高信息化水平。信息化是监管事业发展的重要支撑。</w:t>
            </w:r>
          </w:p>
          <w:p>
            <w:pPr>
              <w:pStyle w:val="null3"/>
              <w:jc w:val="both"/>
              <w:outlineLvl w:val="1"/>
            </w:pPr>
            <w:r>
              <w:rPr>
                <w:rFonts w:ascii="仿宋_GB2312" w:hAnsi="仿宋_GB2312" w:cs="仿宋_GB2312" w:eastAsia="仿宋_GB2312"/>
                <w:sz w:val="20"/>
                <w:b/>
              </w:rPr>
              <w:t>1.3运维目标</w:t>
            </w:r>
          </w:p>
          <w:p>
            <w:pPr>
              <w:pStyle w:val="null3"/>
            </w:pPr>
            <w:r>
              <w:rPr>
                <w:rFonts w:ascii="仿宋_GB2312" w:hAnsi="仿宋_GB2312" w:cs="仿宋_GB2312" w:eastAsia="仿宋_GB2312"/>
                <w:sz w:val="20"/>
              </w:rPr>
              <w:t>保障项目系统稳定运行确保工业产品生产许可、监督抽查、证后监管、监督检查、落实主体责任、电动自行车备案、检验检测机构行政许可等政务工作正常开展，且制定切实可行运维保障体系，一但系统出现故障，保证在最快的时间内排障。保障系统正常运行，不影响系统的正常使用和业务的办理。</w:t>
            </w:r>
          </w:p>
          <w:p>
            <w:pPr>
              <w:pStyle w:val="null3"/>
              <w:jc w:val="both"/>
              <w:outlineLvl w:val="0"/>
            </w:pPr>
            <w:r>
              <w:rPr>
                <w:rFonts w:ascii="仿宋_GB2312" w:hAnsi="仿宋_GB2312" w:cs="仿宋_GB2312" w:eastAsia="仿宋_GB2312"/>
                <w:sz w:val="20"/>
                <w:b/>
              </w:rPr>
              <w:t>二、</w:t>
            </w:r>
            <w:r>
              <w:rPr>
                <w:rFonts w:ascii="仿宋_GB2312" w:hAnsi="仿宋_GB2312" w:cs="仿宋_GB2312" w:eastAsia="仿宋_GB2312"/>
                <w:sz w:val="20"/>
                <w:b/>
              </w:rPr>
              <w:t>运维服务内容和范围</w:t>
            </w:r>
          </w:p>
          <w:p>
            <w:pPr>
              <w:pStyle w:val="null3"/>
              <w:ind w:firstLine="201"/>
            </w:pPr>
            <w:r>
              <w:rPr>
                <w:rFonts w:ascii="仿宋_GB2312" w:hAnsi="仿宋_GB2312" w:cs="仿宋_GB2312" w:eastAsia="仿宋_GB2312"/>
                <w:sz w:val="20"/>
                <w:b/>
              </w:rPr>
              <w:t>2.1</w:t>
            </w:r>
            <w:r>
              <w:rPr>
                <w:rFonts w:ascii="仿宋_GB2312" w:hAnsi="仿宋_GB2312" w:cs="仿宋_GB2312" w:eastAsia="仿宋_GB2312"/>
                <w:sz w:val="20"/>
                <w:b/>
              </w:rPr>
              <w:t>运维服务内容</w:t>
            </w:r>
          </w:p>
          <w:p>
            <w:pPr>
              <w:pStyle w:val="null3"/>
              <w:jc w:val="both"/>
              <w:outlineLvl w:val="2"/>
            </w:pPr>
            <w:r>
              <w:rPr>
                <w:rFonts w:ascii="仿宋_GB2312" w:hAnsi="仿宋_GB2312" w:cs="仿宋_GB2312" w:eastAsia="仿宋_GB2312"/>
                <w:sz w:val="20"/>
                <w:b/>
              </w:rPr>
              <w:t>2.1.1</w:t>
            </w:r>
            <w:r>
              <w:rPr>
                <w:rFonts w:ascii="仿宋_GB2312" w:hAnsi="仿宋_GB2312" w:cs="仿宋_GB2312" w:eastAsia="仿宋_GB2312"/>
                <w:sz w:val="20"/>
                <w:b/>
              </w:rPr>
              <w:t>日常运维服务项目</w:t>
            </w:r>
          </w:p>
          <w:p>
            <w:pPr>
              <w:pStyle w:val="null3"/>
              <w:numPr>
                <w:ilvl w:val="0"/>
                <w:numId w:val="1"/>
              </w:numPr>
              <w:jc w:val="both"/>
            </w:pPr>
            <w:r>
              <w:rPr>
                <w:rFonts w:ascii="仿宋_GB2312" w:hAnsi="仿宋_GB2312" w:cs="仿宋_GB2312" w:eastAsia="仿宋_GB2312"/>
                <w:sz w:val="20"/>
              </w:rPr>
              <w:t>运行监控</w:t>
            </w:r>
          </w:p>
          <w:p>
            <w:pPr>
              <w:pStyle w:val="null3"/>
            </w:pPr>
            <w:r>
              <w:rPr>
                <w:rFonts w:ascii="仿宋_GB2312" w:hAnsi="仿宋_GB2312" w:cs="仿宋_GB2312" w:eastAsia="仿宋_GB2312"/>
                <w:sz w:val="20"/>
              </w:rPr>
              <w:t>日志和错误监控</w:t>
            </w:r>
            <w:r>
              <w:rPr>
                <w:rFonts w:ascii="仿宋_GB2312" w:hAnsi="仿宋_GB2312" w:cs="仿宋_GB2312" w:eastAsia="仿宋_GB2312"/>
                <w:sz w:val="20"/>
              </w:rPr>
              <w:t>:分析系统日志，以便及时发现异常、错误或潜在问题。</w:t>
            </w:r>
          </w:p>
          <w:p>
            <w:pPr>
              <w:pStyle w:val="null3"/>
            </w:pPr>
            <w:r>
              <w:rPr>
                <w:rFonts w:ascii="仿宋_GB2312" w:hAnsi="仿宋_GB2312" w:cs="仿宋_GB2312" w:eastAsia="仿宋_GB2312"/>
                <w:sz w:val="20"/>
              </w:rPr>
              <w:t>监控错误和警告消息，例如应用程序错误或硬件故障警报。</w:t>
            </w:r>
          </w:p>
          <w:p>
            <w:pPr>
              <w:pStyle w:val="null3"/>
            </w:pPr>
            <w:r>
              <w:rPr>
                <w:rFonts w:ascii="仿宋_GB2312" w:hAnsi="仿宋_GB2312" w:cs="仿宋_GB2312" w:eastAsia="仿宋_GB2312"/>
                <w:sz w:val="20"/>
              </w:rPr>
              <w:t>跟踪系统性能指标，如</w:t>
            </w:r>
            <w:r>
              <w:rPr>
                <w:rFonts w:ascii="仿宋_GB2312" w:hAnsi="仿宋_GB2312" w:cs="仿宋_GB2312" w:eastAsia="仿宋_GB2312"/>
                <w:sz w:val="20"/>
              </w:rPr>
              <w:t>CPU利用率、内存使用情况、网络流量等</w:t>
            </w:r>
          </w:p>
          <w:p>
            <w:pPr>
              <w:pStyle w:val="null3"/>
            </w:pPr>
            <w:r>
              <w:rPr>
                <w:rFonts w:ascii="仿宋_GB2312" w:hAnsi="仿宋_GB2312" w:cs="仿宋_GB2312" w:eastAsia="仿宋_GB2312"/>
                <w:sz w:val="20"/>
              </w:rPr>
              <w:t>软件更新和安全补丁</w:t>
            </w:r>
            <w:r>
              <w:rPr>
                <w:rFonts w:ascii="仿宋_GB2312" w:hAnsi="仿宋_GB2312" w:cs="仿宋_GB2312" w:eastAsia="仿宋_GB2312"/>
                <w:sz w:val="20"/>
              </w:rPr>
              <w:t>:检查系统上的软件版本，并与最新的稳定版本进行比较。</w:t>
            </w:r>
          </w:p>
          <w:p>
            <w:pPr>
              <w:pStyle w:val="null3"/>
            </w:pPr>
            <w:r>
              <w:rPr>
                <w:rFonts w:ascii="仿宋_GB2312" w:hAnsi="仿宋_GB2312" w:cs="仿宋_GB2312" w:eastAsia="仿宋_GB2312"/>
                <w:sz w:val="20"/>
              </w:rPr>
              <w:t>定期应用操作系统和软件的安全补丁，确保系统免受已知漏洞的攻击。</w:t>
            </w:r>
          </w:p>
          <w:p>
            <w:pPr>
              <w:pStyle w:val="null3"/>
            </w:pPr>
            <w:r>
              <w:rPr>
                <w:rFonts w:ascii="仿宋_GB2312" w:hAnsi="仿宋_GB2312" w:cs="仿宋_GB2312" w:eastAsia="仿宋_GB2312"/>
                <w:sz w:val="20"/>
              </w:rPr>
              <w:t>更新防病毒软件和防火墙规则，以提高系统的安全性。</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）数据处理</w:t>
            </w:r>
          </w:p>
          <w:p>
            <w:pPr>
              <w:pStyle w:val="null3"/>
              <w:ind w:firstLine="400"/>
            </w:pPr>
            <w:r>
              <w:rPr>
                <w:rFonts w:ascii="仿宋_GB2312" w:hAnsi="仿宋_GB2312" w:cs="仿宋_GB2312" w:eastAsia="仿宋_GB2312"/>
                <w:sz w:val="20"/>
              </w:rPr>
              <w:t>数据库数据清理。定期清理运维过程中所生成的生产数据库中的临时表，从应用系统角度来优化数据库，如建立并优化索引、优化存储过程、数据库表拆分等，提高应用系统运行速度。</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）定期巡检</w:t>
            </w:r>
          </w:p>
          <w:p>
            <w:pPr>
              <w:pStyle w:val="null3"/>
              <w:ind w:firstLine="400"/>
            </w:pPr>
            <w:r>
              <w:rPr>
                <w:rFonts w:ascii="仿宋_GB2312" w:hAnsi="仿宋_GB2312" w:cs="仿宋_GB2312" w:eastAsia="仿宋_GB2312"/>
                <w:sz w:val="20"/>
              </w:rPr>
              <w:t>对系统从功能、性能、安全、稳定性、兼容性方面定期进行巡检</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）故障处理</w:t>
            </w:r>
          </w:p>
          <w:p>
            <w:pPr>
              <w:pStyle w:val="null3"/>
              <w:ind w:firstLine="400"/>
            </w:pPr>
            <w:r>
              <w:rPr>
                <w:rFonts w:ascii="仿宋_GB2312" w:hAnsi="仿宋_GB2312" w:cs="仿宋_GB2312" w:eastAsia="仿宋_GB2312"/>
                <w:sz w:val="20"/>
              </w:rPr>
              <w:t>系统运行中发现的影响业务办理、系统正常运行的</w:t>
            </w:r>
            <w:r>
              <w:rPr>
                <w:rFonts w:ascii="仿宋_GB2312" w:hAnsi="仿宋_GB2312" w:cs="仿宋_GB2312" w:eastAsia="仿宋_GB2312"/>
                <w:sz w:val="20"/>
              </w:rPr>
              <w:t>bug而进行的代码维护调整</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）数据备份</w:t>
            </w:r>
          </w:p>
          <w:p>
            <w:pPr>
              <w:pStyle w:val="null3"/>
              <w:ind w:firstLine="400"/>
            </w:pPr>
            <w:r>
              <w:rPr>
                <w:rFonts w:ascii="仿宋_GB2312" w:hAnsi="仿宋_GB2312" w:cs="仿宋_GB2312" w:eastAsia="仿宋_GB2312"/>
                <w:sz w:val="20"/>
              </w:rPr>
              <w:t>检查数据库服务器的状态和性能，确保数据库可靠且高效。确认备份过程正常运行，并验证备份数据的完整性和可恢复性</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）日常技术支持</w:t>
            </w:r>
          </w:p>
          <w:p>
            <w:pPr>
              <w:pStyle w:val="null3"/>
              <w:ind w:firstLine="400"/>
            </w:pPr>
            <w:r>
              <w:rPr>
                <w:rFonts w:ascii="仿宋_GB2312" w:hAnsi="仿宋_GB2312" w:cs="仿宋_GB2312" w:eastAsia="仿宋_GB2312"/>
                <w:sz w:val="20"/>
              </w:rPr>
              <w:t>采购人在系统使用中问题的解决、在系统使用方面的咨询解答、按采购人要求进行数据统计等。</w:t>
            </w:r>
          </w:p>
          <w:p>
            <w:pPr>
              <w:pStyle w:val="null3"/>
              <w:ind w:firstLine="400"/>
            </w:pPr>
            <w:r>
              <w:rPr>
                <w:rFonts w:ascii="仿宋_GB2312" w:hAnsi="仿宋_GB2312" w:cs="仿宋_GB2312" w:eastAsia="仿宋_GB2312"/>
                <w:sz w:val="20"/>
              </w:rPr>
              <w:t>服务交付成果：</w:t>
            </w:r>
            <w:r>
              <w:rPr>
                <w:rFonts w:ascii="仿宋_GB2312" w:hAnsi="仿宋_GB2312" w:cs="仿宋_GB2312" w:eastAsia="仿宋_GB2312"/>
                <w:sz w:val="20"/>
              </w:rPr>
              <w:t>运维月报、运维问题记录表</w:t>
            </w:r>
            <w:r>
              <w:rPr>
                <w:rFonts w:ascii="仿宋_GB2312" w:hAnsi="仿宋_GB2312" w:cs="仿宋_GB2312" w:eastAsia="仿宋_GB2312"/>
                <w:sz w:val="20"/>
              </w:rPr>
              <w:t>、</w:t>
            </w:r>
            <w:r>
              <w:rPr>
                <w:rFonts w:ascii="仿宋_GB2312" w:hAnsi="仿宋_GB2312" w:cs="仿宋_GB2312" w:eastAsia="仿宋_GB2312"/>
                <w:sz w:val="20"/>
              </w:rPr>
              <w:t>运维年度总结报告。</w:t>
            </w:r>
          </w:p>
          <w:p>
            <w:pPr>
              <w:pStyle w:val="null3"/>
              <w:jc w:val="both"/>
              <w:outlineLvl w:val="2"/>
            </w:pPr>
            <w:r>
              <w:rPr>
                <w:rFonts w:ascii="仿宋_GB2312" w:hAnsi="仿宋_GB2312" w:cs="仿宋_GB2312" w:eastAsia="仿宋_GB2312"/>
                <w:sz w:val="20"/>
                <w:b/>
              </w:rPr>
              <w:t>2.1.2软件系统的功能优化调整</w:t>
            </w:r>
          </w:p>
          <w:p>
            <w:pPr>
              <w:pStyle w:val="null3"/>
              <w:jc w:val="both"/>
              <w:outlineLvl w:val="3"/>
            </w:pPr>
            <w:r>
              <w:rPr>
                <w:rFonts w:ascii="仿宋_GB2312" w:hAnsi="仿宋_GB2312" w:cs="仿宋_GB2312" w:eastAsia="仿宋_GB2312"/>
                <w:sz w:val="20"/>
                <w:b/>
              </w:rPr>
              <w:t>2.1.2.1检验检测行政审批全程电子化系统功能优化</w:t>
            </w:r>
          </w:p>
          <w:p>
            <w:pPr>
              <w:pStyle w:val="null3"/>
              <w:ind w:firstLine="201"/>
              <w:jc w:val="both"/>
            </w:pPr>
            <w:r>
              <w:rPr>
                <w:rFonts w:ascii="仿宋_GB2312" w:hAnsi="仿宋_GB2312" w:cs="仿宋_GB2312" w:eastAsia="仿宋_GB2312"/>
                <w:sz w:val="20"/>
                <w:b/>
              </w:rPr>
              <w:t>（</w:t>
            </w:r>
            <w:r>
              <w:rPr>
                <w:rFonts w:ascii="仿宋_GB2312" w:hAnsi="仿宋_GB2312" w:cs="仿宋_GB2312" w:eastAsia="仿宋_GB2312"/>
                <w:sz w:val="20"/>
                <w:b/>
              </w:rPr>
              <w:t>1</w:t>
            </w:r>
            <w:r>
              <w:rPr>
                <w:rFonts w:ascii="仿宋_GB2312" w:hAnsi="仿宋_GB2312" w:cs="仿宋_GB2312" w:eastAsia="仿宋_GB2312"/>
                <w:sz w:val="20"/>
                <w:b/>
              </w:rPr>
              <w:t>）</w:t>
            </w:r>
            <w:r>
              <w:rPr>
                <w:rFonts w:ascii="仿宋_GB2312" w:hAnsi="仿宋_GB2312" w:cs="仿宋_GB2312" w:eastAsia="仿宋_GB2312"/>
                <w:sz w:val="20"/>
                <w:b/>
              </w:rPr>
              <w:t>差旅费报销</w:t>
            </w:r>
            <w:r>
              <w:rPr>
                <w:rFonts w:ascii="仿宋_GB2312" w:hAnsi="仿宋_GB2312" w:cs="仿宋_GB2312" w:eastAsia="仿宋_GB2312"/>
                <w:sz w:val="20"/>
                <w:b/>
              </w:rPr>
              <w:t>模块</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功能概述</w:t>
            </w:r>
          </w:p>
          <w:p>
            <w:pPr>
              <w:pStyle w:val="null3"/>
              <w:ind w:firstLine="400"/>
              <w:jc w:val="both"/>
            </w:pPr>
            <w:r>
              <w:rPr>
                <w:rFonts w:ascii="仿宋_GB2312" w:hAnsi="仿宋_GB2312" w:cs="仿宋_GB2312" w:eastAsia="仿宋_GB2312"/>
                <w:sz w:val="20"/>
              </w:rPr>
              <w:t>该模块用于规范评审专家因公出差产生的城市间交通费、住宿费、伙食补助及市内交通费的报销流程。系统需自动识别行程、匹配标准、计算补贴，并关联票据信息。</w:t>
            </w:r>
          </w:p>
          <w:p>
            <w:pPr>
              <w:pStyle w:val="null3"/>
              <w:ind w:firstLine="201"/>
              <w:jc w:val="both"/>
            </w:pPr>
            <w:r>
              <w:rPr>
                <w:rFonts w:ascii="仿宋_GB2312" w:hAnsi="仿宋_GB2312" w:cs="仿宋_GB2312" w:eastAsia="仿宋_GB2312"/>
                <w:sz w:val="20"/>
                <w:b/>
              </w:rPr>
              <w:t>（</w:t>
            </w:r>
            <w:r>
              <w:rPr>
                <w:rFonts w:ascii="仿宋_GB2312" w:hAnsi="仿宋_GB2312" w:cs="仿宋_GB2312" w:eastAsia="仿宋_GB2312"/>
                <w:sz w:val="20"/>
                <w:b/>
              </w:rPr>
              <w:t>2）劳务</w:t>
            </w:r>
            <w:r>
              <w:rPr>
                <w:rFonts w:ascii="仿宋_GB2312" w:hAnsi="仿宋_GB2312" w:cs="仿宋_GB2312" w:eastAsia="仿宋_GB2312"/>
                <w:sz w:val="20"/>
                <w:b/>
              </w:rPr>
              <w:t>费用报销单</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功能概述</w:t>
            </w:r>
          </w:p>
          <w:p>
            <w:pPr>
              <w:pStyle w:val="null3"/>
              <w:ind w:firstLine="400"/>
              <w:jc w:val="both"/>
            </w:pPr>
            <w:r>
              <w:rPr>
                <w:rFonts w:ascii="仿宋_GB2312" w:hAnsi="仿宋_GB2312" w:cs="仿宋_GB2312" w:eastAsia="仿宋_GB2312"/>
                <w:sz w:val="20"/>
              </w:rPr>
              <w:t>该模块用于计算和发放评审专家的劳务报酬。根据专家角色（组长</w:t>
            </w:r>
            <w:r>
              <w:rPr>
                <w:rFonts w:ascii="仿宋_GB2312" w:hAnsi="仿宋_GB2312" w:cs="仿宋_GB2312" w:eastAsia="仿宋_GB2312"/>
                <w:sz w:val="20"/>
              </w:rPr>
              <w:t>/组员）和评审时间（全天/半日）进行差异化计算，并自动生成金额计算表。</w:t>
            </w:r>
          </w:p>
          <w:p>
            <w:pPr>
              <w:pStyle w:val="null3"/>
              <w:ind w:firstLine="201"/>
              <w:jc w:val="both"/>
            </w:pPr>
            <w:r>
              <w:rPr>
                <w:rFonts w:ascii="仿宋_GB2312" w:hAnsi="仿宋_GB2312" w:cs="仿宋_GB2312" w:eastAsia="仿宋_GB2312"/>
                <w:sz w:val="20"/>
                <w:b/>
              </w:rPr>
              <w:t>（</w:t>
            </w:r>
            <w:r>
              <w:rPr>
                <w:rFonts w:ascii="仿宋_GB2312" w:hAnsi="仿宋_GB2312" w:cs="仿宋_GB2312" w:eastAsia="仿宋_GB2312"/>
                <w:sz w:val="20"/>
                <w:b/>
              </w:rPr>
              <w:t>3）优化“证后监管”机构</w:t>
            </w:r>
          </w:p>
          <w:p>
            <w:pPr>
              <w:pStyle w:val="null3"/>
              <w:ind w:firstLine="400"/>
              <w:jc w:val="both"/>
            </w:pPr>
            <w:r>
              <w:rPr>
                <w:rFonts w:ascii="仿宋_GB2312" w:hAnsi="仿宋_GB2312" w:cs="仿宋_GB2312" w:eastAsia="仿宋_GB2312"/>
                <w:sz w:val="20"/>
              </w:rPr>
              <w:t>1）背景</w:t>
            </w:r>
          </w:p>
          <w:p>
            <w:pPr>
              <w:pStyle w:val="null3"/>
              <w:ind w:firstLine="400"/>
              <w:jc w:val="both"/>
            </w:pPr>
            <w:r>
              <w:rPr>
                <w:rFonts w:ascii="仿宋_GB2312" w:hAnsi="仿宋_GB2312" w:cs="仿宋_GB2312" w:eastAsia="仿宋_GB2312"/>
                <w:sz w:val="20"/>
              </w:rPr>
              <w:t>在市场监管或审计工作中，省级部门需要向下属各市局下达年度或季度的抽查任务。传统的任务分配往往依赖人工经验，容易出现分配不均、缺乏数据支撑或与各地实际监管力量脱节的问题。</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核心目标</w:t>
            </w:r>
          </w:p>
          <w:p>
            <w:pPr>
              <w:pStyle w:val="null3"/>
              <w:ind w:firstLine="400"/>
              <w:jc w:val="both"/>
            </w:pPr>
            <w:r>
              <w:rPr>
                <w:rFonts w:ascii="仿宋_GB2312" w:hAnsi="仿宋_GB2312" w:cs="仿宋_GB2312" w:eastAsia="仿宋_GB2312"/>
                <w:sz w:val="20"/>
              </w:rPr>
              <w:t>旨在开发一套</w:t>
            </w:r>
            <w:r>
              <w:rPr>
                <w:rFonts w:ascii="仿宋_GB2312" w:hAnsi="仿宋_GB2312" w:cs="仿宋_GB2312" w:eastAsia="仿宋_GB2312"/>
                <w:sz w:val="20"/>
              </w:rPr>
              <w:t>“基于机构比例的智能任务量分配系统”。该系统将利用数学模型，将“机构数量”作为基础基数，结合各领域的“系数”和“抽查比例”，一次性计算出每个市局在各个具体领域需要执行的“抽取数量”，并支持人工微调与导出。</w:t>
            </w:r>
          </w:p>
          <w:p>
            <w:pPr>
              <w:pStyle w:val="null3"/>
              <w:spacing w:before="285" w:after="285"/>
              <w:jc w:val="both"/>
              <w:outlineLvl w:val="3"/>
            </w:pPr>
            <w:r>
              <w:rPr>
                <w:rFonts w:ascii="仿宋_GB2312" w:hAnsi="仿宋_GB2312" w:cs="仿宋_GB2312" w:eastAsia="仿宋_GB2312"/>
                <w:sz w:val="20"/>
                <w:b/>
              </w:rPr>
              <w:t>2.1.2.2产品质量安全监督管理信息系统功能优化</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1）工业品追溯</w:t>
            </w:r>
          </w:p>
          <w:p>
            <w:pPr>
              <w:pStyle w:val="null3"/>
              <w:ind w:firstLine="400"/>
              <w:jc w:val="both"/>
            </w:pPr>
            <w:r>
              <w:rPr>
                <w:rFonts w:ascii="仿宋_GB2312" w:hAnsi="仿宋_GB2312" w:cs="仿宋_GB2312" w:eastAsia="仿宋_GB2312"/>
                <w:sz w:val="20"/>
              </w:rPr>
              <w:t>追溯平台的建设本着服务企业、信息共享、方便操作、提升管理的原则，依据《重点工业产品质量安全追溯通用数据要求》以下简称</w:t>
            </w:r>
            <w:r>
              <w:rPr>
                <w:rFonts w:ascii="仿宋_GB2312" w:hAnsi="仿宋_GB2312" w:cs="仿宋_GB2312" w:eastAsia="仿宋_GB2312"/>
                <w:sz w:val="20"/>
              </w:rPr>
              <w:t>“通用数据要求”，建立“通用数据要求”里明确报送的相关追溯信息，不涉及企业配方、价格等相关保密内容。</w:t>
            </w:r>
          </w:p>
          <w:p>
            <w:pPr>
              <w:pStyle w:val="null3"/>
              <w:ind w:firstLine="400"/>
              <w:jc w:val="both"/>
            </w:pPr>
            <w:r>
              <w:rPr>
                <w:rFonts w:ascii="仿宋_GB2312" w:hAnsi="仿宋_GB2312" w:cs="仿宋_GB2312" w:eastAsia="仿宋_GB2312"/>
                <w:sz w:val="20"/>
              </w:rPr>
              <w:t>1）企业基本信息管理</w:t>
            </w:r>
          </w:p>
          <w:p>
            <w:pPr>
              <w:pStyle w:val="null3"/>
              <w:ind w:firstLine="400"/>
              <w:jc w:val="both"/>
            </w:pPr>
            <w:r>
              <w:rPr>
                <w:rFonts w:ascii="仿宋_GB2312" w:hAnsi="仿宋_GB2312" w:cs="仿宋_GB2312" w:eastAsia="仿宋_GB2312"/>
                <w:sz w:val="20"/>
              </w:rPr>
              <w:t>系统自动同步省局系统企业库的企业信息，企业只需核对完善缺项信息，主要是营业执照信息。</w:t>
            </w:r>
          </w:p>
          <w:p>
            <w:pPr>
              <w:pStyle w:val="null3"/>
              <w:ind w:firstLine="400"/>
              <w:jc w:val="both"/>
            </w:pPr>
            <w:r>
              <w:rPr>
                <w:rFonts w:ascii="仿宋_GB2312" w:hAnsi="仿宋_GB2312" w:cs="仿宋_GB2312" w:eastAsia="仿宋_GB2312"/>
                <w:sz w:val="20"/>
              </w:rPr>
              <w:t>2）产品信息管理</w:t>
            </w:r>
          </w:p>
          <w:p>
            <w:pPr>
              <w:pStyle w:val="null3"/>
              <w:ind w:firstLine="400"/>
              <w:jc w:val="both"/>
            </w:pPr>
            <w:r>
              <w:rPr>
                <w:rFonts w:ascii="仿宋_GB2312" w:hAnsi="仿宋_GB2312" w:cs="仿宋_GB2312" w:eastAsia="仿宋_GB2312"/>
                <w:sz w:val="20"/>
              </w:rPr>
              <w:t>主要包括产品名称、产品类型、规格型号等基本信息，需要注意的是型式检验报告在此上传。</w:t>
            </w:r>
          </w:p>
          <w:p>
            <w:pPr>
              <w:pStyle w:val="null3"/>
              <w:ind w:firstLine="400"/>
              <w:jc w:val="both"/>
            </w:pPr>
            <w:r>
              <w:rPr>
                <w:rFonts w:ascii="仿宋_GB2312" w:hAnsi="仿宋_GB2312" w:cs="仿宋_GB2312" w:eastAsia="仿宋_GB2312"/>
                <w:sz w:val="20"/>
              </w:rPr>
              <w:t>3）追溯码管理</w:t>
            </w:r>
          </w:p>
          <w:p>
            <w:pPr>
              <w:pStyle w:val="null3"/>
              <w:ind w:firstLine="400"/>
              <w:jc w:val="both"/>
            </w:pPr>
            <w:r>
              <w:rPr>
                <w:rFonts w:ascii="仿宋_GB2312" w:hAnsi="仿宋_GB2312" w:cs="仿宋_GB2312" w:eastAsia="仿宋_GB2312"/>
                <w:sz w:val="20"/>
              </w:rPr>
              <w:t>追溯码在省局追溯平台可按一批一码、一物一码等形式生成。企业可选择批量生成多个追溯码，也可使用自己原有追溯码，成批量导入。</w:t>
            </w:r>
          </w:p>
          <w:p>
            <w:pPr>
              <w:pStyle w:val="null3"/>
              <w:ind w:firstLine="400"/>
              <w:jc w:val="both"/>
            </w:pPr>
            <w:r>
              <w:rPr>
                <w:rFonts w:ascii="仿宋_GB2312" w:hAnsi="仿宋_GB2312" w:cs="仿宋_GB2312" w:eastAsia="仿宋_GB2312"/>
                <w:sz w:val="20"/>
              </w:rPr>
              <w:t>4）客户/经销商管理</w:t>
            </w:r>
          </w:p>
          <w:p>
            <w:pPr>
              <w:pStyle w:val="null3"/>
              <w:ind w:firstLine="400"/>
              <w:jc w:val="both"/>
            </w:pPr>
            <w:r>
              <w:rPr>
                <w:rFonts w:ascii="仿宋_GB2312" w:hAnsi="仿宋_GB2312" w:cs="仿宋_GB2312" w:eastAsia="仿宋_GB2312"/>
                <w:sz w:val="20"/>
              </w:rPr>
              <w:t>主要是经销商的基本信息（如：名称、电话等）。</w:t>
            </w:r>
          </w:p>
          <w:p>
            <w:pPr>
              <w:pStyle w:val="null3"/>
              <w:ind w:firstLine="400"/>
              <w:jc w:val="both"/>
            </w:pPr>
            <w:r>
              <w:rPr>
                <w:rFonts w:ascii="仿宋_GB2312" w:hAnsi="仿宋_GB2312" w:cs="仿宋_GB2312" w:eastAsia="仿宋_GB2312"/>
                <w:sz w:val="20"/>
              </w:rPr>
              <w:t>5）生产/流向信息</w:t>
            </w:r>
          </w:p>
          <w:p>
            <w:pPr>
              <w:pStyle w:val="null3"/>
              <w:ind w:firstLine="400"/>
              <w:jc w:val="both"/>
            </w:pPr>
            <w:r>
              <w:rPr>
                <w:rFonts w:ascii="仿宋_GB2312" w:hAnsi="仿宋_GB2312" w:cs="仿宋_GB2312" w:eastAsia="仿宋_GB2312"/>
                <w:sz w:val="20"/>
              </w:rPr>
              <w:t>主要包含生产单位、地址、数量、时间等基本信息。</w:t>
            </w:r>
          </w:p>
          <w:p>
            <w:pPr>
              <w:pStyle w:val="null3"/>
              <w:ind w:firstLine="400"/>
              <w:jc w:val="both"/>
            </w:pPr>
            <w:r>
              <w:rPr>
                <w:rFonts w:ascii="仿宋_GB2312" w:hAnsi="仿宋_GB2312" w:cs="仿宋_GB2312" w:eastAsia="仿宋_GB2312"/>
                <w:sz w:val="20"/>
              </w:rPr>
              <w:t>6）成品检验信息</w:t>
            </w:r>
          </w:p>
          <w:p>
            <w:pPr>
              <w:pStyle w:val="null3"/>
              <w:ind w:firstLine="400"/>
              <w:jc w:val="both"/>
            </w:pPr>
            <w:r>
              <w:rPr>
                <w:rFonts w:ascii="仿宋_GB2312" w:hAnsi="仿宋_GB2312" w:cs="仿宋_GB2312" w:eastAsia="仿宋_GB2312"/>
                <w:sz w:val="20"/>
              </w:rPr>
              <w:t>主要是检验相关信息，对应批次的检验报告在此上传。</w:t>
            </w:r>
          </w:p>
          <w:p>
            <w:pPr>
              <w:pStyle w:val="null3"/>
              <w:ind w:firstLine="400"/>
              <w:jc w:val="both"/>
            </w:pPr>
            <w:r>
              <w:rPr>
                <w:rFonts w:ascii="仿宋_GB2312" w:hAnsi="仿宋_GB2312" w:cs="仿宋_GB2312" w:eastAsia="仿宋_GB2312"/>
                <w:sz w:val="20"/>
              </w:rPr>
              <w:t>7）发货（销售）信息</w:t>
            </w:r>
          </w:p>
          <w:p>
            <w:pPr>
              <w:pStyle w:val="null3"/>
              <w:ind w:firstLine="400"/>
              <w:jc w:val="both"/>
            </w:pPr>
            <w:r>
              <w:rPr>
                <w:rFonts w:ascii="仿宋_GB2312" w:hAnsi="仿宋_GB2312" w:cs="仿宋_GB2312" w:eastAsia="仿宋_GB2312"/>
                <w:sz w:val="20"/>
              </w:rPr>
              <w:t>购买方名称、地址、数量等基本信息。</w:t>
            </w:r>
          </w:p>
          <w:p>
            <w:pPr>
              <w:pStyle w:val="null3"/>
              <w:ind w:firstLine="400"/>
              <w:jc w:val="both"/>
            </w:pPr>
            <w:r>
              <w:rPr>
                <w:rFonts w:ascii="仿宋_GB2312" w:hAnsi="仿宋_GB2312" w:cs="仿宋_GB2312" w:eastAsia="仿宋_GB2312"/>
                <w:sz w:val="20"/>
              </w:rPr>
              <w:t>8）数据上报</w:t>
            </w:r>
          </w:p>
          <w:p>
            <w:pPr>
              <w:pStyle w:val="null3"/>
              <w:ind w:firstLine="400"/>
              <w:jc w:val="both"/>
            </w:pPr>
            <w:r>
              <w:rPr>
                <w:rFonts w:ascii="仿宋_GB2312" w:hAnsi="仿宋_GB2312" w:cs="仿宋_GB2312" w:eastAsia="仿宋_GB2312"/>
                <w:sz w:val="20"/>
              </w:rPr>
              <w:t>平台校验后数据追溯链条完整的上报全国重点工业产品质量安全追溯平台；校验不通过的提示生产企业补充相应链接的信息。</w:t>
            </w:r>
          </w:p>
          <w:p>
            <w:pPr>
              <w:pStyle w:val="null3"/>
              <w:ind w:firstLine="400"/>
              <w:jc w:val="both"/>
            </w:pPr>
            <w:r>
              <w:rPr>
                <w:rFonts w:ascii="仿宋_GB2312" w:hAnsi="仿宋_GB2312" w:cs="仿宋_GB2312" w:eastAsia="仿宋_GB2312"/>
                <w:sz w:val="20"/>
              </w:rPr>
              <w:t>9）对接管理</w:t>
            </w:r>
          </w:p>
          <w:p>
            <w:pPr>
              <w:pStyle w:val="null3"/>
              <w:ind w:firstLine="400"/>
              <w:jc w:val="both"/>
            </w:pPr>
            <w:r>
              <w:rPr>
                <w:rFonts w:ascii="仿宋_GB2312" w:hAnsi="仿宋_GB2312" w:cs="仿宋_GB2312" w:eastAsia="仿宋_GB2312"/>
                <w:sz w:val="20"/>
              </w:rPr>
              <w:t>已建立追溯系统企业与省局平台对接，需先在省平台完善相关企业信息、产品信息，获取密钥。</w:t>
            </w:r>
          </w:p>
          <w:p>
            <w:pPr>
              <w:pStyle w:val="null3"/>
              <w:ind w:firstLine="400"/>
              <w:jc w:val="both"/>
            </w:pPr>
            <w:r>
              <w:rPr>
                <w:rFonts w:ascii="仿宋_GB2312" w:hAnsi="仿宋_GB2312" w:cs="仿宋_GB2312" w:eastAsia="仿宋_GB2312"/>
                <w:sz w:val="20"/>
              </w:rPr>
              <w:t>10）进货管理（仅销售企业）</w:t>
            </w:r>
          </w:p>
          <w:p>
            <w:pPr>
              <w:pStyle w:val="null3"/>
              <w:ind w:firstLine="400"/>
              <w:jc w:val="both"/>
            </w:pPr>
            <w:r>
              <w:rPr>
                <w:rFonts w:ascii="仿宋_GB2312" w:hAnsi="仿宋_GB2312" w:cs="仿宋_GB2312" w:eastAsia="仿宋_GB2312"/>
                <w:sz w:val="20"/>
              </w:rPr>
              <w:t>收货确认（依据生产单位填写的购买方，自动推送信息，销售方确认即可，无需二次录入）。</w:t>
            </w:r>
          </w:p>
          <w:p>
            <w:pPr>
              <w:pStyle w:val="null3"/>
              <w:ind w:firstLine="400"/>
              <w:jc w:val="both"/>
            </w:pPr>
            <w:r>
              <w:rPr>
                <w:rFonts w:ascii="仿宋_GB2312" w:hAnsi="仿宋_GB2312" w:cs="仿宋_GB2312" w:eastAsia="仿宋_GB2312"/>
                <w:sz w:val="20"/>
              </w:rPr>
              <w:t>11）库存管理（仅销售企业）</w:t>
            </w:r>
          </w:p>
          <w:p>
            <w:pPr>
              <w:pStyle w:val="null3"/>
              <w:ind w:firstLine="400"/>
              <w:jc w:val="both"/>
            </w:pPr>
            <w:r>
              <w:rPr>
                <w:rFonts w:ascii="仿宋_GB2312" w:hAnsi="仿宋_GB2312" w:cs="仿宋_GB2312" w:eastAsia="仿宋_GB2312"/>
                <w:sz w:val="20"/>
              </w:rPr>
              <w:t>管理库存数量（销售企业对进货产品销售、库存情况进行登记管理）。</w:t>
            </w:r>
          </w:p>
          <w:p>
            <w:pPr>
              <w:pStyle w:val="null3"/>
              <w:ind w:firstLine="400"/>
              <w:jc w:val="both"/>
            </w:pPr>
            <w:r>
              <w:rPr>
                <w:rFonts w:ascii="仿宋_GB2312" w:hAnsi="仿宋_GB2312" w:cs="仿宋_GB2312" w:eastAsia="仿宋_GB2312"/>
                <w:sz w:val="20"/>
              </w:rPr>
              <w:t>12）销售管理（仅销售企业）</w:t>
            </w:r>
          </w:p>
          <w:p>
            <w:pPr>
              <w:pStyle w:val="null3"/>
              <w:ind w:firstLine="400"/>
              <w:jc w:val="both"/>
            </w:pPr>
            <w:r>
              <w:rPr>
                <w:rFonts w:ascii="仿宋_GB2312" w:hAnsi="仿宋_GB2312" w:cs="仿宋_GB2312" w:eastAsia="仿宋_GB2312"/>
                <w:sz w:val="20"/>
              </w:rPr>
              <w:t>填写销售基本信息（如：单位名称、地址、时间、数量等）。</w:t>
            </w:r>
          </w:p>
          <w:p>
            <w:pPr>
              <w:pStyle w:val="null3"/>
              <w:ind w:firstLine="400"/>
              <w:jc w:val="both"/>
            </w:pPr>
            <w:r>
              <w:rPr>
                <w:rFonts w:ascii="仿宋_GB2312" w:hAnsi="仿宋_GB2312" w:cs="仿宋_GB2312" w:eastAsia="仿宋_GB2312"/>
                <w:sz w:val="20"/>
              </w:rPr>
              <w:t>13）追溯查询</w:t>
            </w:r>
          </w:p>
          <w:p>
            <w:pPr>
              <w:pStyle w:val="null3"/>
              <w:ind w:firstLine="400"/>
              <w:jc w:val="both"/>
            </w:pPr>
            <w:r>
              <w:rPr>
                <w:rFonts w:ascii="仿宋_GB2312" w:hAnsi="仿宋_GB2312" w:cs="仿宋_GB2312" w:eastAsia="仿宋_GB2312"/>
                <w:sz w:val="20"/>
              </w:rPr>
              <w:t>在陕西落实主体责任小程序增加追溯查询功能，用小程序扫描追溯码（或条码</w:t>
            </w:r>
            <w:r>
              <w:rPr>
                <w:rFonts w:ascii="仿宋_GB2312" w:hAnsi="仿宋_GB2312" w:cs="仿宋_GB2312" w:eastAsia="仿宋_GB2312"/>
                <w:sz w:val="20"/>
              </w:rPr>
              <w:t>+批次号）可查看追溯全链条信息。</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2）行政许可</w:t>
            </w:r>
          </w:p>
          <w:p>
            <w:pPr>
              <w:pStyle w:val="null3"/>
              <w:ind w:firstLine="400"/>
              <w:jc w:val="both"/>
            </w:pPr>
            <w:r>
              <w:rPr>
                <w:rFonts w:ascii="仿宋_GB2312" w:hAnsi="仿宋_GB2312" w:cs="仿宋_GB2312" w:eastAsia="仿宋_GB2312"/>
                <w:sz w:val="20"/>
              </w:rPr>
              <w:t>1）企业平台</w:t>
            </w:r>
          </w:p>
          <w:p>
            <w:pPr>
              <w:pStyle w:val="null3"/>
              <w:ind w:firstLine="400"/>
              <w:jc w:val="both"/>
            </w:pPr>
            <w:r>
              <w:rPr>
                <w:rFonts w:ascii="仿宋_GB2312" w:hAnsi="仿宋_GB2312" w:cs="仿宋_GB2312" w:eastAsia="仿宋_GB2312"/>
                <w:sz w:val="20"/>
              </w:rPr>
              <w:t>增加申报提醒、申请发证类型选择、申请撤回、申请终止、申请材料校验、查看许可文书等功能</w:t>
            </w:r>
          </w:p>
          <w:p>
            <w:pPr>
              <w:pStyle w:val="null3"/>
              <w:ind w:left="420"/>
              <w:jc w:val="both"/>
            </w:pPr>
            <w:r>
              <w:rPr>
                <w:rFonts w:ascii="仿宋_GB2312" w:hAnsi="仿宋_GB2312" w:cs="仿宋_GB2312" w:eastAsia="仿宋_GB2312"/>
                <w:sz w:val="20"/>
              </w:rPr>
              <w:t>2）业务受理</w:t>
            </w:r>
          </w:p>
          <w:p>
            <w:pPr>
              <w:pStyle w:val="null3"/>
              <w:ind w:firstLine="400"/>
              <w:jc w:val="both"/>
            </w:pPr>
            <w:r>
              <w:rPr>
                <w:rFonts w:ascii="仿宋_GB2312" w:hAnsi="仿宋_GB2312" w:cs="仿宋_GB2312" w:eastAsia="仿宋_GB2312"/>
                <w:sz w:val="20"/>
              </w:rPr>
              <w:t>受理人员根据申请材料选择是否需要进行现场核查</w:t>
            </w:r>
          </w:p>
          <w:p>
            <w:pPr>
              <w:pStyle w:val="null3"/>
              <w:ind w:left="420"/>
              <w:jc w:val="both"/>
            </w:pPr>
            <w:r>
              <w:rPr>
                <w:rFonts w:ascii="仿宋_GB2312" w:hAnsi="仿宋_GB2312" w:cs="仿宋_GB2312" w:eastAsia="仿宋_GB2312"/>
                <w:sz w:val="20"/>
              </w:rPr>
              <w:t>3）指派观察员</w:t>
            </w:r>
          </w:p>
          <w:p>
            <w:pPr>
              <w:pStyle w:val="null3"/>
              <w:ind w:firstLine="400"/>
              <w:jc w:val="both"/>
            </w:pPr>
            <w:r>
              <w:rPr>
                <w:rFonts w:ascii="仿宋_GB2312" w:hAnsi="仿宋_GB2312" w:cs="仿宋_GB2312" w:eastAsia="仿宋_GB2312"/>
                <w:sz w:val="20"/>
              </w:rPr>
              <w:t>由市局管理员从辖区随机选择或者人工指派相关人员作为观察员</w:t>
            </w:r>
          </w:p>
          <w:p>
            <w:pPr>
              <w:pStyle w:val="null3"/>
              <w:ind w:left="420"/>
              <w:jc w:val="both"/>
            </w:pPr>
            <w:r>
              <w:rPr>
                <w:rFonts w:ascii="仿宋_GB2312" w:hAnsi="仿宋_GB2312" w:cs="仿宋_GB2312" w:eastAsia="仿宋_GB2312"/>
                <w:sz w:val="20"/>
              </w:rPr>
              <w:t>4）撤销许可</w:t>
            </w:r>
          </w:p>
          <w:p>
            <w:pPr>
              <w:pStyle w:val="null3"/>
              <w:ind w:firstLine="400"/>
              <w:jc w:val="both"/>
            </w:pPr>
            <w:r>
              <w:rPr>
                <w:rFonts w:ascii="仿宋_GB2312" w:hAnsi="仿宋_GB2312" w:cs="仿宋_GB2312" w:eastAsia="仿宋_GB2312"/>
                <w:sz w:val="20"/>
              </w:rPr>
              <w:t>撤销证书后此证号撤销证书作废，不再保留证号。撤证的企业再次提交申请时需提供县级以上监管部门提供的整改证明。</w:t>
            </w:r>
          </w:p>
          <w:p>
            <w:pPr>
              <w:pStyle w:val="null3"/>
              <w:ind w:left="420"/>
              <w:jc w:val="both"/>
            </w:pPr>
            <w:r>
              <w:rPr>
                <w:rFonts w:ascii="仿宋_GB2312" w:hAnsi="仿宋_GB2312" w:cs="仿宋_GB2312" w:eastAsia="仿宋_GB2312"/>
                <w:sz w:val="20"/>
              </w:rPr>
              <w:t>5）行政赋号</w:t>
            </w:r>
          </w:p>
          <w:p>
            <w:pPr>
              <w:pStyle w:val="null3"/>
              <w:ind w:firstLine="400"/>
              <w:jc w:val="both"/>
            </w:pPr>
            <w:r>
              <w:rPr>
                <w:rFonts w:ascii="仿宋_GB2312" w:hAnsi="仿宋_GB2312" w:cs="仿宋_GB2312" w:eastAsia="仿宋_GB2312"/>
                <w:sz w:val="20"/>
              </w:rPr>
              <w:t>自动计算证书日期，证书开始日期为准予许可日期，有效期根据申请类型，若为发证有效期为许可日期</w:t>
            </w:r>
            <w:r>
              <w:rPr>
                <w:rFonts w:ascii="仿宋_GB2312" w:hAnsi="仿宋_GB2312" w:cs="仿宋_GB2312" w:eastAsia="仿宋_GB2312"/>
                <w:sz w:val="20"/>
              </w:rPr>
              <w:t>5年后第二天；若为延续有效期为原证书有效期5年后同一天。</w:t>
            </w:r>
          </w:p>
          <w:p>
            <w:pPr>
              <w:pStyle w:val="null3"/>
              <w:ind w:left="420"/>
              <w:jc w:val="both"/>
            </w:pPr>
            <w:r>
              <w:rPr>
                <w:rFonts w:ascii="仿宋_GB2312" w:hAnsi="仿宋_GB2312" w:cs="仿宋_GB2312" w:eastAsia="仿宋_GB2312"/>
                <w:sz w:val="20"/>
              </w:rPr>
              <w:t>6）现场核查</w:t>
            </w:r>
          </w:p>
          <w:p>
            <w:pPr>
              <w:pStyle w:val="null3"/>
              <w:ind w:firstLine="400"/>
              <w:jc w:val="both"/>
            </w:pPr>
            <w:r>
              <w:rPr>
                <w:rFonts w:ascii="仿宋_GB2312" w:hAnsi="仿宋_GB2312" w:cs="仿宋_GB2312" w:eastAsia="仿宋_GB2312"/>
                <w:sz w:val="20"/>
              </w:rPr>
              <w:t>根据新细则</w:t>
            </w:r>
            <w:r>
              <w:rPr>
                <w:rFonts w:ascii="仿宋_GB2312" w:hAnsi="仿宋_GB2312" w:cs="仿宋_GB2312" w:eastAsia="仿宋_GB2312"/>
                <w:sz w:val="20"/>
              </w:rPr>
              <w:t>29个产品核查模板，重新制定核查表。</w:t>
            </w:r>
          </w:p>
          <w:p>
            <w:pPr>
              <w:pStyle w:val="null3"/>
              <w:ind w:left="420"/>
              <w:jc w:val="both"/>
            </w:pPr>
            <w:r>
              <w:rPr>
                <w:rFonts w:ascii="仿宋_GB2312" w:hAnsi="仿宋_GB2312" w:cs="仿宋_GB2312" w:eastAsia="仿宋_GB2312"/>
                <w:sz w:val="20"/>
              </w:rPr>
              <w:t>7）注销审批</w:t>
            </w:r>
          </w:p>
          <w:p>
            <w:pPr>
              <w:pStyle w:val="null3"/>
              <w:ind w:firstLine="400"/>
              <w:jc w:val="both"/>
            </w:pPr>
            <w:r>
              <w:rPr>
                <w:rFonts w:ascii="仿宋_GB2312" w:hAnsi="仿宋_GB2312" w:cs="仿宋_GB2312" w:eastAsia="仿宋_GB2312"/>
                <w:sz w:val="20"/>
              </w:rPr>
              <w:t>增加注销三级审批：初审、审核、审批。</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3）监督抽查功能优化调整</w:t>
            </w:r>
          </w:p>
          <w:p>
            <w:pPr>
              <w:pStyle w:val="null3"/>
              <w:jc w:val="both"/>
            </w:pPr>
            <w:r>
              <w:rPr>
                <w:rFonts w:ascii="仿宋_GB2312" w:hAnsi="仿宋_GB2312" w:cs="仿宋_GB2312" w:eastAsia="仿宋_GB2312"/>
                <w:sz w:val="20"/>
              </w:rPr>
              <w:t>1）监抽覆盖率</w:t>
            </w:r>
          </w:p>
          <w:p>
            <w:pPr>
              <w:pStyle w:val="null3"/>
              <w:jc w:val="both"/>
            </w:pPr>
            <w:r>
              <w:rPr>
                <w:rFonts w:ascii="仿宋_GB2312" w:hAnsi="仿宋_GB2312" w:cs="仿宋_GB2312" w:eastAsia="仿宋_GB2312"/>
                <w:sz w:val="20"/>
              </w:rPr>
              <w:t>增加监抽覆盖率指标维护、监抽覆盖率自动计算、监抽覆盖率统计等。</w:t>
            </w:r>
          </w:p>
          <w:p>
            <w:pPr>
              <w:pStyle w:val="null3"/>
              <w:ind w:firstLine="400"/>
              <w:jc w:val="both"/>
            </w:pPr>
            <w:r>
              <w:rPr>
                <w:rFonts w:ascii="仿宋_GB2312" w:hAnsi="仿宋_GB2312" w:cs="仿宋_GB2312" w:eastAsia="仿宋_GB2312"/>
                <w:sz w:val="20"/>
              </w:rPr>
              <w:t>2）不合格品追踪</w:t>
            </w:r>
          </w:p>
          <w:p>
            <w:pPr>
              <w:pStyle w:val="null3"/>
              <w:ind w:firstLine="600"/>
              <w:jc w:val="both"/>
            </w:pPr>
            <w:r>
              <w:rPr>
                <w:rFonts w:ascii="仿宋_GB2312" w:hAnsi="仿宋_GB2312" w:cs="仿宋_GB2312" w:eastAsia="仿宋_GB2312"/>
                <w:sz w:val="20"/>
              </w:rPr>
              <w:t>增加不合格品追踪统计查询功能。</w:t>
            </w:r>
          </w:p>
          <w:p>
            <w:pPr>
              <w:pStyle w:val="null3"/>
              <w:jc w:val="both"/>
            </w:pPr>
            <w:r>
              <w:rPr>
                <w:rFonts w:ascii="仿宋_GB2312" w:hAnsi="仿宋_GB2312" w:cs="仿宋_GB2312" w:eastAsia="仿宋_GB2312"/>
                <w:sz w:val="20"/>
              </w:rPr>
              <w:t>3）监抽汇总统计</w:t>
            </w:r>
          </w:p>
          <w:p>
            <w:pPr>
              <w:pStyle w:val="null3"/>
              <w:jc w:val="both"/>
            </w:pPr>
            <w:r>
              <w:rPr>
                <w:rFonts w:ascii="仿宋_GB2312" w:hAnsi="仿宋_GB2312" w:cs="仿宋_GB2312" w:eastAsia="仿宋_GB2312"/>
                <w:sz w:val="20"/>
              </w:rPr>
              <w:t>增加监抽全省各级情况统计、产品统计、类型统计等多维度复杂统计。</w:t>
            </w:r>
          </w:p>
          <w:p>
            <w:pPr>
              <w:pStyle w:val="null3"/>
              <w:jc w:val="both"/>
            </w:pPr>
            <w:r>
              <w:rPr>
                <w:rFonts w:ascii="仿宋_GB2312" w:hAnsi="仿宋_GB2312" w:cs="仿宋_GB2312" w:eastAsia="仿宋_GB2312"/>
                <w:sz w:val="20"/>
              </w:rPr>
              <w:t>4）省抽结果处置</w:t>
            </w:r>
          </w:p>
          <w:p>
            <w:pPr>
              <w:pStyle w:val="null3"/>
              <w:jc w:val="both"/>
            </w:pPr>
            <w:r>
              <w:rPr>
                <w:rFonts w:ascii="仿宋_GB2312" w:hAnsi="仿宋_GB2312" w:cs="仿宋_GB2312" w:eastAsia="仿宋_GB2312"/>
                <w:sz w:val="20"/>
              </w:rPr>
              <w:t>增加不合格结果通知书抄送流程。</w:t>
            </w:r>
          </w:p>
          <w:p>
            <w:pPr>
              <w:pStyle w:val="null3"/>
              <w:jc w:val="both"/>
            </w:pPr>
            <w:r>
              <w:rPr>
                <w:rFonts w:ascii="仿宋_GB2312" w:hAnsi="仿宋_GB2312" w:cs="仿宋_GB2312" w:eastAsia="仿宋_GB2312"/>
                <w:sz w:val="20"/>
              </w:rPr>
              <w:t>5）抽检平台</w:t>
            </w:r>
          </w:p>
          <w:p>
            <w:pPr>
              <w:pStyle w:val="null3"/>
              <w:ind w:firstLine="400"/>
              <w:jc w:val="both"/>
            </w:pPr>
            <w:r>
              <w:rPr>
                <w:rFonts w:ascii="仿宋_GB2312" w:hAnsi="仿宋_GB2312" w:cs="仿宋_GB2312" w:eastAsia="仿宋_GB2312"/>
                <w:sz w:val="20"/>
              </w:rPr>
              <w:t>增加三无产品报告单、问题样品移送流程、筛查报告流程、拒检报送处理流程、检验校验、质量建议改进书等。</w:t>
            </w:r>
          </w:p>
          <w:p>
            <w:pPr>
              <w:pStyle w:val="null3"/>
              <w:jc w:val="both"/>
            </w:pPr>
            <w:r>
              <w:rPr>
                <w:rFonts w:ascii="仿宋_GB2312" w:hAnsi="仿宋_GB2312" w:cs="仿宋_GB2312" w:eastAsia="仿宋_GB2312"/>
                <w:sz w:val="20"/>
              </w:rPr>
              <w:t>6）专项检查</w:t>
            </w:r>
          </w:p>
          <w:p>
            <w:pPr>
              <w:pStyle w:val="null3"/>
              <w:ind w:firstLine="400"/>
              <w:jc w:val="both"/>
            </w:pPr>
            <w:r>
              <w:rPr>
                <w:rFonts w:ascii="仿宋_GB2312" w:hAnsi="仿宋_GB2312" w:cs="仿宋_GB2312" w:eastAsia="仿宋_GB2312"/>
                <w:sz w:val="20"/>
              </w:rPr>
              <w:t>增加整改复查流程、增加专项统计、各地市统计、各区县统计、进度统计、汇总报告统计等多维度复杂统计。</w:t>
            </w:r>
          </w:p>
          <w:p>
            <w:pPr>
              <w:pStyle w:val="null3"/>
              <w:ind w:firstLine="201"/>
              <w:jc w:val="both"/>
            </w:pPr>
            <w:r>
              <w:rPr>
                <w:rFonts w:ascii="仿宋_GB2312" w:hAnsi="仿宋_GB2312" w:cs="仿宋_GB2312" w:eastAsia="仿宋_GB2312"/>
                <w:sz w:val="20"/>
                <w:b/>
              </w:rPr>
              <w:t>（</w:t>
            </w:r>
            <w:r>
              <w:rPr>
                <w:rFonts w:ascii="仿宋_GB2312" w:hAnsi="仿宋_GB2312" w:cs="仿宋_GB2312" w:eastAsia="仿宋_GB2312"/>
                <w:sz w:val="20"/>
                <w:b/>
              </w:rPr>
              <w:t>4）系统对接</w:t>
            </w:r>
          </w:p>
          <w:p>
            <w:pPr>
              <w:pStyle w:val="null3"/>
              <w:ind w:firstLine="400"/>
              <w:jc w:val="left"/>
            </w:pPr>
            <w:r>
              <w:rPr>
                <w:rFonts w:ascii="仿宋_GB2312" w:hAnsi="仿宋_GB2312" w:cs="仿宋_GB2312" w:eastAsia="仿宋_GB2312"/>
                <w:sz w:val="20"/>
              </w:rPr>
              <w:t>与外部系统</w:t>
            </w:r>
            <w:r>
              <w:rPr>
                <w:rFonts w:ascii="仿宋_GB2312" w:hAnsi="仿宋_GB2312" w:cs="仿宋_GB2312" w:eastAsia="仿宋_GB2312"/>
                <w:sz w:val="20"/>
              </w:rPr>
              <w:t>“高效通办”服务平台办件中心对接，实现办件数据的实时推送。</w:t>
            </w:r>
          </w:p>
          <w:p>
            <w:pPr>
              <w:pStyle w:val="null3"/>
              <w:ind w:firstLine="201"/>
              <w:jc w:val="both"/>
            </w:pPr>
            <w:r>
              <w:rPr>
                <w:rFonts w:ascii="仿宋_GB2312" w:hAnsi="仿宋_GB2312" w:cs="仿宋_GB2312" w:eastAsia="仿宋_GB2312"/>
                <w:sz w:val="20"/>
                <w:b/>
              </w:rPr>
              <w:t>（</w:t>
            </w:r>
            <w:r>
              <w:rPr>
                <w:rFonts w:ascii="仿宋_GB2312" w:hAnsi="仿宋_GB2312" w:cs="仿宋_GB2312" w:eastAsia="仿宋_GB2312"/>
                <w:sz w:val="20"/>
                <w:b/>
              </w:rPr>
              <w:t>5）落实主体责任小程序调整</w:t>
            </w:r>
          </w:p>
          <w:p>
            <w:pPr>
              <w:pStyle w:val="null3"/>
              <w:ind w:firstLine="400"/>
              <w:jc w:val="left"/>
            </w:pPr>
            <w:r>
              <w:rPr>
                <w:rFonts w:ascii="仿宋_GB2312" w:hAnsi="仿宋_GB2312" w:cs="仿宋_GB2312" w:eastAsia="仿宋_GB2312"/>
                <w:sz w:val="20"/>
              </w:rPr>
              <w:t>1）扫码检查</w:t>
            </w:r>
          </w:p>
          <w:p>
            <w:pPr>
              <w:pStyle w:val="null3"/>
              <w:ind w:firstLine="400"/>
              <w:jc w:val="left"/>
            </w:pPr>
            <w:r>
              <w:rPr>
                <w:rFonts w:ascii="仿宋_GB2312" w:hAnsi="仿宋_GB2312" w:cs="仿宋_GB2312" w:eastAsia="仿宋_GB2312"/>
                <w:sz w:val="20"/>
              </w:rPr>
              <w:t>增加扫码检查功能，监管人员可扫描企业二维码自动获取企业信息，同时选择本次检查企业所涉及的专项或或者日常任务，自动获取相应任务的检查清单，监管人员一次填报完成多项任务。</w:t>
            </w:r>
          </w:p>
          <w:p>
            <w:pPr>
              <w:pStyle w:val="null3"/>
              <w:ind w:firstLine="400"/>
              <w:jc w:val="left"/>
            </w:pPr>
            <w:r>
              <w:rPr>
                <w:rFonts w:ascii="仿宋_GB2312" w:hAnsi="仿宋_GB2312" w:cs="仿宋_GB2312" w:eastAsia="仿宋_GB2312"/>
                <w:sz w:val="20"/>
              </w:rPr>
              <w:t>2）抽查结果</w:t>
            </w:r>
          </w:p>
          <w:p>
            <w:pPr>
              <w:pStyle w:val="null3"/>
              <w:ind w:firstLine="400"/>
              <w:jc w:val="left"/>
            </w:pPr>
            <w:r>
              <w:rPr>
                <w:rFonts w:ascii="仿宋_GB2312" w:hAnsi="仿宋_GB2312" w:cs="仿宋_GB2312" w:eastAsia="仿宋_GB2312"/>
                <w:sz w:val="20"/>
              </w:rPr>
              <w:t>企业可查看监管部门各级监督抽查结果，同时下载检验报告。针对不合格的检验结果，企业可提出异议申请，提供佐证材料上报监管部门审核处理。</w:t>
            </w:r>
          </w:p>
          <w:p>
            <w:pPr>
              <w:pStyle w:val="null3"/>
              <w:jc w:val="both"/>
              <w:outlineLvl w:val="2"/>
            </w:pPr>
            <w:r>
              <w:rPr>
                <w:rFonts w:ascii="仿宋_GB2312" w:hAnsi="仿宋_GB2312" w:cs="仿宋_GB2312" w:eastAsia="仿宋_GB2312"/>
                <w:sz w:val="20"/>
                <w:b/>
              </w:rPr>
              <w:t>2.1.</w:t>
            </w:r>
            <w:r>
              <w:rPr>
                <w:rFonts w:ascii="仿宋_GB2312" w:hAnsi="仿宋_GB2312" w:cs="仿宋_GB2312" w:eastAsia="仿宋_GB2312"/>
                <w:sz w:val="20"/>
                <w:b/>
              </w:rPr>
              <w:t>3</w:t>
            </w:r>
            <w:r>
              <w:rPr>
                <w:rFonts w:ascii="仿宋_GB2312" w:hAnsi="仿宋_GB2312" w:cs="仿宋_GB2312" w:eastAsia="仿宋_GB2312"/>
                <w:sz w:val="20"/>
                <w:b/>
              </w:rPr>
              <w:t>系统培训服务</w:t>
            </w:r>
          </w:p>
          <w:p>
            <w:pPr>
              <w:pStyle w:val="null3"/>
              <w:ind w:firstLine="400"/>
              <w:jc w:val="both"/>
            </w:pPr>
            <w:r>
              <w:rPr>
                <w:rFonts w:ascii="仿宋_GB2312" w:hAnsi="仿宋_GB2312" w:cs="仿宋_GB2312" w:eastAsia="仿宋_GB2312"/>
                <w:sz w:val="20"/>
              </w:rPr>
              <w:t>系统的定期维护、需求调整导致的功能变更会导致部分</w:t>
            </w:r>
            <w:r>
              <w:rPr>
                <w:rFonts w:ascii="仿宋_GB2312" w:hAnsi="仿宋_GB2312" w:cs="仿宋_GB2312" w:eastAsia="仿宋_GB2312"/>
                <w:sz w:val="20"/>
              </w:rPr>
              <w:t>人员</w:t>
            </w:r>
            <w:r>
              <w:rPr>
                <w:rFonts w:ascii="仿宋_GB2312" w:hAnsi="仿宋_GB2312" w:cs="仿宋_GB2312" w:eastAsia="仿宋_GB2312"/>
                <w:sz w:val="20"/>
              </w:rPr>
              <w:t>对系统使用不便。为保证</w:t>
            </w:r>
            <w:r>
              <w:rPr>
                <w:rFonts w:ascii="仿宋_GB2312" w:hAnsi="仿宋_GB2312" w:cs="仿宋_GB2312" w:eastAsia="仿宋_GB2312"/>
                <w:sz w:val="20"/>
              </w:rPr>
              <w:t>采购人</w:t>
            </w:r>
            <w:r>
              <w:rPr>
                <w:rFonts w:ascii="仿宋_GB2312" w:hAnsi="仿宋_GB2312" w:cs="仿宋_GB2312" w:eastAsia="仿宋_GB2312"/>
                <w:sz w:val="20"/>
              </w:rPr>
              <w:t>能够顺利有效地使用系统，应提供远程或现场培训，以便系统使用人员对系统可熟练操作，具体培训要求包括：</w:t>
            </w:r>
          </w:p>
          <w:p>
            <w:pPr>
              <w:pStyle w:val="null3"/>
              <w:ind w:firstLine="400"/>
              <w:jc w:val="both"/>
            </w:pPr>
            <w:r>
              <w:rPr>
                <w:rFonts w:ascii="仿宋_GB2312" w:hAnsi="仿宋_GB2312" w:cs="仿宋_GB2312" w:eastAsia="仿宋_GB2312"/>
                <w:sz w:val="20"/>
              </w:rPr>
              <w:t xml:space="preserve"> </w:t>
            </w:r>
            <w:r>
              <w:rPr>
                <w:rFonts w:ascii="仿宋_GB2312" w:hAnsi="仿宋_GB2312" w:cs="仿宋_GB2312" w:eastAsia="仿宋_GB2312"/>
                <w:sz w:val="20"/>
              </w:rPr>
              <w:t>1、提供具有相应专业知识、熟悉系统的技术人员进行培训讲解。培训内容须涵盖系统主要业务流程，并列出培训内容清单。</w:t>
            </w:r>
          </w:p>
          <w:p>
            <w:pPr>
              <w:pStyle w:val="null3"/>
              <w:ind w:firstLine="400"/>
              <w:jc w:val="both"/>
            </w:pPr>
            <w:r>
              <w:rPr>
                <w:rFonts w:ascii="仿宋_GB2312" w:hAnsi="仿宋_GB2312" w:cs="仿宋_GB2312" w:eastAsia="仿宋_GB2312"/>
                <w:sz w:val="20"/>
              </w:rPr>
              <w:t xml:space="preserve"> </w:t>
            </w:r>
            <w:r>
              <w:rPr>
                <w:rFonts w:ascii="仿宋_GB2312" w:hAnsi="仿宋_GB2312" w:cs="仿宋_GB2312" w:eastAsia="仿宋_GB2312"/>
                <w:sz w:val="20"/>
              </w:rPr>
              <w:t>2、系统使用培训对象主要为从事系统工作的业务人员及系统运维人员。提供培训所需资料（包括纸质文档和电子文档），培训所使用的语言和教材为中文。</w:t>
            </w:r>
          </w:p>
          <w:p>
            <w:pPr>
              <w:pStyle w:val="null3"/>
              <w:jc w:val="both"/>
              <w:outlineLvl w:val="2"/>
            </w:pPr>
            <w:r>
              <w:rPr>
                <w:rFonts w:ascii="仿宋_GB2312" w:hAnsi="仿宋_GB2312" w:cs="仿宋_GB2312" w:eastAsia="仿宋_GB2312"/>
                <w:sz w:val="20"/>
                <w:b/>
              </w:rPr>
              <w:t>2.1.</w:t>
            </w:r>
            <w:r>
              <w:rPr>
                <w:rFonts w:ascii="仿宋_GB2312" w:hAnsi="仿宋_GB2312" w:cs="仿宋_GB2312" w:eastAsia="仿宋_GB2312"/>
                <w:sz w:val="20"/>
                <w:b/>
              </w:rPr>
              <w:t>4</w:t>
            </w:r>
            <w:r>
              <w:rPr>
                <w:rFonts w:ascii="仿宋_GB2312" w:hAnsi="仿宋_GB2312" w:cs="仿宋_GB2312" w:eastAsia="仿宋_GB2312"/>
                <w:sz w:val="20"/>
                <w:b/>
              </w:rPr>
              <w:t>数据</w:t>
            </w:r>
            <w:r>
              <w:rPr>
                <w:rFonts w:ascii="仿宋_GB2312" w:hAnsi="仿宋_GB2312" w:cs="仿宋_GB2312" w:eastAsia="仿宋_GB2312"/>
                <w:sz w:val="20"/>
                <w:b/>
              </w:rPr>
              <w:t>迁移</w:t>
            </w:r>
          </w:p>
          <w:p>
            <w:pPr>
              <w:pStyle w:val="null3"/>
              <w:ind w:firstLine="400"/>
              <w:jc w:val="both"/>
            </w:pPr>
            <w:r>
              <w:rPr>
                <w:rFonts w:ascii="仿宋_GB2312" w:hAnsi="仿宋_GB2312" w:cs="仿宋_GB2312" w:eastAsia="仿宋_GB2312"/>
                <w:sz w:val="20"/>
              </w:rPr>
              <w:t>产品质量安全监督管理系统</w:t>
            </w:r>
            <w:r>
              <w:rPr>
                <w:rFonts w:ascii="仿宋_GB2312" w:hAnsi="仿宋_GB2312" w:cs="仿宋_GB2312" w:eastAsia="仿宋_GB2312"/>
                <w:sz w:val="20"/>
              </w:rPr>
              <w:t>部署环境为</w:t>
            </w:r>
            <w:r>
              <w:rPr>
                <w:rFonts w:ascii="仿宋_GB2312" w:hAnsi="仿宋_GB2312" w:cs="仿宋_GB2312" w:eastAsia="仿宋_GB2312"/>
                <w:sz w:val="20"/>
              </w:rPr>
              <w:t>windows环境，数据库版本为SQLserver 2019,截止目前存有结构化数据120G左右,非结构化数据2T左右。陕西质量基础信息平台已经上线且适配国产信创环境，数据库版本为人大金仓V9。为配合陕西质量基础信息平台上线运行，需要将产品质量安全监督管理系统数据迁移至陕西质量基础信息平台国产化环境。</w:t>
            </w:r>
          </w:p>
          <w:p>
            <w:pPr>
              <w:pStyle w:val="null3"/>
              <w:jc w:val="both"/>
              <w:outlineLvl w:val="2"/>
            </w:pPr>
            <w:r>
              <w:rPr>
                <w:rFonts w:ascii="仿宋_GB2312" w:hAnsi="仿宋_GB2312" w:cs="仿宋_GB2312" w:eastAsia="仿宋_GB2312"/>
                <w:sz w:val="20"/>
                <w:b/>
              </w:rPr>
              <w:t>2.1.</w:t>
            </w:r>
            <w:r>
              <w:rPr>
                <w:rFonts w:ascii="仿宋_GB2312" w:hAnsi="仿宋_GB2312" w:cs="仿宋_GB2312" w:eastAsia="仿宋_GB2312"/>
                <w:sz w:val="20"/>
                <w:b/>
              </w:rPr>
              <w:t>5</w:t>
            </w:r>
            <w:r>
              <w:rPr>
                <w:rFonts w:ascii="仿宋_GB2312" w:hAnsi="仿宋_GB2312" w:cs="仿宋_GB2312" w:eastAsia="仿宋_GB2312"/>
                <w:sz w:val="20"/>
                <w:b/>
              </w:rPr>
              <w:t>运维人员要求</w:t>
            </w:r>
          </w:p>
          <w:p>
            <w:pPr>
              <w:pStyle w:val="null3"/>
              <w:ind w:firstLine="200"/>
              <w:jc w:val="both"/>
            </w:pPr>
            <w:r>
              <w:rPr>
                <w:rFonts w:ascii="仿宋_GB2312" w:hAnsi="仿宋_GB2312" w:cs="仿宋_GB2312" w:eastAsia="仿宋_GB2312"/>
                <w:sz w:val="20"/>
              </w:rPr>
              <w:t>1.针对服务需求，要求供应商提</w:t>
            </w:r>
            <w:r>
              <w:rPr>
                <w:rFonts w:ascii="仿宋_GB2312" w:hAnsi="仿宋_GB2312" w:cs="仿宋_GB2312" w:eastAsia="仿宋_GB2312"/>
                <w:sz w:val="20"/>
              </w:rPr>
              <w:t>供至少</w:t>
            </w:r>
            <w:r>
              <w:rPr>
                <w:rFonts w:ascii="仿宋_GB2312" w:hAnsi="仿宋_GB2312" w:cs="仿宋_GB2312" w:eastAsia="仿宋_GB2312"/>
                <w:sz w:val="20"/>
              </w:rPr>
              <w:t>1人驻场服务和不少于三人的远程技术</w:t>
            </w:r>
            <w:r>
              <w:rPr>
                <w:rFonts w:ascii="仿宋_GB2312" w:hAnsi="仿宋_GB2312" w:cs="仿宋_GB2312" w:eastAsia="仿宋_GB2312"/>
                <w:sz w:val="20"/>
              </w:rPr>
              <w:t>支持、咨询服务的专业服务团队，按月向</w:t>
            </w:r>
            <w:r>
              <w:rPr>
                <w:rFonts w:ascii="仿宋_GB2312" w:hAnsi="仿宋_GB2312" w:cs="仿宋_GB2312" w:eastAsia="仿宋_GB2312"/>
                <w:sz w:val="20"/>
              </w:rPr>
              <w:t>采购人</w:t>
            </w:r>
            <w:r>
              <w:rPr>
                <w:rFonts w:ascii="仿宋_GB2312" w:hAnsi="仿宋_GB2312" w:cs="仿宋_GB2312" w:eastAsia="仿宋_GB2312"/>
                <w:sz w:val="20"/>
              </w:rPr>
              <w:t>汇报项目情况，每月提交月报。</w:t>
            </w:r>
          </w:p>
          <w:p>
            <w:pPr>
              <w:pStyle w:val="null3"/>
              <w:ind w:firstLine="200"/>
              <w:jc w:val="both"/>
            </w:pPr>
            <w:r>
              <w:rPr>
                <w:rFonts w:ascii="仿宋_GB2312" w:hAnsi="仿宋_GB2312" w:cs="仿宋_GB2312" w:eastAsia="仿宋_GB2312"/>
                <w:sz w:val="20"/>
              </w:rPr>
              <w:t>2.服务团队驻场人员的工作时间和采购人保持一致。在国家法定节假日，提供电话支持服务，但对于必须要现场解决的故障，需要提供现场服务场。</w:t>
            </w:r>
          </w:p>
          <w:p>
            <w:pPr>
              <w:pStyle w:val="null3"/>
              <w:ind w:firstLine="200"/>
              <w:jc w:val="both"/>
            </w:pPr>
            <w:r>
              <w:rPr>
                <w:rFonts w:ascii="仿宋_GB2312" w:hAnsi="仿宋_GB2312" w:cs="仿宋_GB2312" w:eastAsia="仿宋_GB2312"/>
                <w:sz w:val="20"/>
              </w:rPr>
              <w:t>3.对于行政审批子系统、监督抽查子系统、证后监管子系统等业务复杂、咨询较多的业务，要求供应商利用合理的方式（QQ、微信）对</w:t>
            </w:r>
            <w:r>
              <w:rPr>
                <w:rFonts w:ascii="仿宋_GB2312" w:hAnsi="仿宋_GB2312" w:cs="仿宋_GB2312" w:eastAsia="仿宋_GB2312"/>
                <w:sz w:val="20"/>
              </w:rPr>
              <w:t>采购人</w:t>
            </w:r>
            <w:r>
              <w:rPr>
                <w:rFonts w:ascii="仿宋_GB2312" w:hAnsi="仿宋_GB2312" w:cs="仿宋_GB2312" w:eastAsia="仿宋_GB2312"/>
                <w:sz w:val="20"/>
              </w:rPr>
              <w:t>在系统使用中的咨询予以解答。</w:t>
            </w:r>
          </w:p>
          <w:p>
            <w:pPr>
              <w:pStyle w:val="null3"/>
              <w:ind w:firstLine="200"/>
              <w:jc w:val="both"/>
            </w:pPr>
            <w:r>
              <w:rPr>
                <w:rFonts w:ascii="仿宋_GB2312" w:hAnsi="仿宋_GB2312" w:cs="仿宋_GB2312" w:eastAsia="仿宋_GB2312"/>
                <w:sz w:val="20"/>
              </w:rPr>
              <w:t>4</w:t>
            </w:r>
            <w:r>
              <w:rPr>
                <w:rFonts w:ascii="仿宋_GB2312" w:hAnsi="仿宋_GB2312" w:cs="仿宋_GB2312" w:eastAsia="仿宋_GB2312"/>
                <w:sz w:val="20"/>
              </w:rPr>
              <w:t>.供应商需提供7×24小时电话与电邮结合以及QQ、微信等远程协助。</w:t>
            </w:r>
          </w:p>
          <w:p>
            <w:pPr>
              <w:pStyle w:val="null3"/>
              <w:ind w:firstLine="200"/>
              <w:jc w:val="both"/>
            </w:pPr>
            <w:r>
              <w:rPr>
                <w:rFonts w:ascii="仿宋_GB2312" w:hAnsi="仿宋_GB2312" w:cs="仿宋_GB2312" w:eastAsia="仿宋_GB2312"/>
                <w:sz w:val="20"/>
              </w:rPr>
              <w:t>5</w:t>
            </w:r>
            <w:r>
              <w:rPr>
                <w:rFonts w:ascii="仿宋_GB2312" w:hAnsi="仿宋_GB2312" w:cs="仿宋_GB2312" w:eastAsia="仿宋_GB2312"/>
                <w:sz w:val="20"/>
              </w:rPr>
              <w:t>.供应商服务</w:t>
            </w:r>
            <w:r>
              <w:rPr>
                <w:rFonts w:ascii="仿宋_GB2312" w:hAnsi="仿宋_GB2312" w:cs="仿宋_GB2312" w:eastAsia="仿宋_GB2312"/>
                <w:sz w:val="20"/>
              </w:rPr>
              <w:t>团队要遵守保密原则。</w:t>
            </w:r>
            <w:r>
              <w:rPr>
                <w:rFonts w:ascii="仿宋_GB2312" w:hAnsi="仿宋_GB2312" w:cs="仿宋_GB2312" w:eastAsia="仿宋_GB2312"/>
                <w:sz w:val="20"/>
              </w:rPr>
              <w:t>对</w:t>
            </w:r>
            <w:r>
              <w:rPr>
                <w:rFonts w:ascii="仿宋_GB2312" w:hAnsi="仿宋_GB2312" w:cs="仿宋_GB2312" w:eastAsia="仿宋_GB2312"/>
                <w:sz w:val="20"/>
              </w:rPr>
              <w:t>采购人</w:t>
            </w:r>
            <w:r>
              <w:rPr>
                <w:rFonts w:ascii="仿宋_GB2312" w:hAnsi="仿宋_GB2312" w:cs="仿宋_GB2312" w:eastAsia="仿宋_GB2312"/>
                <w:sz w:val="20"/>
              </w:rPr>
              <w:t>的网络、主机、系统软件、应用软件等的密码、核心参数、业务数据等负有保密责任，不得随意复制和传播。</w:t>
            </w:r>
          </w:p>
          <w:p>
            <w:pPr>
              <w:pStyle w:val="null3"/>
              <w:ind w:firstLine="200"/>
              <w:jc w:val="both"/>
            </w:pPr>
            <w:r>
              <w:rPr>
                <w:rFonts w:ascii="仿宋_GB2312" w:hAnsi="仿宋_GB2312" w:cs="仿宋_GB2312" w:eastAsia="仿宋_GB2312"/>
                <w:sz w:val="20"/>
              </w:rPr>
              <w:t>6</w:t>
            </w:r>
            <w:r>
              <w:rPr>
                <w:rFonts w:ascii="仿宋_GB2312" w:hAnsi="仿宋_GB2312" w:cs="仿宋_GB2312" w:eastAsia="仿宋_GB2312"/>
                <w:sz w:val="20"/>
              </w:rPr>
              <w:t>.现场支持时出现暂时无法解决的故障或其他新的故障时，应告知</w:t>
            </w:r>
            <w:r>
              <w:rPr>
                <w:rFonts w:ascii="仿宋_GB2312" w:hAnsi="仿宋_GB2312" w:cs="仿宋_GB2312" w:eastAsia="仿宋_GB2312"/>
                <w:sz w:val="20"/>
              </w:rPr>
              <w:t>采购人</w:t>
            </w:r>
            <w:r>
              <w:rPr>
                <w:rFonts w:ascii="仿宋_GB2312" w:hAnsi="仿宋_GB2312" w:cs="仿宋_GB2312" w:eastAsia="仿宋_GB2312"/>
                <w:sz w:val="20"/>
              </w:rPr>
              <w:t>并及时上报负责人，寻找其他解决途径。</w:t>
            </w:r>
          </w:p>
          <w:p>
            <w:pPr>
              <w:pStyle w:val="null3"/>
              <w:ind w:firstLine="200"/>
              <w:jc w:val="both"/>
            </w:pPr>
            <w:r>
              <w:rPr>
                <w:rFonts w:ascii="仿宋_GB2312" w:hAnsi="仿宋_GB2312" w:cs="仿宋_GB2312" w:eastAsia="仿宋_GB2312"/>
                <w:sz w:val="20"/>
              </w:rPr>
              <w:t>7</w:t>
            </w:r>
            <w:r>
              <w:rPr>
                <w:rFonts w:ascii="仿宋_GB2312" w:hAnsi="仿宋_GB2312" w:cs="仿宋_GB2312" w:eastAsia="仿宋_GB2312"/>
                <w:sz w:val="20"/>
              </w:rPr>
              <w:t>.故障解决后，现场支持工程师要详细记录问题的发生时间、地点、提出人和问题描述，并形成书面文档，必要时应向</w:t>
            </w:r>
            <w:r>
              <w:rPr>
                <w:rFonts w:ascii="仿宋_GB2312" w:hAnsi="仿宋_GB2312" w:cs="仿宋_GB2312" w:eastAsia="仿宋_GB2312"/>
                <w:sz w:val="20"/>
              </w:rPr>
              <w:t>采购人</w:t>
            </w:r>
            <w:r>
              <w:rPr>
                <w:rFonts w:ascii="仿宋_GB2312" w:hAnsi="仿宋_GB2312" w:cs="仿宋_GB2312" w:eastAsia="仿宋_GB2312"/>
                <w:sz w:val="20"/>
              </w:rPr>
              <w:t>介绍故障出现的原因及预防方法和解决技巧。</w:t>
            </w:r>
          </w:p>
          <w:p>
            <w:pPr>
              <w:pStyle w:val="null3"/>
              <w:ind w:firstLine="402"/>
            </w:pPr>
            <w:r>
              <w:rPr>
                <w:rFonts w:ascii="仿宋_GB2312" w:hAnsi="仿宋_GB2312" w:cs="仿宋_GB2312" w:eastAsia="仿宋_GB2312"/>
                <w:sz w:val="20"/>
                <w:b/>
              </w:rPr>
              <w:t>2.2</w:t>
            </w:r>
            <w:r>
              <w:rPr>
                <w:rFonts w:ascii="仿宋_GB2312" w:hAnsi="仿宋_GB2312" w:cs="仿宋_GB2312" w:eastAsia="仿宋_GB2312"/>
                <w:sz w:val="20"/>
                <w:b/>
              </w:rPr>
              <w:t>运维服务范围</w:t>
            </w:r>
            <w:r>
              <w:rPr>
                <w:rFonts w:ascii="仿宋_GB2312" w:hAnsi="仿宋_GB2312" w:cs="仿宋_GB2312" w:eastAsia="仿宋_GB2312"/>
                <w:sz w:val="20"/>
                <w:b/>
              </w:rPr>
              <w:t xml:space="preserve"> </w:t>
            </w:r>
          </w:p>
          <w:p>
            <w:pPr>
              <w:pStyle w:val="null3"/>
              <w:ind w:firstLine="400"/>
              <w:jc w:val="both"/>
            </w:pPr>
            <w:r>
              <w:rPr>
                <w:rFonts w:ascii="仿宋_GB2312" w:hAnsi="仿宋_GB2312" w:cs="仿宋_GB2312" w:eastAsia="仿宋_GB2312"/>
                <w:sz w:val="20"/>
                <w:color w:val="333333"/>
              </w:rPr>
              <w:t>陕西省市场监督管理局产品质量安全监督管理和检验检测行政审批全程电子化系统软件的运行维护。</w:t>
            </w:r>
          </w:p>
          <w:p>
            <w:pPr>
              <w:pStyle w:val="null3"/>
              <w:ind w:firstLine="402"/>
            </w:pPr>
            <w:r>
              <w:rPr>
                <w:rFonts w:ascii="仿宋_GB2312" w:hAnsi="仿宋_GB2312" w:cs="仿宋_GB2312" w:eastAsia="仿宋_GB2312"/>
                <w:sz w:val="20"/>
                <w:b/>
              </w:rPr>
              <w:t>2.</w:t>
            </w:r>
            <w:r>
              <w:rPr>
                <w:rFonts w:ascii="仿宋_GB2312" w:hAnsi="仿宋_GB2312" w:cs="仿宋_GB2312" w:eastAsia="仿宋_GB2312"/>
                <w:sz w:val="20"/>
                <w:b/>
              </w:rPr>
              <w:t>3</w:t>
            </w:r>
            <w:r>
              <w:rPr>
                <w:rFonts w:ascii="仿宋_GB2312" w:hAnsi="仿宋_GB2312" w:cs="仿宋_GB2312" w:eastAsia="仿宋_GB2312"/>
                <w:sz w:val="20"/>
                <w:b/>
              </w:rPr>
              <w:t>运维制度与规范</w:t>
            </w:r>
          </w:p>
          <w:p>
            <w:pPr>
              <w:pStyle w:val="null3"/>
              <w:ind w:firstLine="400"/>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1） 服务时间</w:t>
            </w:r>
            <w:r>
              <w:rPr>
                <w:rFonts w:ascii="仿宋_GB2312" w:hAnsi="仿宋_GB2312" w:cs="仿宋_GB2312" w:eastAsia="仿宋_GB2312"/>
                <w:sz w:val="20"/>
                <w:color w:val="333333"/>
              </w:rPr>
              <w:t>：</w:t>
            </w:r>
          </w:p>
          <w:p>
            <w:pPr>
              <w:pStyle w:val="null3"/>
              <w:ind w:firstLine="400"/>
              <w:jc w:val="both"/>
            </w:pPr>
            <w:r>
              <w:rPr>
                <w:rFonts w:ascii="仿宋_GB2312" w:hAnsi="仿宋_GB2312" w:cs="仿宋_GB2312" w:eastAsia="仿宋_GB2312"/>
                <w:sz w:val="20"/>
                <w:color w:val="333333"/>
              </w:rPr>
              <w:t>接收服务请求和咨询，在</w:t>
            </w:r>
            <w:r>
              <w:rPr>
                <w:rFonts w:ascii="仿宋_GB2312" w:hAnsi="仿宋_GB2312" w:cs="仿宋_GB2312" w:eastAsia="仿宋_GB2312"/>
                <w:sz w:val="20"/>
                <w:color w:val="333333"/>
              </w:rPr>
              <w:t>5*8 小时工作时间内设置由专人职守的热线电话，接听内外部的服务请求，并记录服务台事件处理结果。</w:t>
            </w:r>
          </w:p>
          <w:p>
            <w:pPr>
              <w:pStyle w:val="null3"/>
              <w:ind w:firstLine="400"/>
              <w:jc w:val="both"/>
            </w:pPr>
            <w:r>
              <w:rPr>
                <w:rFonts w:ascii="仿宋_GB2312" w:hAnsi="仿宋_GB2312" w:cs="仿宋_GB2312" w:eastAsia="仿宋_GB2312"/>
                <w:sz w:val="20"/>
                <w:color w:val="333333"/>
              </w:rPr>
              <w:t>在非工作时间设置有专人</w:t>
            </w:r>
            <w:r>
              <w:rPr>
                <w:rFonts w:ascii="仿宋_GB2312" w:hAnsi="仿宋_GB2312" w:cs="仿宋_GB2312" w:eastAsia="仿宋_GB2312"/>
                <w:sz w:val="20"/>
                <w:color w:val="333333"/>
              </w:rPr>
              <w:t>7*24 小时接听的移动电话热线，用于解决内部的技术问题以及接听7*24 小时机房监控人员的机房突发情况汇报。</w:t>
            </w:r>
          </w:p>
          <w:p>
            <w:pPr>
              <w:pStyle w:val="null3"/>
              <w:ind w:firstLine="400"/>
              <w:jc w:val="both"/>
            </w:pPr>
            <w:r>
              <w:rPr>
                <w:rFonts w:ascii="仿宋_GB2312" w:hAnsi="仿宋_GB2312" w:cs="仿宋_GB2312" w:eastAsia="仿宋_GB2312"/>
                <w:sz w:val="20"/>
                <w:color w:val="333333"/>
              </w:rPr>
              <w:t>服务响应时间：</w:t>
            </w:r>
          </w:p>
          <w:tbl>
            <w:tblPr>
              <w:tblBorders>
                <w:top w:val="none" w:color="000000" w:sz="4"/>
                <w:left w:val="none" w:color="000000" w:sz="4"/>
                <w:bottom w:val="none" w:color="000000" w:sz="4"/>
                <w:right w:val="none" w:color="000000" w:sz="4"/>
                <w:insideH w:val="none"/>
                <w:insideV w:val="none"/>
              </w:tblBorders>
            </w:tblPr>
            <w:tblGrid>
              <w:gridCol w:w="638"/>
              <w:gridCol w:w="439"/>
              <w:gridCol w:w="702"/>
              <w:gridCol w:w="774"/>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333333"/>
                    </w:rPr>
                    <w:t>故障级别</w:t>
                  </w:r>
                </w:p>
              </w:tc>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远程响应</w:t>
                  </w:r>
                </w:p>
              </w:tc>
              <w:tc>
                <w:tcPr>
                  <w:tcW w:type="dxa" w:w="7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333333"/>
                    </w:rPr>
                    <w:t>现场响应</w:t>
                  </w:r>
                </w:p>
              </w:tc>
              <w:tc>
                <w:tcPr>
                  <w:tcW w:type="dxa" w:w="7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故障解决时间</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333333"/>
                    </w:rPr>
                    <w:t>普通故障</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立即响应</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2小时内到现场</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到达现场后</w:t>
                  </w:r>
                  <w:r>
                    <w:rPr>
                      <w:rFonts w:ascii="仿宋_GB2312" w:hAnsi="仿宋_GB2312" w:cs="仿宋_GB2312" w:eastAsia="仿宋_GB2312"/>
                      <w:sz w:val="20"/>
                      <w:color w:val="333333"/>
                    </w:rPr>
                    <w:t>&lt;3小时</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333333"/>
                    </w:rPr>
                    <w:t>重大故障</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立即响应</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1小时内到现场</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到达现场后</w:t>
                  </w:r>
                  <w:r>
                    <w:rPr>
                      <w:rFonts w:ascii="仿宋_GB2312" w:hAnsi="仿宋_GB2312" w:cs="仿宋_GB2312" w:eastAsia="仿宋_GB2312"/>
                      <w:sz w:val="20"/>
                      <w:color w:val="333333"/>
                    </w:rPr>
                    <w:t>&lt;2小时</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color w:val="333333"/>
                    </w:rPr>
                    <w:t>特大故障</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立即响应</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30分钟内到现场</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333333"/>
                    </w:rPr>
                    <w:t>到达现场后</w:t>
                  </w:r>
                  <w:r>
                    <w:rPr>
                      <w:rFonts w:ascii="仿宋_GB2312" w:hAnsi="仿宋_GB2312" w:cs="仿宋_GB2312" w:eastAsia="仿宋_GB2312"/>
                      <w:sz w:val="20"/>
                      <w:color w:val="333333"/>
                    </w:rPr>
                    <w:t>&lt;1小时</w:t>
                  </w:r>
                </w:p>
              </w:tc>
            </w:tr>
          </w:tbl>
          <w:p>
            <w:pPr>
              <w:pStyle w:val="null3"/>
              <w:ind w:firstLine="400"/>
              <w:jc w:val="both"/>
            </w:pPr>
            <w:r>
              <w:rPr>
                <w:rFonts w:ascii="仿宋_GB2312" w:hAnsi="仿宋_GB2312" w:cs="仿宋_GB2312" w:eastAsia="仿宋_GB2312"/>
                <w:sz w:val="20"/>
                <w:color w:val="333333"/>
              </w:rPr>
              <w:t>技术支持人员在解决故障时，最大限度保护好数据，做好故障恢复的文档，恢复到故障点前的业务状态。对于</w:t>
            </w:r>
            <w:r>
              <w:rPr>
                <w:rFonts w:ascii="仿宋_GB2312" w:hAnsi="仿宋_GB2312" w:cs="仿宋_GB2312" w:eastAsia="仿宋_GB2312"/>
                <w:sz w:val="20"/>
                <w:color w:val="333333"/>
              </w:rPr>
              <w:t>“系统瘫痪，业务系统不能运转”的故障级别，如果不能于12小时内解决故障，</w:t>
            </w:r>
            <w:r>
              <w:rPr>
                <w:rFonts w:ascii="仿宋_GB2312" w:hAnsi="仿宋_GB2312" w:cs="仿宋_GB2312" w:eastAsia="仿宋_GB2312"/>
                <w:sz w:val="20"/>
                <w:color w:val="333333"/>
              </w:rPr>
              <w:t>应于</w:t>
            </w:r>
            <w:r>
              <w:rPr>
                <w:rFonts w:ascii="仿宋_GB2312" w:hAnsi="仿宋_GB2312" w:cs="仿宋_GB2312" w:eastAsia="仿宋_GB2312"/>
                <w:sz w:val="20"/>
                <w:color w:val="333333"/>
              </w:rPr>
              <w:t>16小时内提出应急方案，确保业务系统的运行。故障解决后24小时内，提交故障处理报告。说明故障种类、故障原因、故障解决中使用的方法及故障损失等情况。</w:t>
            </w:r>
          </w:p>
          <w:p>
            <w:pPr>
              <w:pStyle w:val="null3"/>
              <w:ind w:firstLine="400"/>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2）行为规范</w:t>
            </w:r>
            <w:r>
              <w:rPr>
                <w:rFonts w:ascii="仿宋_GB2312" w:hAnsi="仿宋_GB2312" w:cs="仿宋_GB2312" w:eastAsia="仿宋_GB2312"/>
                <w:sz w:val="20"/>
                <w:color w:val="333333"/>
              </w:rPr>
              <w:t>：</w:t>
            </w:r>
          </w:p>
          <w:p>
            <w:pPr>
              <w:pStyle w:val="null3"/>
              <w:ind w:firstLine="400"/>
              <w:jc w:val="both"/>
            </w:pPr>
            <w:r>
              <w:rPr>
                <w:rFonts w:ascii="仿宋_GB2312" w:hAnsi="仿宋_GB2312" w:cs="仿宋_GB2312" w:eastAsia="仿宋_GB2312"/>
                <w:sz w:val="20"/>
                <w:color w:val="333333"/>
              </w:rPr>
              <w:t>1）遵守各项规章制度，严格按照</w:t>
            </w:r>
            <w:r>
              <w:rPr>
                <w:rFonts w:ascii="仿宋_GB2312" w:hAnsi="仿宋_GB2312" w:cs="仿宋_GB2312" w:eastAsia="仿宋_GB2312"/>
                <w:sz w:val="20"/>
                <w:color w:val="333333"/>
              </w:rPr>
              <w:t>采购人</w:t>
            </w:r>
            <w:r>
              <w:rPr>
                <w:rFonts w:ascii="仿宋_GB2312" w:hAnsi="仿宋_GB2312" w:cs="仿宋_GB2312" w:eastAsia="仿宋_GB2312"/>
                <w:sz w:val="20"/>
                <w:color w:val="333333"/>
              </w:rPr>
              <w:t>相应的规章制度办事。</w:t>
            </w:r>
          </w:p>
          <w:p>
            <w:pPr>
              <w:pStyle w:val="null3"/>
              <w:ind w:firstLine="400"/>
              <w:jc w:val="both"/>
            </w:pPr>
            <w:r>
              <w:rPr>
                <w:rFonts w:ascii="仿宋_GB2312" w:hAnsi="仿宋_GB2312" w:cs="仿宋_GB2312" w:eastAsia="仿宋_GB2312"/>
                <w:sz w:val="20"/>
                <w:color w:val="333333"/>
              </w:rPr>
              <w:t>2）与</w:t>
            </w:r>
            <w:r>
              <w:rPr>
                <w:rFonts w:ascii="仿宋_GB2312" w:hAnsi="仿宋_GB2312" w:cs="仿宋_GB2312" w:eastAsia="仿宋_GB2312"/>
                <w:sz w:val="20"/>
                <w:color w:val="333333"/>
              </w:rPr>
              <w:t>采购人</w:t>
            </w:r>
            <w:r>
              <w:rPr>
                <w:rFonts w:ascii="仿宋_GB2312" w:hAnsi="仿宋_GB2312" w:cs="仿宋_GB2312" w:eastAsia="仿宋_GB2312"/>
                <w:sz w:val="20"/>
                <w:color w:val="333333"/>
              </w:rPr>
              <w:t>运行维护体系其他部门和环节协同工作，密切配合，共同开展技术支持工作。</w:t>
            </w:r>
          </w:p>
          <w:p>
            <w:pPr>
              <w:pStyle w:val="null3"/>
              <w:ind w:firstLine="400"/>
              <w:jc w:val="both"/>
            </w:pPr>
            <w:r>
              <w:rPr>
                <w:rFonts w:ascii="仿宋_GB2312" w:hAnsi="仿宋_GB2312" w:cs="仿宋_GB2312" w:eastAsia="仿宋_GB2312"/>
                <w:sz w:val="20"/>
                <w:color w:val="333333"/>
              </w:rPr>
              <w:t>3）出现疑难技术、业务问题和重大紧急情况时，及时向负责人报告。</w:t>
            </w:r>
          </w:p>
          <w:p>
            <w:pPr>
              <w:pStyle w:val="null3"/>
              <w:ind w:firstLine="400"/>
              <w:jc w:val="both"/>
            </w:pPr>
            <w:r>
              <w:rPr>
                <w:rFonts w:ascii="仿宋_GB2312" w:hAnsi="仿宋_GB2312" w:cs="仿宋_GB2312" w:eastAsia="仿宋_GB2312"/>
                <w:sz w:val="20"/>
                <w:color w:val="333333"/>
              </w:rPr>
              <w:t>4</w:t>
            </w:r>
            <w:r>
              <w:rPr>
                <w:rFonts w:ascii="仿宋_GB2312" w:hAnsi="仿宋_GB2312" w:cs="仿宋_GB2312" w:eastAsia="仿宋_GB2312"/>
                <w:sz w:val="20"/>
                <w:color w:val="333333"/>
              </w:rPr>
              <w:t>）遵守保密原则。对</w:t>
            </w:r>
            <w:r>
              <w:rPr>
                <w:rFonts w:ascii="仿宋_GB2312" w:hAnsi="仿宋_GB2312" w:cs="仿宋_GB2312" w:eastAsia="仿宋_GB2312"/>
                <w:sz w:val="20"/>
                <w:color w:val="333333"/>
              </w:rPr>
              <w:t>采购人</w:t>
            </w:r>
            <w:r>
              <w:rPr>
                <w:rFonts w:ascii="仿宋_GB2312" w:hAnsi="仿宋_GB2312" w:cs="仿宋_GB2312" w:eastAsia="仿宋_GB2312"/>
                <w:sz w:val="20"/>
                <w:color w:val="333333"/>
              </w:rPr>
              <w:t>的网络、主机、系统软件、应用软件等的密码、核心参数、业务数据等负有保密责任，不得随意复制和传播。</w:t>
            </w:r>
          </w:p>
          <w:p>
            <w:pPr>
              <w:pStyle w:val="null3"/>
              <w:ind w:firstLine="400"/>
              <w:jc w:val="both"/>
            </w:pPr>
            <w:r>
              <w:rPr>
                <w:rFonts w:ascii="仿宋_GB2312" w:hAnsi="仿宋_GB2312" w:cs="仿宋_GB2312" w:eastAsia="仿宋_GB2312"/>
                <w:sz w:val="20"/>
                <w:color w:val="333333"/>
              </w:rPr>
              <w:t>（</w:t>
            </w:r>
            <w:r>
              <w:rPr>
                <w:rFonts w:ascii="仿宋_GB2312" w:hAnsi="仿宋_GB2312" w:cs="仿宋_GB2312" w:eastAsia="仿宋_GB2312"/>
                <w:sz w:val="20"/>
                <w:color w:val="333333"/>
              </w:rPr>
              <w:t>3）现场服务支持规范</w:t>
            </w:r>
            <w:r>
              <w:rPr>
                <w:rFonts w:ascii="仿宋_GB2312" w:hAnsi="仿宋_GB2312" w:cs="仿宋_GB2312" w:eastAsia="仿宋_GB2312"/>
                <w:sz w:val="20"/>
                <w:color w:val="333333"/>
              </w:rPr>
              <w:t>：</w:t>
            </w:r>
          </w:p>
          <w:p>
            <w:pPr>
              <w:pStyle w:val="null3"/>
              <w:ind w:firstLine="400"/>
              <w:jc w:val="both"/>
            </w:pPr>
            <w:r>
              <w:rPr>
                <w:rFonts w:ascii="仿宋_GB2312" w:hAnsi="仿宋_GB2312" w:cs="仿宋_GB2312" w:eastAsia="仿宋_GB2312"/>
                <w:sz w:val="20"/>
                <w:color w:val="333333"/>
              </w:rPr>
              <w:t>运维服务人员要做到耐心、细心、热心的服务。工作要做到事事有记录、事事有反馈、重大问题及时汇报。严格遵守工作作息时间，严格按照服务工作流程操作。</w:t>
            </w:r>
          </w:p>
          <w:p>
            <w:pPr>
              <w:pStyle w:val="null3"/>
              <w:ind w:firstLine="400"/>
              <w:jc w:val="both"/>
            </w:pPr>
            <w:r>
              <w:rPr>
                <w:rFonts w:ascii="仿宋_GB2312" w:hAnsi="仿宋_GB2312" w:cs="仿宋_GB2312" w:eastAsia="仿宋_GB2312"/>
                <w:sz w:val="20"/>
                <w:color w:val="333333"/>
              </w:rPr>
              <w:t>1）现场支持工程师应技术专业，操作熟练、严谨、规范；现场支持时必须遵守</w:t>
            </w:r>
            <w:r>
              <w:rPr>
                <w:rFonts w:ascii="仿宋_GB2312" w:hAnsi="仿宋_GB2312" w:cs="仿宋_GB2312" w:eastAsia="仿宋_GB2312"/>
                <w:sz w:val="20"/>
                <w:color w:val="333333"/>
              </w:rPr>
              <w:t>采购人</w:t>
            </w:r>
            <w:r>
              <w:rPr>
                <w:rFonts w:ascii="仿宋_GB2312" w:hAnsi="仿宋_GB2312" w:cs="仿宋_GB2312" w:eastAsia="仿宋_GB2312"/>
                <w:sz w:val="20"/>
                <w:color w:val="333333"/>
              </w:rPr>
              <w:t>相关规章制度。</w:t>
            </w:r>
          </w:p>
          <w:p>
            <w:pPr>
              <w:pStyle w:val="null3"/>
              <w:ind w:firstLine="400"/>
              <w:jc w:val="both"/>
            </w:pPr>
            <w:r>
              <w:rPr>
                <w:rFonts w:ascii="仿宋_GB2312" w:hAnsi="仿宋_GB2312" w:cs="仿宋_GB2312" w:eastAsia="仿宋_GB2312"/>
                <w:sz w:val="20"/>
                <w:color w:val="333333"/>
              </w:rPr>
              <w:t>2）现场支持工程师在进行现场支持工作时必须在保证数据和系统安全的前提下开展工作。</w:t>
            </w:r>
          </w:p>
          <w:p>
            <w:pPr>
              <w:pStyle w:val="null3"/>
              <w:ind w:firstLine="400"/>
              <w:jc w:val="both"/>
            </w:pPr>
            <w:r>
              <w:rPr>
                <w:rFonts w:ascii="仿宋_GB2312" w:hAnsi="仿宋_GB2312" w:cs="仿宋_GB2312" w:eastAsia="仿宋_GB2312"/>
                <w:sz w:val="20"/>
                <w:color w:val="333333"/>
              </w:rPr>
              <w:t>3）现场支持时出现暂时无法解决的故障或其他新的故障时，应告知</w:t>
            </w:r>
            <w:r>
              <w:rPr>
                <w:rFonts w:ascii="仿宋_GB2312" w:hAnsi="仿宋_GB2312" w:cs="仿宋_GB2312" w:eastAsia="仿宋_GB2312"/>
                <w:sz w:val="20"/>
                <w:color w:val="333333"/>
              </w:rPr>
              <w:t>采购人</w:t>
            </w:r>
            <w:r>
              <w:rPr>
                <w:rFonts w:ascii="仿宋_GB2312" w:hAnsi="仿宋_GB2312" w:cs="仿宋_GB2312" w:eastAsia="仿宋_GB2312"/>
                <w:sz w:val="20"/>
                <w:color w:val="333333"/>
              </w:rPr>
              <w:t>并及时上报负责人，寻找其他解决途径。</w:t>
            </w:r>
          </w:p>
          <w:p>
            <w:pPr>
              <w:pStyle w:val="null3"/>
              <w:ind w:firstLine="400"/>
              <w:jc w:val="both"/>
            </w:pPr>
            <w:r>
              <w:rPr>
                <w:rFonts w:ascii="仿宋_GB2312" w:hAnsi="仿宋_GB2312" w:cs="仿宋_GB2312" w:eastAsia="仿宋_GB2312"/>
                <w:sz w:val="20"/>
                <w:color w:val="333333"/>
              </w:rPr>
              <w:t>4）故障解决后，现场支持工程师要详细记录问题的发生时间、地点、提出人和问题描述，并形成书面文档，必要时应向</w:t>
            </w:r>
            <w:r>
              <w:rPr>
                <w:rFonts w:ascii="仿宋_GB2312" w:hAnsi="仿宋_GB2312" w:cs="仿宋_GB2312" w:eastAsia="仿宋_GB2312"/>
                <w:sz w:val="20"/>
                <w:color w:val="333333"/>
              </w:rPr>
              <w:t>采购人</w:t>
            </w:r>
            <w:r>
              <w:rPr>
                <w:rFonts w:ascii="仿宋_GB2312" w:hAnsi="仿宋_GB2312" w:cs="仿宋_GB2312" w:eastAsia="仿宋_GB2312"/>
                <w:sz w:val="20"/>
                <w:color w:val="333333"/>
              </w:rPr>
              <w:t>介绍故障出现的原因及预防方法和解决技巧。</w:t>
            </w:r>
          </w:p>
          <w:p>
            <w:pPr>
              <w:pStyle w:val="null3"/>
              <w:ind w:firstLine="402"/>
            </w:pPr>
            <w:r>
              <w:rPr>
                <w:rFonts w:ascii="仿宋_GB2312" w:hAnsi="仿宋_GB2312" w:cs="仿宋_GB2312" w:eastAsia="仿宋_GB2312"/>
                <w:sz w:val="20"/>
                <w:b/>
              </w:rPr>
              <w:t>2.5</w:t>
            </w:r>
            <w:r>
              <w:rPr>
                <w:rFonts w:ascii="仿宋_GB2312" w:hAnsi="仿宋_GB2312" w:cs="仿宋_GB2312" w:eastAsia="仿宋_GB2312"/>
                <w:sz w:val="20"/>
                <w:b/>
              </w:rPr>
              <w:t>运维工作报告</w:t>
            </w:r>
          </w:p>
          <w:p>
            <w:pPr>
              <w:pStyle w:val="null3"/>
              <w:ind w:firstLine="400"/>
              <w:jc w:val="left"/>
            </w:pPr>
            <w:r>
              <w:rPr>
                <w:rFonts w:ascii="仿宋_GB2312" w:hAnsi="仿宋_GB2312" w:cs="仿宋_GB2312" w:eastAsia="仿宋_GB2312"/>
                <w:sz w:val="20"/>
                <w:color w:val="333333"/>
              </w:rPr>
              <w:t>本项目运维期间要求运维单位每月月底报送月度运维报告，年末报送年度运维报告。运维报告中要详细列明运维期间的运维工作情况、问题汇总情况等。</w:t>
            </w:r>
          </w:p>
          <w:p>
            <w:pPr>
              <w:pStyle w:val="null3"/>
              <w:jc w:val="left"/>
            </w:pPr>
            <w:r>
              <w:rPr>
                <w:rFonts w:ascii="仿宋_GB2312" w:hAnsi="仿宋_GB2312" w:cs="仿宋_GB2312" w:eastAsia="仿宋_GB2312"/>
                <w:sz w:val="20"/>
                <w:b/>
              </w:rPr>
              <w:t>三、</w:t>
            </w:r>
            <w:r>
              <w:rPr>
                <w:rFonts w:ascii="仿宋_GB2312" w:hAnsi="仿宋_GB2312" w:cs="仿宋_GB2312" w:eastAsia="仿宋_GB2312"/>
                <w:sz w:val="20"/>
                <w:b/>
              </w:rPr>
              <w:t>项目</w:t>
            </w:r>
            <w:r>
              <w:rPr>
                <w:rFonts w:ascii="仿宋_GB2312" w:hAnsi="仿宋_GB2312" w:cs="仿宋_GB2312" w:eastAsia="仿宋_GB2312"/>
                <w:sz w:val="20"/>
                <w:b/>
              </w:rPr>
              <w:t>具体技术</w:t>
            </w:r>
            <w:r>
              <w:rPr>
                <w:rFonts w:ascii="仿宋_GB2312" w:hAnsi="仿宋_GB2312" w:cs="仿宋_GB2312" w:eastAsia="仿宋_GB2312"/>
                <w:sz w:val="20"/>
                <w:b/>
              </w:rPr>
              <w:t>(参数)要求</w:t>
            </w:r>
          </w:p>
          <w:tbl>
            <w:tblPr>
              <w:tblBorders>
                <w:top w:val="none" w:color="000000" w:sz="4"/>
                <w:left w:val="none" w:color="000000" w:sz="4"/>
                <w:bottom w:val="none" w:color="000000" w:sz="4"/>
                <w:right w:val="none" w:color="000000" w:sz="4"/>
                <w:insideH w:val="none"/>
                <w:insideV w:val="none"/>
              </w:tblBorders>
            </w:tblPr>
            <w:tblGrid>
              <w:gridCol w:w="219"/>
              <w:gridCol w:w="401"/>
              <w:gridCol w:w="1881"/>
            </w:tblGrid>
            <w:tr>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序号</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参数性质</w:t>
                  </w:r>
                </w:p>
              </w:tc>
              <w:tc>
                <w:tcPr>
                  <w:tcW w:type="dxa" w:w="1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具体技术</w:t>
                  </w:r>
                  <w:r>
                    <w:rPr>
                      <w:rFonts w:ascii="仿宋_GB2312" w:hAnsi="仿宋_GB2312" w:cs="仿宋_GB2312" w:eastAsia="仿宋_GB2312"/>
                      <w:sz w:val="20"/>
                      <w:b/>
                    </w:rPr>
                    <w:t>(参数)要求</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维保要求</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在维保服务期间提供</w:t>
                  </w:r>
                  <w:r>
                    <w:rPr>
                      <w:rFonts w:ascii="仿宋_GB2312" w:hAnsi="仿宋_GB2312" w:cs="仿宋_GB2312" w:eastAsia="仿宋_GB2312"/>
                      <w:sz w:val="20"/>
                    </w:rPr>
                    <w:t>7*24小时技术支持，提供1名技术人员驻场服务，在系统故障、安全事件、应急处置时相关人员必须在2小时内到场处理解决。</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运维任务</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日常运维服务</w:t>
                  </w:r>
                  <w:r>
                    <w:rPr>
                      <w:rFonts w:ascii="仿宋_GB2312" w:hAnsi="仿宋_GB2312" w:cs="仿宋_GB2312" w:eastAsia="仿宋_GB2312"/>
                      <w:sz w:val="20"/>
                      <w:b/>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）运行监控</w:t>
                  </w:r>
                </w:p>
                <w:p>
                  <w:pPr>
                    <w:pStyle w:val="null3"/>
                    <w:ind w:firstLine="400"/>
                  </w:pPr>
                  <w:r>
                    <w:rPr>
                      <w:rFonts w:ascii="仿宋_GB2312" w:hAnsi="仿宋_GB2312" w:cs="仿宋_GB2312" w:eastAsia="仿宋_GB2312"/>
                      <w:sz w:val="20"/>
                    </w:rPr>
                    <w:t>日志和错误监控</w:t>
                  </w:r>
                  <w:r>
                    <w:rPr>
                      <w:rFonts w:ascii="仿宋_GB2312" w:hAnsi="仿宋_GB2312" w:cs="仿宋_GB2312" w:eastAsia="仿宋_GB2312"/>
                      <w:sz w:val="20"/>
                    </w:rPr>
                    <w:t>:分析系统日志，以便及时发现异常、错误或潜在问题。</w:t>
                  </w:r>
                </w:p>
                <w:p>
                  <w:pPr>
                    <w:pStyle w:val="null3"/>
                    <w:ind w:firstLine="400"/>
                  </w:pPr>
                  <w:r>
                    <w:rPr>
                      <w:rFonts w:ascii="仿宋_GB2312" w:hAnsi="仿宋_GB2312" w:cs="仿宋_GB2312" w:eastAsia="仿宋_GB2312"/>
                      <w:sz w:val="20"/>
                    </w:rPr>
                    <w:t>监控错误和警告消息，例如应用程序错误或硬件故障警报。</w:t>
                  </w:r>
                </w:p>
                <w:p>
                  <w:pPr>
                    <w:pStyle w:val="null3"/>
                    <w:ind w:firstLine="400"/>
                  </w:pPr>
                  <w:r>
                    <w:rPr>
                      <w:rFonts w:ascii="仿宋_GB2312" w:hAnsi="仿宋_GB2312" w:cs="仿宋_GB2312" w:eastAsia="仿宋_GB2312"/>
                      <w:sz w:val="20"/>
                    </w:rPr>
                    <w:t>跟踪系统性能指标，如</w:t>
                  </w:r>
                  <w:r>
                    <w:rPr>
                      <w:rFonts w:ascii="仿宋_GB2312" w:hAnsi="仿宋_GB2312" w:cs="仿宋_GB2312" w:eastAsia="仿宋_GB2312"/>
                      <w:sz w:val="20"/>
                    </w:rPr>
                    <w:t>CPU利用率、内存使用情况、网络流量等</w:t>
                  </w:r>
                </w:p>
                <w:p>
                  <w:pPr>
                    <w:pStyle w:val="null3"/>
                    <w:ind w:firstLine="400"/>
                  </w:pPr>
                  <w:r>
                    <w:rPr>
                      <w:rFonts w:ascii="仿宋_GB2312" w:hAnsi="仿宋_GB2312" w:cs="仿宋_GB2312" w:eastAsia="仿宋_GB2312"/>
                      <w:sz w:val="20"/>
                    </w:rPr>
                    <w:t>软件更新和安全补丁</w:t>
                  </w:r>
                  <w:r>
                    <w:rPr>
                      <w:rFonts w:ascii="仿宋_GB2312" w:hAnsi="仿宋_GB2312" w:cs="仿宋_GB2312" w:eastAsia="仿宋_GB2312"/>
                      <w:sz w:val="20"/>
                    </w:rPr>
                    <w:t>:检查系统上的软件版本，并与最新的稳定版本进行比较。</w:t>
                  </w:r>
                </w:p>
                <w:p>
                  <w:pPr>
                    <w:pStyle w:val="null3"/>
                    <w:ind w:firstLine="400"/>
                  </w:pPr>
                  <w:r>
                    <w:rPr>
                      <w:rFonts w:ascii="仿宋_GB2312" w:hAnsi="仿宋_GB2312" w:cs="仿宋_GB2312" w:eastAsia="仿宋_GB2312"/>
                      <w:sz w:val="20"/>
                    </w:rPr>
                    <w:t>定期应用操作系统和软件的安全补丁，确保系统免受已知漏洞的攻击。</w:t>
                  </w:r>
                </w:p>
                <w:p>
                  <w:pPr>
                    <w:pStyle w:val="null3"/>
                    <w:ind w:firstLine="400"/>
                  </w:pPr>
                  <w:r>
                    <w:rPr>
                      <w:rFonts w:ascii="仿宋_GB2312" w:hAnsi="仿宋_GB2312" w:cs="仿宋_GB2312" w:eastAsia="仿宋_GB2312"/>
                      <w:sz w:val="20"/>
                    </w:rPr>
                    <w:t>更新防病毒软件和防火墙规则，以提高系统的安全性。</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）数据处理</w:t>
                  </w:r>
                </w:p>
                <w:p>
                  <w:pPr>
                    <w:pStyle w:val="null3"/>
                    <w:ind w:firstLine="400"/>
                  </w:pPr>
                  <w:r>
                    <w:rPr>
                      <w:rFonts w:ascii="仿宋_GB2312" w:hAnsi="仿宋_GB2312" w:cs="仿宋_GB2312" w:eastAsia="仿宋_GB2312"/>
                      <w:sz w:val="20"/>
                    </w:rPr>
                    <w:t>数据库数据清理。定期清理运维过程中所生成的生产数据库中的临时表，从应用系统角度来优化数据库，如建立并优化索引、优化存储过程、数据库表拆分等，提高应用系统运行速度。</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）定期巡检</w:t>
                  </w:r>
                </w:p>
                <w:p>
                  <w:pPr>
                    <w:pStyle w:val="null3"/>
                    <w:ind w:firstLine="400"/>
                  </w:pPr>
                  <w:r>
                    <w:rPr>
                      <w:rFonts w:ascii="仿宋_GB2312" w:hAnsi="仿宋_GB2312" w:cs="仿宋_GB2312" w:eastAsia="仿宋_GB2312"/>
                      <w:sz w:val="20"/>
                    </w:rPr>
                    <w:t>对系统从功能、性能、安全、稳定性、兼容性方面定期进行巡检。</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）故障处理</w:t>
                  </w:r>
                </w:p>
                <w:p>
                  <w:pPr>
                    <w:pStyle w:val="null3"/>
                    <w:ind w:firstLine="400"/>
                  </w:pPr>
                  <w:r>
                    <w:rPr>
                      <w:rFonts w:ascii="仿宋_GB2312" w:hAnsi="仿宋_GB2312" w:cs="仿宋_GB2312" w:eastAsia="仿宋_GB2312"/>
                      <w:sz w:val="20"/>
                    </w:rPr>
                    <w:t>系统运行中发现的影响业务办理、系统正常运行的</w:t>
                  </w:r>
                  <w:r>
                    <w:rPr>
                      <w:rFonts w:ascii="仿宋_GB2312" w:hAnsi="仿宋_GB2312" w:cs="仿宋_GB2312" w:eastAsia="仿宋_GB2312"/>
                      <w:sz w:val="20"/>
                    </w:rPr>
                    <w:t>bug而进行的代码维护调整</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）数据备份</w:t>
                  </w:r>
                </w:p>
                <w:p>
                  <w:pPr>
                    <w:pStyle w:val="null3"/>
                    <w:ind w:firstLine="400"/>
                  </w:pPr>
                  <w:r>
                    <w:rPr>
                      <w:rFonts w:ascii="仿宋_GB2312" w:hAnsi="仿宋_GB2312" w:cs="仿宋_GB2312" w:eastAsia="仿宋_GB2312"/>
                      <w:sz w:val="20"/>
                    </w:rPr>
                    <w:t>检查数据库服务器的状态和性能，确保数据库可靠且高效。确认备份过程正常运行，并验证备份数据的完整性和可恢复性。</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）日常技术支持</w:t>
                  </w:r>
                </w:p>
                <w:p>
                  <w:pPr>
                    <w:pStyle w:val="null3"/>
                    <w:ind w:firstLine="400"/>
                  </w:pPr>
                  <w:r>
                    <w:rPr>
                      <w:rFonts w:ascii="仿宋_GB2312" w:hAnsi="仿宋_GB2312" w:cs="仿宋_GB2312" w:eastAsia="仿宋_GB2312"/>
                      <w:sz w:val="20"/>
                    </w:rPr>
                    <w:t>采购人在系统使用中问题的解决、在系统使用方面的咨询解答、按采购人要求进行数据统计等。</w:t>
                  </w:r>
                </w:p>
                <w:p>
                  <w:pPr>
                    <w:pStyle w:val="null3"/>
                    <w:ind w:firstLine="400"/>
                  </w:pPr>
                  <w:r>
                    <w:rPr>
                      <w:rFonts w:ascii="仿宋_GB2312" w:hAnsi="仿宋_GB2312" w:cs="仿宋_GB2312" w:eastAsia="仿宋_GB2312"/>
                      <w:sz w:val="20"/>
                    </w:rPr>
                    <w:t>服务交付成果：</w:t>
                  </w:r>
                  <w:r>
                    <w:rPr>
                      <w:rFonts w:ascii="仿宋_GB2312" w:hAnsi="仿宋_GB2312" w:cs="仿宋_GB2312" w:eastAsia="仿宋_GB2312"/>
                      <w:sz w:val="20"/>
                    </w:rPr>
                    <w:t>运维月报、运维问题记录表</w:t>
                  </w:r>
                  <w:r>
                    <w:rPr>
                      <w:rFonts w:ascii="仿宋_GB2312" w:hAnsi="仿宋_GB2312" w:cs="仿宋_GB2312" w:eastAsia="仿宋_GB2312"/>
                      <w:sz w:val="20"/>
                    </w:rPr>
                    <w:t>、</w:t>
                  </w:r>
                  <w:r>
                    <w:rPr>
                      <w:rFonts w:ascii="仿宋_GB2312" w:hAnsi="仿宋_GB2312" w:cs="仿宋_GB2312" w:eastAsia="仿宋_GB2312"/>
                      <w:sz w:val="20"/>
                    </w:rPr>
                    <w:t>运维年度总结报告。</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软件系统的功能优化调整</w:t>
                  </w:r>
                </w:p>
                <w:p>
                  <w:pPr>
                    <w:pStyle w:val="null3"/>
                  </w:pPr>
                  <w:r>
                    <w:rPr>
                      <w:rFonts w:ascii="仿宋_GB2312" w:hAnsi="仿宋_GB2312" w:cs="仿宋_GB2312" w:eastAsia="仿宋_GB2312"/>
                      <w:sz w:val="20"/>
                      <w:b/>
                    </w:rPr>
                    <w:t>1检验检测行政审批全程电子化系统功能优化调整</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1</w:t>
                  </w:r>
                  <w:r>
                    <w:rPr>
                      <w:rFonts w:ascii="仿宋_GB2312" w:hAnsi="仿宋_GB2312" w:cs="仿宋_GB2312" w:eastAsia="仿宋_GB2312"/>
                      <w:sz w:val="20"/>
                      <w:b/>
                    </w:rPr>
                    <w:t>）</w:t>
                  </w:r>
                  <w:r>
                    <w:rPr>
                      <w:rFonts w:ascii="仿宋_GB2312" w:hAnsi="仿宋_GB2312" w:cs="仿宋_GB2312" w:eastAsia="仿宋_GB2312"/>
                      <w:sz w:val="20"/>
                      <w:b/>
                    </w:rPr>
                    <w:t>差旅费报销</w:t>
                  </w:r>
                  <w:r>
                    <w:rPr>
                      <w:rFonts w:ascii="仿宋_GB2312" w:hAnsi="仿宋_GB2312" w:cs="仿宋_GB2312" w:eastAsia="仿宋_GB2312"/>
                      <w:sz w:val="20"/>
                      <w:b/>
                    </w:rPr>
                    <w:t>模块</w:t>
                  </w:r>
                </w:p>
                <w:p>
                  <w:pPr>
                    <w:pStyle w:val="null3"/>
                    <w:ind w:firstLine="600"/>
                    <w:jc w:val="both"/>
                  </w:pPr>
                  <w:r>
                    <w:rPr>
                      <w:rFonts w:ascii="仿宋_GB2312" w:hAnsi="仿宋_GB2312" w:cs="仿宋_GB2312" w:eastAsia="仿宋_GB2312"/>
                      <w:sz w:val="20"/>
                    </w:rPr>
                    <w:t>1）</w:t>
                  </w:r>
                  <w:r>
                    <w:rPr>
                      <w:rFonts w:ascii="仿宋_GB2312" w:hAnsi="仿宋_GB2312" w:cs="仿宋_GB2312" w:eastAsia="仿宋_GB2312"/>
                      <w:sz w:val="20"/>
                    </w:rPr>
                    <w:t>功能概述</w:t>
                  </w:r>
                </w:p>
                <w:p>
                  <w:pPr>
                    <w:pStyle w:val="null3"/>
                    <w:ind w:firstLine="400"/>
                    <w:jc w:val="both"/>
                  </w:pPr>
                  <w:r>
                    <w:rPr>
                      <w:rFonts w:ascii="仿宋_GB2312" w:hAnsi="仿宋_GB2312" w:cs="仿宋_GB2312" w:eastAsia="仿宋_GB2312"/>
                      <w:sz w:val="20"/>
                    </w:rPr>
                    <w:t>该模块用于规范评审专家因公出差产生的城市间交通费、住宿费、伙食补助及市内交通费的报销流程。系统需自动识别行程、匹配标准、计算补贴，并关联票据信息。</w:t>
                  </w:r>
                </w:p>
                <w:p>
                  <w:pPr>
                    <w:pStyle w:val="null3"/>
                    <w:ind w:firstLine="201"/>
                    <w:jc w:val="both"/>
                  </w:pPr>
                  <w:r>
                    <w:rPr>
                      <w:rFonts w:ascii="仿宋_GB2312" w:hAnsi="仿宋_GB2312" w:cs="仿宋_GB2312" w:eastAsia="仿宋_GB2312"/>
                      <w:sz w:val="20"/>
                      <w:b/>
                    </w:rPr>
                    <w:t>（</w:t>
                  </w:r>
                  <w:r>
                    <w:rPr>
                      <w:rFonts w:ascii="仿宋_GB2312" w:hAnsi="仿宋_GB2312" w:cs="仿宋_GB2312" w:eastAsia="仿宋_GB2312"/>
                      <w:sz w:val="20"/>
                      <w:b/>
                    </w:rPr>
                    <w:t>2）劳务</w:t>
                  </w:r>
                  <w:r>
                    <w:rPr>
                      <w:rFonts w:ascii="仿宋_GB2312" w:hAnsi="仿宋_GB2312" w:cs="仿宋_GB2312" w:eastAsia="仿宋_GB2312"/>
                      <w:sz w:val="20"/>
                      <w:b/>
                    </w:rPr>
                    <w:t>费用报销单</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功能概述</w:t>
                  </w:r>
                </w:p>
                <w:p>
                  <w:pPr>
                    <w:pStyle w:val="null3"/>
                    <w:ind w:firstLine="400"/>
                    <w:jc w:val="both"/>
                  </w:pPr>
                  <w:r>
                    <w:rPr>
                      <w:rFonts w:ascii="仿宋_GB2312" w:hAnsi="仿宋_GB2312" w:cs="仿宋_GB2312" w:eastAsia="仿宋_GB2312"/>
                      <w:sz w:val="20"/>
                    </w:rPr>
                    <w:t>该模块用于计算和发放评审专家的劳务报酬。根据专家角色（组长</w:t>
                  </w:r>
                  <w:r>
                    <w:rPr>
                      <w:rFonts w:ascii="仿宋_GB2312" w:hAnsi="仿宋_GB2312" w:cs="仿宋_GB2312" w:eastAsia="仿宋_GB2312"/>
                      <w:sz w:val="20"/>
                    </w:rPr>
                    <w:t>/组员）和评审时间（全天/半日）进行差异化计算，并自动生成金额计算表。</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3）优化“证后监管”机构</w:t>
                  </w:r>
                </w:p>
                <w:p>
                  <w:pPr>
                    <w:pStyle w:val="null3"/>
                    <w:ind w:firstLine="400"/>
                    <w:jc w:val="both"/>
                  </w:pPr>
                  <w:r>
                    <w:rPr>
                      <w:rFonts w:ascii="仿宋_GB2312" w:hAnsi="仿宋_GB2312" w:cs="仿宋_GB2312" w:eastAsia="仿宋_GB2312"/>
                      <w:sz w:val="20"/>
                    </w:rPr>
                    <w:t>1）背景</w:t>
                  </w:r>
                </w:p>
                <w:p>
                  <w:pPr>
                    <w:pStyle w:val="null3"/>
                    <w:ind w:firstLine="400"/>
                    <w:jc w:val="both"/>
                  </w:pPr>
                  <w:r>
                    <w:rPr>
                      <w:rFonts w:ascii="仿宋_GB2312" w:hAnsi="仿宋_GB2312" w:cs="仿宋_GB2312" w:eastAsia="仿宋_GB2312"/>
                      <w:sz w:val="20"/>
                    </w:rPr>
                    <w:t>在市场监管或审计工作中，省级部门需要向下属各市局下达年度或季度的抽查任务。传统的任务分配往往依赖人工经验，容易出现分配不均、缺乏数据支撑或与各地实际监管力量脱节的问题。</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核心目标</w:t>
                  </w:r>
                </w:p>
                <w:p>
                  <w:pPr>
                    <w:pStyle w:val="null3"/>
                    <w:ind w:firstLine="400"/>
                    <w:jc w:val="both"/>
                  </w:pPr>
                  <w:r>
                    <w:rPr>
                      <w:rFonts w:ascii="仿宋_GB2312" w:hAnsi="仿宋_GB2312" w:cs="仿宋_GB2312" w:eastAsia="仿宋_GB2312"/>
                      <w:sz w:val="20"/>
                    </w:rPr>
                    <w:t>旨在开发一套</w:t>
                  </w:r>
                  <w:r>
                    <w:rPr>
                      <w:rFonts w:ascii="仿宋_GB2312" w:hAnsi="仿宋_GB2312" w:cs="仿宋_GB2312" w:eastAsia="仿宋_GB2312"/>
                      <w:sz w:val="20"/>
                    </w:rPr>
                    <w:t>“基于机构比例的智能任务量分配系统”。该系统将利用数学模型，将“机构数量”作为基础基数，结合各领域的“系数”和“抽查比例”，一次性计算出每个市局在各个具体领域需要执行的“抽取数量”，并支持人工微调与导出。</w:t>
                  </w:r>
                </w:p>
                <w:p>
                  <w:pPr>
                    <w:pStyle w:val="null3"/>
                  </w:pPr>
                  <w:r>
                    <w:rPr>
                      <w:rFonts w:ascii="仿宋_GB2312" w:hAnsi="仿宋_GB2312" w:cs="仿宋_GB2312" w:eastAsia="仿宋_GB2312"/>
                      <w:sz w:val="20"/>
                      <w:b/>
                    </w:rPr>
                    <w:t>2.1.2.2产品质量安全监督管理信息系统功能优化</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1）工业品追溯</w:t>
                  </w:r>
                </w:p>
                <w:p>
                  <w:pPr>
                    <w:pStyle w:val="null3"/>
                    <w:ind w:firstLine="400"/>
                    <w:jc w:val="both"/>
                  </w:pPr>
                  <w:r>
                    <w:rPr>
                      <w:rFonts w:ascii="仿宋_GB2312" w:hAnsi="仿宋_GB2312" w:cs="仿宋_GB2312" w:eastAsia="仿宋_GB2312"/>
                      <w:sz w:val="20"/>
                    </w:rPr>
                    <w:t>追溯平台的建设本着服务企业、信息共享、方便操作、提升管理的原则，依据《重点工业产品质量安全追溯通用数据要求》以下简称</w:t>
                  </w:r>
                  <w:r>
                    <w:rPr>
                      <w:rFonts w:ascii="仿宋_GB2312" w:hAnsi="仿宋_GB2312" w:cs="仿宋_GB2312" w:eastAsia="仿宋_GB2312"/>
                      <w:sz w:val="20"/>
                    </w:rPr>
                    <w:t>“通用数据要求”，建立“通用数据要求”里明确报送的相关追溯信息，不涉及企业配方、价格等相关保密内容。</w:t>
                  </w:r>
                </w:p>
                <w:p>
                  <w:pPr>
                    <w:pStyle w:val="null3"/>
                    <w:ind w:firstLine="400"/>
                    <w:jc w:val="both"/>
                  </w:pPr>
                  <w:r>
                    <w:rPr>
                      <w:rFonts w:ascii="仿宋_GB2312" w:hAnsi="仿宋_GB2312" w:cs="仿宋_GB2312" w:eastAsia="仿宋_GB2312"/>
                      <w:sz w:val="20"/>
                    </w:rPr>
                    <w:t>1）企业基本信息管理</w:t>
                  </w:r>
                </w:p>
                <w:p>
                  <w:pPr>
                    <w:pStyle w:val="null3"/>
                    <w:ind w:firstLine="400"/>
                    <w:jc w:val="both"/>
                  </w:pPr>
                  <w:r>
                    <w:rPr>
                      <w:rFonts w:ascii="仿宋_GB2312" w:hAnsi="仿宋_GB2312" w:cs="仿宋_GB2312" w:eastAsia="仿宋_GB2312"/>
                      <w:sz w:val="20"/>
                    </w:rPr>
                    <w:t>系统自动同步省局系统企业库的企业信息，企业只需核对完善缺项信息，主要是营业执照信息。</w:t>
                  </w:r>
                </w:p>
                <w:p>
                  <w:pPr>
                    <w:pStyle w:val="null3"/>
                    <w:ind w:firstLine="400"/>
                    <w:jc w:val="both"/>
                  </w:pPr>
                  <w:r>
                    <w:rPr>
                      <w:rFonts w:ascii="仿宋_GB2312" w:hAnsi="仿宋_GB2312" w:cs="仿宋_GB2312" w:eastAsia="仿宋_GB2312"/>
                      <w:sz w:val="20"/>
                    </w:rPr>
                    <w:t>2）产品信息管理</w:t>
                  </w:r>
                </w:p>
                <w:p>
                  <w:pPr>
                    <w:pStyle w:val="null3"/>
                    <w:ind w:firstLine="400"/>
                    <w:jc w:val="both"/>
                  </w:pPr>
                  <w:r>
                    <w:rPr>
                      <w:rFonts w:ascii="仿宋_GB2312" w:hAnsi="仿宋_GB2312" w:cs="仿宋_GB2312" w:eastAsia="仿宋_GB2312"/>
                      <w:sz w:val="20"/>
                    </w:rPr>
                    <w:t>主要包括产品名称、产品类型、规格型号等基本信息，需要注意的是型式检验报告在此上传。</w:t>
                  </w:r>
                </w:p>
                <w:p>
                  <w:pPr>
                    <w:pStyle w:val="null3"/>
                    <w:ind w:firstLine="400"/>
                    <w:jc w:val="both"/>
                  </w:pPr>
                  <w:r>
                    <w:rPr>
                      <w:rFonts w:ascii="仿宋_GB2312" w:hAnsi="仿宋_GB2312" w:cs="仿宋_GB2312" w:eastAsia="仿宋_GB2312"/>
                      <w:sz w:val="20"/>
                    </w:rPr>
                    <w:t>3）追溯码管理</w:t>
                  </w:r>
                </w:p>
                <w:p>
                  <w:pPr>
                    <w:pStyle w:val="null3"/>
                    <w:ind w:firstLine="400"/>
                    <w:jc w:val="both"/>
                  </w:pPr>
                  <w:r>
                    <w:rPr>
                      <w:rFonts w:ascii="仿宋_GB2312" w:hAnsi="仿宋_GB2312" w:cs="仿宋_GB2312" w:eastAsia="仿宋_GB2312"/>
                      <w:sz w:val="20"/>
                    </w:rPr>
                    <w:t>追溯码在省局追溯平台可按一批一码、一物一码等形式生成。企业可选择批量生成多个追溯码，也可使用自己原有追溯码，成批量导入。</w:t>
                  </w:r>
                </w:p>
                <w:p>
                  <w:pPr>
                    <w:pStyle w:val="null3"/>
                    <w:ind w:firstLine="400"/>
                    <w:jc w:val="both"/>
                  </w:pPr>
                  <w:r>
                    <w:rPr>
                      <w:rFonts w:ascii="仿宋_GB2312" w:hAnsi="仿宋_GB2312" w:cs="仿宋_GB2312" w:eastAsia="仿宋_GB2312"/>
                      <w:sz w:val="20"/>
                    </w:rPr>
                    <w:t>4）客户/经销商管理</w:t>
                  </w:r>
                </w:p>
                <w:p>
                  <w:pPr>
                    <w:pStyle w:val="null3"/>
                    <w:ind w:firstLine="400"/>
                    <w:jc w:val="both"/>
                  </w:pPr>
                  <w:r>
                    <w:rPr>
                      <w:rFonts w:ascii="仿宋_GB2312" w:hAnsi="仿宋_GB2312" w:cs="仿宋_GB2312" w:eastAsia="仿宋_GB2312"/>
                      <w:sz w:val="20"/>
                    </w:rPr>
                    <w:t>主要是经销商的基本信息（如：名称、电话等）。</w:t>
                  </w:r>
                </w:p>
                <w:p>
                  <w:pPr>
                    <w:pStyle w:val="null3"/>
                    <w:ind w:firstLine="400"/>
                    <w:jc w:val="both"/>
                  </w:pPr>
                  <w:r>
                    <w:rPr>
                      <w:rFonts w:ascii="仿宋_GB2312" w:hAnsi="仿宋_GB2312" w:cs="仿宋_GB2312" w:eastAsia="仿宋_GB2312"/>
                      <w:sz w:val="20"/>
                    </w:rPr>
                    <w:t>5）生产/流向信息</w:t>
                  </w:r>
                </w:p>
                <w:p>
                  <w:pPr>
                    <w:pStyle w:val="null3"/>
                    <w:ind w:firstLine="400"/>
                    <w:jc w:val="both"/>
                  </w:pPr>
                  <w:r>
                    <w:rPr>
                      <w:rFonts w:ascii="仿宋_GB2312" w:hAnsi="仿宋_GB2312" w:cs="仿宋_GB2312" w:eastAsia="仿宋_GB2312"/>
                      <w:sz w:val="20"/>
                    </w:rPr>
                    <w:t>主要包含生产单位、地址、数量、时间等基本信息。</w:t>
                  </w:r>
                </w:p>
                <w:p>
                  <w:pPr>
                    <w:pStyle w:val="null3"/>
                    <w:ind w:firstLine="400"/>
                    <w:jc w:val="both"/>
                  </w:pPr>
                  <w:r>
                    <w:rPr>
                      <w:rFonts w:ascii="仿宋_GB2312" w:hAnsi="仿宋_GB2312" w:cs="仿宋_GB2312" w:eastAsia="仿宋_GB2312"/>
                      <w:sz w:val="20"/>
                    </w:rPr>
                    <w:t>6）成品检验信息</w:t>
                  </w:r>
                </w:p>
                <w:p>
                  <w:pPr>
                    <w:pStyle w:val="null3"/>
                    <w:ind w:firstLine="400"/>
                    <w:jc w:val="both"/>
                  </w:pPr>
                  <w:r>
                    <w:rPr>
                      <w:rFonts w:ascii="仿宋_GB2312" w:hAnsi="仿宋_GB2312" w:cs="仿宋_GB2312" w:eastAsia="仿宋_GB2312"/>
                      <w:sz w:val="20"/>
                    </w:rPr>
                    <w:t>主要是检验相关信息，对应批次的检验报告在此上传。</w:t>
                  </w:r>
                </w:p>
                <w:p>
                  <w:pPr>
                    <w:pStyle w:val="null3"/>
                    <w:ind w:firstLine="400"/>
                    <w:jc w:val="both"/>
                  </w:pPr>
                  <w:r>
                    <w:rPr>
                      <w:rFonts w:ascii="仿宋_GB2312" w:hAnsi="仿宋_GB2312" w:cs="仿宋_GB2312" w:eastAsia="仿宋_GB2312"/>
                      <w:sz w:val="20"/>
                    </w:rPr>
                    <w:t>7）发货（销售）信息</w:t>
                  </w:r>
                </w:p>
                <w:p>
                  <w:pPr>
                    <w:pStyle w:val="null3"/>
                    <w:ind w:firstLine="400"/>
                    <w:jc w:val="both"/>
                  </w:pPr>
                  <w:r>
                    <w:rPr>
                      <w:rFonts w:ascii="仿宋_GB2312" w:hAnsi="仿宋_GB2312" w:cs="仿宋_GB2312" w:eastAsia="仿宋_GB2312"/>
                      <w:sz w:val="20"/>
                    </w:rPr>
                    <w:t>购买方名称、地址、数量等基本信息。</w:t>
                  </w:r>
                </w:p>
                <w:p>
                  <w:pPr>
                    <w:pStyle w:val="null3"/>
                    <w:ind w:firstLine="400"/>
                    <w:jc w:val="both"/>
                  </w:pPr>
                  <w:r>
                    <w:rPr>
                      <w:rFonts w:ascii="仿宋_GB2312" w:hAnsi="仿宋_GB2312" w:cs="仿宋_GB2312" w:eastAsia="仿宋_GB2312"/>
                      <w:sz w:val="20"/>
                    </w:rPr>
                    <w:t>8）数据上报</w:t>
                  </w:r>
                </w:p>
                <w:p>
                  <w:pPr>
                    <w:pStyle w:val="null3"/>
                    <w:ind w:firstLine="400"/>
                    <w:jc w:val="both"/>
                  </w:pPr>
                  <w:r>
                    <w:rPr>
                      <w:rFonts w:ascii="仿宋_GB2312" w:hAnsi="仿宋_GB2312" w:cs="仿宋_GB2312" w:eastAsia="仿宋_GB2312"/>
                      <w:sz w:val="20"/>
                    </w:rPr>
                    <w:t>平台校验后数据追溯链条完整的上报全国重点工业产品质量安全追溯平台；校验不通过的提示生产企业补充相应链接的信息。</w:t>
                  </w:r>
                </w:p>
                <w:p>
                  <w:pPr>
                    <w:pStyle w:val="null3"/>
                    <w:ind w:firstLine="400"/>
                    <w:jc w:val="both"/>
                  </w:pPr>
                  <w:r>
                    <w:rPr>
                      <w:rFonts w:ascii="仿宋_GB2312" w:hAnsi="仿宋_GB2312" w:cs="仿宋_GB2312" w:eastAsia="仿宋_GB2312"/>
                      <w:sz w:val="20"/>
                    </w:rPr>
                    <w:t>9）对接管理</w:t>
                  </w:r>
                </w:p>
                <w:p>
                  <w:pPr>
                    <w:pStyle w:val="null3"/>
                    <w:ind w:firstLine="400"/>
                    <w:jc w:val="both"/>
                  </w:pPr>
                  <w:r>
                    <w:rPr>
                      <w:rFonts w:ascii="仿宋_GB2312" w:hAnsi="仿宋_GB2312" w:cs="仿宋_GB2312" w:eastAsia="仿宋_GB2312"/>
                      <w:sz w:val="20"/>
                    </w:rPr>
                    <w:t>已建立追溯系统企业与省局平台对接，需先在省平台完善相关企业信息、产品信息，获取密钥。</w:t>
                  </w:r>
                </w:p>
                <w:p>
                  <w:pPr>
                    <w:pStyle w:val="null3"/>
                    <w:ind w:firstLine="400"/>
                    <w:jc w:val="both"/>
                  </w:pPr>
                  <w:r>
                    <w:rPr>
                      <w:rFonts w:ascii="仿宋_GB2312" w:hAnsi="仿宋_GB2312" w:cs="仿宋_GB2312" w:eastAsia="仿宋_GB2312"/>
                      <w:sz w:val="20"/>
                    </w:rPr>
                    <w:t>10）进货管理（仅销售企业）</w:t>
                  </w:r>
                </w:p>
                <w:p>
                  <w:pPr>
                    <w:pStyle w:val="null3"/>
                    <w:ind w:firstLine="400"/>
                    <w:jc w:val="both"/>
                  </w:pPr>
                  <w:r>
                    <w:rPr>
                      <w:rFonts w:ascii="仿宋_GB2312" w:hAnsi="仿宋_GB2312" w:cs="仿宋_GB2312" w:eastAsia="仿宋_GB2312"/>
                      <w:sz w:val="20"/>
                    </w:rPr>
                    <w:t>收货确认（依据生产单位填写的购买方，自动推送信息，销售方确认即可，无需二次录入）。</w:t>
                  </w:r>
                </w:p>
                <w:p>
                  <w:pPr>
                    <w:pStyle w:val="null3"/>
                    <w:ind w:firstLine="400"/>
                    <w:jc w:val="both"/>
                  </w:pPr>
                  <w:r>
                    <w:rPr>
                      <w:rFonts w:ascii="仿宋_GB2312" w:hAnsi="仿宋_GB2312" w:cs="仿宋_GB2312" w:eastAsia="仿宋_GB2312"/>
                      <w:sz w:val="20"/>
                    </w:rPr>
                    <w:t>11）库存管理（仅销售企业）</w:t>
                  </w:r>
                </w:p>
                <w:p>
                  <w:pPr>
                    <w:pStyle w:val="null3"/>
                    <w:ind w:firstLine="400"/>
                    <w:jc w:val="both"/>
                  </w:pPr>
                  <w:r>
                    <w:rPr>
                      <w:rFonts w:ascii="仿宋_GB2312" w:hAnsi="仿宋_GB2312" w:cs="仿宋_GB2312" w:eastAsia="仿宋_GB2312"/>
                      <w:sz w:val="20"/>
                    </w:rPr>
                    <w:t>管理库存数量（销售企业对进货产品销售、库存情况进行登记管理）。</w:t>
                  </w:r>
                </w:p>
                <w:p>
                  <w:pPr>
                    <w:pStyle w:val="null3"/>
                    <w:ind w:firstLine="400"/>
                    <w:jc w:val="both"/>
                  </w:pPr>
                  <w:r>
                    <w:rPr>
                      <w:rFonts w:ascii="仿宋_GB2312" w:hAnsi="仿宋_GB2312" w:cs="仿宋_GB2312" w:eastAsia="仿宋_GB2312"/>
                      <w:sz w:val="20"/>
                    </w:rPr>
                    <w:t>12）销售管理（仅销售企业）</w:t>
                  </w:r>
                </w:p>
                <w:p>
                  <w:pPr>
                    <w:pStyle w:val="null3"/>
                    <w:ind w:firstLine="400"/>
                    <w:jc w:val="both"/>
                  </w:pPr>
                  <w:r>
                    <w:rPr>
                      <w:rFonts w:ascii="仿宋_GB2312" w:hAnsi="仿宋_GB2312" w:cs="仿宋_GB2312" w:eastAsia="仿宋_GB2312"/>
                      <w:sz w:val="20"/>
                    </w:rPr>
                    <w:t>填写销售基本信息（如：单位名称、地址、时间、数量等）。</w:t>
                  </w:r>
                </w:p>
                <w:p>
                  <w:pPr>
                    <w:pStyle w:val="null3"/>
                    <w:ind w:firstLine="400"/>
                    <w:jc w:val="both"/>
                  </w:pPr>
                  <w:r>
                    <w:rPr>
                      <w:rFonts w:ascii="仿宋_GB2312" w:hAnsi="仿宋_GB2312" w:cs="仿宋_GB2312" w:eastAsia="仿宋_GB2312"/>
                      <w:sz w:val="20"/>
                    </w:rPr>
                    <w:t>13）追溯查询</w:t>
                  </w:r>
                </w:p>
                <w:p>
                  <w:pPr>
                    <w:pStyle w:val="null3"/>
                    <w:ind w:firstLine="400"/>
                    <w:jc w:val="both"/>
                  </w:pPr>
                  <w:r>
                    <w:rPr>
                      <w:rFonts w:ascii="仿宋_GB2312" w:hAnsi="仿宋_GB2312" w:cs="仿宋_GB2312" w:eastAsia="仿宋_GB2312"/>
                      <w:sz w:val="20"/>
                    </w:rPr>
                    <w:t>在陕西落实主体责任小程序增加追溯查询功能，用小程序扫描追溯码（或条码</w:t>
                  </w:r>
                  <w:r>
                    <w:rPr>
                      <w:rFonts w:ascii="仿宋_GB2312" w:hAnsi="仿宋_GB2312" w:cs="仿宋_GB2312" w:eastAsia="仿宋_GB2312"/>
                      <w:sz w:val="20"/>
                    </w:rPr>
                    <w:t>+批次号）可查看追溯全链条信息。</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2）行政许可</w:t>
                  </w:r>
                </w:p>
                <w:p>
                  <w:pPr>
                    <w:pStyle w:val="null3"/>
                    <w:ind w:firstLine="400"/>
                    <w:jc w:val="both"/>
                  </w:pPr>
                  <w:r>
                    <w:rPr>
                      <w:rFonts w:ascii="仿宋_GB2312" w:hAnsi="仿宋_GB2312" w:cs="仿宋_GB2312" w:eastAsia="仿宋_GB2312"/>
                      <w:sz w:val="20"/>
                    </w:rPr>
                    <w:t>1）企业平台</w:t>
                  </w:r>
                </w:p>
                <w:p>
                  <w:pPr>
                    <w:pStyle w:val="null3"/>
                    <w:ind w:firstLine="400"/>
                    <w:jc w:val="both"/>
                  </w:pPr>
                  <w:r>
                    <w:rPr>
                      <w:rFonts w:ascii="仿宋_GB2312" w:hAnsi="仿宋_GB2312" w:cs="仿宋_GB2312" w:eastAsia="仿宋_GB2312"/>
                      <w:sz w:val="20"/>
                    </w:rPr>
                    <w:t>增加申报提醒、申请发证类型选择、申请撤回、申请终止、申请材料校验、查看许可文书等功能</w:t>
                  </w:r>
                </w:p>
                <w:p>
                  <w:pPr>
                    <w:pStyle w:val="null3"/>
                    <w:jc w:val="both"/>
                  </w:pPr>
                  <w:r>
                    <w:rPr>
                      <w:rFonts w:ascii="仿宋_GB2312" w:hAnsi="仿宋_GB2312" w:cs="仿宋_GB2312" w:eastAsia="仿宋_GB2312"/>
                      <w:sz w:val="20"/>
                    </w:rPr>
                    <w:t xml:space="preserve">   2）</w:t>
                  </w:r>
                  <w:r>
                    <w:rPr>
                      <w:rFonts w:ascii="仿宋_GB2312" w:hAnsi="仿宋_GB2312" w:cs="仿宋_GB2312" w:eastAsia="仿宋_GB2312"/>
                      <w:sz w:val="20"/>
                    </w:rPr>
                    <w:t>业务受理</w:t>
                  </w:r>
                </w:p>
                <w:p>
                  <w:pPr>
                    <w:pStyle w:val="null3"/>
                    <w:ind w:firstLine="400"/>
                    <w:jc w:val="both"/>
                  </w:pPr>
                  <w:r>
                    <w:rPr>
                      <w:rFonts w:ascii="仿宋_GB2312" w:hAnsi="仿宋_GB2312" w:cs="仿宋_GB2312" w:eastAsia="仿宋_GB2312"/>
                      <w:sz w:val="20"/>
                    </w:rPr>
                    <w:t>受理人员根据申请材料选择是否需要进行现场核查</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指派观察员</w:t>
                  </w:r>
                </w:p>
                <w:p>
                  <w:pPr>
                    <w:pStyle w:val="null3"/>
                    <w:ind w:firstLine="400"/>
                    <w:jc w:val="both"/>
                  </w:pPr>
                  <w:r>
                    <w:rPr>
                      <w:rFonts w:ascii="仿宋_GB2312" w:hAnsi="仿宋_GB2312" w:cs="仿宋_GB2312" w:eastAsia="仿宋_GB2312"/>
                      <w:sz w:val="20"/>
                    </w:rPr>
                    <w:t>由市局管理员从辖区随机选择或者人工指派相关人员作为观察员</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撤销许可</w:t>
                  </w:r>
                </w:p>
                <w:p>
                  <w:pPr>
                    <w:pStyle w:val="null3"/>
                    <w:ind w:firstLine="400"/>
                    <w:jc w:val="both"/>
                  </w:pPr>
                  <w:r>
                    <w:rPr>
                      <w:rFonts w:ascii="仿宋_GB2312" w:hAnsi="仿宋_GB2312" w:cs="仿宋_GB2312" w:eastAsia="仿宋_GB2312"/>
                      <w:sz w:val="20"/>
                    </w:rPr>
                    <w:t>撤销证书后此证号撤销证书作废，不再保留证号。撤证的企业再次提交申请时需提供县级以上监管部门提供的整改证明。</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行政赋号</w:t>
                  </w:r>
                </w:p>
                <w:p>
                  <w:pPr>
                    <w:pStyle w:val="null3"/>
                    <w:ind w:firstLine="400"/>
                    <w:jc w:val="both"/>
                  </w:pPr>
                  <w:r>
                    <w:rPr>
                      <w:rFonts w:ascii="仿宋_GB2312" w:hAnsi="仿宋_GB2312" w:cs="仿宋_GB2312" w:eastAsia="仿宋_GB2312"/>
                      <w:sz w:val="20"/>
                    </w:rPr>
                    <w:t>自动计算证书日期，证书开始日期为准予许可日期，有效期根据申请类型，若为发证有效期为许可日期</w:t>
                  </w:r>
                  <w:r>
                    <w:rPr>
                      <w:rFonts w:ascii="仿宋_GB2312" w:hAnsi="仿宋_GB2312" w:cs="仿宋_GB2312" w:eastAsia="仿宋_GB2312"/>
                      <w:sz w:val="20"/>
                    </w:rPr>
                    <w:t>5年后第二天；若为延续有效期为原证书有效期5年后同一天。</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现场核查</w:t>
                  </w:r>
                </w:p>
                <w:p>
                  <w:pPr>
                    <w:pStyle w:val="null3"/>
                    <w:ind w:firstLine="400"/>
                    <w:jc w:val="both"/>
                  </w:pPr>
                  <w:r>
                    <w:rPr>
                      <w:rFonts w:ascii="仿宋_GB2312" w:hAnsi="仿宋_GB2312" w:cs="仿宋_GB2312" w:eastAsia="仿宋_GB2312"/>
                      <w:sz w:val="20"/>
                    </w:rPr>
                    <w:t>根据新细则</w:t>
                  </w:r>
                  <w:r>
                    <w:rPr>
                      <w:rFonts w:ascii="仿宋_GB2312" w:hAnsi="仿宋_GB2312" w:cs="仿宋_GB2312" w:eastAsia="仿宋_GB2312"/>
                      <w:sz w:val="20"/>
                    </w:rPr>
                    <w:t>29个产品核查模板，重新制定核查表</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注销审批</w:t>
                  </w:r>
                </w:p>
                <w:p>
                  <w:pPr>
                    <w:pStyle w:val="null3"/>
                    <w:ind w:firstLine="400"/>
                    <w:jc w:val="both"/>
                  </w:pPr>
                  <w:r>
                    <w:rPr>
                      <w:rFonts w:ascii="仿宋_GB2312" w:hAnsi="仿宋_GB2312" w:cs="仿宋_GB2312" w:eastAsia="仿宋_GB2312"/>
                      <w:sz w:val="20"/>
                    </w:rPr>
                    <w:t>增加注销三级审批：初审、审核、审批</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3）监督抽查功能优化调整</w:t>
                  </w:r>
                </w:p>
                <w:p>
                  <w:pPr>
                    <w:pStyle w:val="null3"/>
                    <w:jc w:val="both"/>
                  </w:pPr>
                  <w:r>
                    <w:rPr>
                      <w:rFonts w:ascii="仿宋_GB2312" w:hAnsi="仿宋_GB2312" w:cs="仿宋_GB2312" w:eastAsia="仿宋_GB2312"/>
                      <w:sz w:val="20"/>
                    </w:rPr>
                    <w:t xml:space="preserve">   1）监抽覆盖率</w:t>
                  </w:r>
                </w:p>
                <w:p>
                  <w:pPr>
                    <w:pStyle w:val="null3"/>
                    <w:jc w:val="both"/>
                  </w:pPr>
                  <w:r>
                    <w:rPr>
                      <w:rFonts w:ascii="仿宋_GB2312" w:hAnsi="仿宋_GB2312" w:cs="仿宋_GB2312" w:eastAsia="仿宋_GB2312"/>
                      <w:sz w:val="20"/>
                    </w:rPr>
                    <w:t>增加监抽覆盖率指标维护、监抽覆盖率自动计算、监抽覆盖率统计等。</w:t>
                  </w:r>
                </w:p>
                <w:p>
                  <w:pPr>
                    <w:pStyle w:val="null3"/>
                    <w:jc w:val="both"/>
                  </w:pPr>
                  <w:r>
                    <w:rPr>
                      <w:rFonts w:ascii="仿宋_GB2312" w:hAnsi="仿宋_GB2312" w:cs="仿宋_GB2312" w:eastAsia="仿宋_GB2312"/>
                      <w:sz w:val="20"/>
                    </w:rPr>
                    <w:t xml:space="preserve">   2）</w:t>
                  </w:r>
                  <w:r>
                    <w:rPr>
                      <w:rFonts w:ascii="仿宋_GB2312" w:hAnsi="仿宋_GB2312" w:cs="仿宋_GB2312" w:eastAsia="仿宋_GB2312"/>
                      <w:sz w:val="20"/>
                    </w:rPr>
                    <w:t>不合格品追踪</w:t>
                  </w:r>
                </w:p>
                <w:p>
                  <w:pPr>
                    <w:pStyle w:val="null3"/>
                    <w:ind w:firstLine="600"/>
                    <w:jc w:val="both"/>
                  </w:pPr>
                  <w:r>
                    <w:rPr>
                      <w:rFonts w:ascii="仿宋_GB2312" w:hAnsi="仿宋_GB2312" w:cs="仿宋_GB2312" w:eastAsia="仿宋_GB2312"/>
                      <w:sz w:val="20"/>
                    </w:rPr>
                    <w:t>增加不合格品追踪统计查询功能。</w:t>
                  </w:r>
                </w:p>
                <w:p>
                  <w:pPr>
                    <w:pStyle w:val="null3"/>
                    <w:ind w:firstLine="600"/>
                    <w:jc w:val="both"/>
                  </w:pPr>
                  <w:r>
                    <w:rPr>
                      <w:rFonts w:ascii="仿宋_GB2312" w:hAnsi="仿宋_GB2312" w:cs="仿宋_GB2312" w:eastAsia="仿宋_GB2312"/>
                      <w:sz w:val="20"/>
                    </w:rPr>
                    <w:t>3）</w:t>
                  </w:r>
                  <w:r>
                    <w:rPr>
                      <w:rFonts w:ascii="仿宋_GB2312" w:hAnsi="仿宋_GB2312" w:cs="仿宋_GB2312" w:eastAsia="仿宋_GB2312"/>
                      <w:sz w:val="20"/>
                    </w:rPr>
                    <w:t>监抽汇总统计</w:t>
                  </w:r>
                </w:p>
                <w:p>
                  <w:pPr>
                    <w:pStyle w:val="null3"/>
                    <w:jc w:val="both"/>
                  </w:pPr>
                  <w:r>
                    <w:rPr>
                      <w:rFonts w:ascii="仿宋_GB2312" w:hAnsi="仿宋_GB2312" w:cs="仿宋_GB2312" w:eastAsia="仿宋_GB2312"/>
                      <w:sz w:val="20"/>
                    </w:rPr>
                    <w:t>增加监抽全省各级情况统计、产品统计、类型统计等多维度复杂统计。</w:t>
                  </w:r>
                </w:p>
                <w:p>
                  <w:pPr>
                    <w:pStyle w:val="null3"/>
                    <w:jc w:val="both"/>
                  </w:pPr>
                  <w:r>
                    <w:rPr>
                      <w:rFonts w:ascii="仿宋_GB2312" w:hAnsi="仿宋_GB2312" w:cs="仿宋_GB2312" w:eastAsia="仿宋_GB2312"/>
                      <w:sz w:val="20"/>
                    </w:rPr>
                    <w:t xml:space="preserve">    4）</w:t>
                  </w:r>
                  <w:r>
                    <w:rPr>
                      <w:rFonts w:ascii="仿宋_GB2312" w:hAnsi="仿宋_GB2312" w:cs="仿宋_GB2312" w:eastAsia="仿宋_GB2312"/>
                      <w:sz w:val="20"/>
                    </w:rPr>
                    <w:t>省抽结果处置</w:t>
                  </w:r>
                </w:p>
                <w:p>
                  <w:pPr>
                    <w:pStyle w:val="null3"/>
                    <w:jc w:val="both"/>
                  </w:pPr>
                  <w:r>
                    <w:rPr>
                      <w:rFonts w:ascii="仿宋_GB2312" w:hAnsi="仿宋_GB2312" w:cs="仿宋_GB2312" w:eastAsia="仿宋_GB2312"/>
                      <w:sz w:val="20"/>
                    </w:rPr>
                    <w:t>增加不合格结果通知书抄送流程。</w:t>
                  </w:r>
                </w:p>
                <w:p>
                  <w:pPr>
                    <w:pStyle w:val="null3"/>
                    <w:jc w:val="both"/>
                  </w:pPr>
                  <w:r>
                    <w:rPr>
                      <w:rFonts w:ascii="仿宋_GB2312" w:hAnsi="仿宋_GB2312" w:cs="仿宋_GB2312" w:eastAsia="仿宋_GB2312"/>
                      <w:sz w:val="20"/>
                    </w:rPr>
                    <w:t xml:space="preserve">   5）</w:t>
                  </w:r>
                  <w:r>
                    <w:rPr>
                      <w:rFonts w:ascii="仿宋_GB2312" w:hAnsi="仿宋_GB2312" w:cs="仿宋_GB2312" w:eastAsia="仿宋_GB2312"/>
                      <w:sz w:val="20"/>
                    </w:rPr>
                    <w:t>抽检平台</w:t>
                  </w:r>
                </w:p>
                <w:p>
                  <w:pPr>
                    <w:pStyle w:val="null3"/>
                    <w:ind w:firstLine="400"/>
                    <w:jc w:val="both"/>
                  </w:pPr>
                  <w:r>
                    <w:rPr>
                      <w:rFonts w:ascii="仿宋_GB2312" w:hAnsi="仿宋_GB2312" w:cs="仿宋_GB2312" w:eastAsia="仿宋_GB2312"/>
                      <w:sz w:val="20"/>
                    </w:rPr>
                    <w:t>增加三无产品报告单、问题样品移送流程、筛查报告流程、拒检报送处理流程、检验校验、质量建议改进书等。</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专项检查</w:t>
                  </w:r>
                </w:p>
                <w:p>
                  <w:pPr>
                    <w:pStyle w:val="null3"/>
                    <w:ind w:firstLine="400"/>
                    <w:jc w:val="both"/>
                  </w:pPr>
                  <w:r>
                    <w:rPr>
                      <w:rFonts w:ascii="仿宋_GB2312" w:hAnsi="仿宋_GB2312" w:cs="仿宋_GB2312" w:eastAsia="仿宋_GB2312"/>
                      <w:sz w:val="20"/>
                    </w:rPr>
                    <w:t>增加整改复查流程、增加专项统计、各地市统计、各区县统计、进度统计、汇总报告统计等多维度复杂统计。</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4）系统对接</w:t>
                  </w:r>
                </w:p>
                <w:p>
                  <w:pPr>
                    <w:pStyle w:val="null3"/>
                    <w:jc w:val="both"/>
                  </w:pPr>
                  <w:r>
                    <w:rPr>
                      <w:rFonts w:ascii="仿宋_GB2312" w:hAnsi="仿宋_GB2312" w:cs="仿宋_GB2312" w:eastAsia="仿宋_GB2312"/>
                      <w:sz w:val="20"/>
                    </w:rPr>
                    <w:t xml:space="preserve">   1）对接方式</w:t>
                  </w:r>
                </w:p>
                <w:p>
                  <w:pPr>
                    <w:pStyle w:val="null3"/>
                    <w:ind w:firstLine="400"/>
                    <w:jc w:val="left"/>
                  </w:pPr>
                  <w:r>
                    <w:rPr>
                      <w:rFonts w:ascii="仿宋_GB2312" w:hAnsi="仿宋_GB2312" w:cs="仿宋_GB2312" w:eastAsia="仿宋_GB2312"/>
                      <w:sz w:val="20"/>
                    </w:rPr>
                    <w:t>与外部系统</w:t>
                  </w:r>
                  <w:r>
                    <w:rPr>
                      <w:rFonts w:ascii="仿宋_GB2312" w:hAnsi="仿宋_GB2312" w:cs="仿宋_GB2312" w:eastAsia="仿宋_GB2312"/>
                      <w:sz w:val="20"/>
                    </w:rPr>
                    <w:t>“高效通办”服务平台办件中心对接，实现办件数据的实时推送。</w:t>
                  </w:r>
                </w:p>
                <w:p>
                  <w:pPr>
                    <w:pStyle w:val="null3"/>
                    <w:ind w:firstLine="402"/>
                    <w:jc w:val="both"/>
                  </w:pPr>
                  <w:r>
                    <w:rPr>
                      <w:rFonts w:ascii="仿宋_GB2312" w:hAnsi="仿宋_GB2312" w:cs="仿宋_GB2312" w:eastAsia="仿宋_GB2312"/>
                      <w:sz w:val="20"/>
                      <w:b/>
                    </w:rPr>
                    <w:t>（</w:t>
                  </w:r>
                  <w:r>
                    <w:rPr>
                      <w:rFonts w:ascii="仿宋_GB2312" w:hAnsi="仿宋_GB2312" w:cs="仿宋_GB2312" w:eastAsia="仿宋_GB2312"/>
                      <w:sz w:val="20"/>
                      <w:b/>
                    </w:rPr>
                    <w:t>5）落实主体责任小程序调整</w:t>
                  </w:r>
                </w:p>
                <w:p>
                  <w:pPr>
                    <w:pStyle w:val="null3"/>
                    <w:ind w:firstLine="400"/>
                    <w:jc w:val="left"/>
                  </w:pPr>
                  <w:r>
                    <w:rPr>
                      <w:rFonts w:ascii="仿宋_GB2312" w:hAnsi="仿宋_GB2312" w:cs="仿宋_GB2312" w:eastAsia="仿宋_GB2312"/>
                      <w:sz w:val="20"/>
                    </w:rPr>
                    <w:t>1）扫码检查</w:t>
                  </w:r>
                </w:p>
                <w:p>
                  <w:pPr>
                    <w:pStyle w:val="null3"/>
                    <w:ind w:firstLine="400"/>
                    <w:jc w:val="left"/>
                  </w:pPr>
                  <w:r>
                    <w:rPr>
                      <w:rFonts w:ascii="仿宋_GB2312" w:hAnsi="仿宋_GB2312" w:cs="仿宋_GB2312" w:eastAsia="仿宋_GB2312"/>
                      <w:sz w:val="20"/>
                    </w:rPr>
                    <w:t>增加扫码检查功能，监管人员可扫描企业二维码自动获取企业信息，同时选择本次检查企业所涉及的专项或或者日常任务，自动获取相应任务的检查清单，监管人员一次填报完成多项任务。</w:t>
                  </w:r>
                </w:p>
                <w:p>
                  <w:pPr>
                    <w:pStyle w:val="null3"/>
                    <w:ind w:firstLine="400"/>
                    <w:jc w:val="left"/>
                  </w:pPr>
                  <w:r>
                    <w:rPr>
                      <w:rFonts w:ascii="仿宋_GB2312" w:hAnsi="仿宋_GB2312" w:cs="仿宋_GB2312" w:eastAsia="仿宋_GB2312"/>
                      <w:sz w:val="20"/>
                    </w:rPr>
                    <w:t>2）抽查结果</w:t>
                  </w:r>
                </w:p>
                <w:p>
                  <w:pPr>
                    <w:pStyle w:val="null3"/>
                    <w:ind w:firstLine="400"/>
                    <w:jc w:val="left"/>
                  </w:pPr>
                  <w:r>
                    <w:rPr>
                      <w:rFonts w:ascii="仿宋_GB2312" w:hAnsi="仿宋_GB2312" w:cs="仿宋_GB2312" w:eastAsia="仿宋_GB2312"/>
                      <w:sz w:val="20"/>
                    </w:rPr>
                    <w:t>企业可查看监管部门各级监督抽查结果，同时下载检验报告。针对不合格的检验结果，企业可提出异议申请，提供佐证材料上报监管部门审核处理。</w:t>
                  </w:r>
                </w:p>
                <w:p>
                  <w:pPr>
                    <w:pStyle w:val="null3"/>
                  </w:pPr>
                  <w:r>
                    <w:rPr>
                      <w:rFonts w:ascii="仿宋_GB2312" w:hAnsi="仿宋_GB2312" w:cs="仿宋_GB2312" w:eastAsia="仿宋_GB2312"/>
                      <w:sz w:val="20"/>
                      <w:b/>
                    </w:rPr>
                    <w:t>三、</w:t>
                  </w:r>
                  <w:r>
                    <w:rPr>
                      <w:rFonts w:ascii="仿宋_GB2312" w:hAnsi="仿宋_GB2312" w:cs="仿宋_GB2312" w:eastAsia="仿宋_GB2312"/>
                      <w:sz w:val="20"/>
                      <w:b/>
                    </w:rPr>
                    <w:t>系统培训服务</w:t>
                  </w:r>
                </w:p>
                <w:p>
                  <w:pPr>
                    <w:pStyle w:val="null3"/>
                    <w:ind w:firstLine="400"/>
                    <w:jc w:val="both"/>
                  </w:pPr>
                  <w:r>
                    <w:rPr>
                      <w:rFonts w:ascii="仿宋_GB2312" w:hAnsi="仿宋_GB2312" w:cs="仿宋_GB2312" w:eastAsia="仿宋_GB2312"/>
                      <w:sz w:val="20"/>
                    </w:rPr>
                    <w:t>两个系统使用</w:t>
                  </w:r>
                  <w:r>
                    <w:rPr>
                      <w:rFonts w:ascii="仿宋_GB2312" w:hAnsi="仿宋_GB2312" w:cs="仿宋_GB2312" w:eastAsia="仿宋_GB2312"/>
                      <w:sz w:val="20"/>
                    </w:rPr>
                    <w:t>人员</w:t>
                  </w:r>
                  <w:r>
                    <w:rPr>
                      <w:rFonts w:ascii="仿宋_GB2312" w:hAnsi="仿宋_GB2312" w:cs="仿宋_GB2312" w:eastAsia="仿宋_GB2312"/>
                      <w:sz w:val="20"/>
                    </w:rPr>
                    <w:t>范围广（包含省、市、县各级监管人员、行政审批人员、质检机构、执法人员、企业用户，用户总量约为</w:t>
                  </w:r>
                  <w:r>
                    <w:rPr>
                      <w:rFonts w:ascii="仿宋_GB2312" w:hAnsi="仿宋_GB2312" w:cs="仿宋_GB2312" w:eastAsia="仿宋_GB2312"/>
                      <w:sz w:val="20"/>
                    </w:rPr>
                    <w:t>3000）、机构整合部门调整导致的</w:t>
                  </w:r>
                  <w:r>
                    <w:rPr>
                      <w:rFonts w:ascii="仿宋_GB2312" w:hAnsi="仿宋_GB2312" w:cs="仿宋_GB2312" w:eastAsia="仿宋_GB2312"/>
                      <w:sz w:val="20"/>
                    </w:rPr>
                    <w:t>人员</w:t>
                  </w:r>
                  <w:r>
                    <w:rPr>
                      <w:rFonts w:ascii="仿宋_GB2312" w:hAnsi="仿宋_GB2312" w:cs="仿宋_GB2312" w:eastAsia="仿宋_GB2312"/>
                      <w:sz w:val="20"/>
                    </w:rPr>
                    <w:t>变动，导致有大量的系统使用的咨询工作和远程、现场培训工作。为保证</w:t>
                  </w:r>
                  <w:r>
                    <w:rPr>
                      <w:rFonts w:ascii="仿宋_GB2312" w:hAnsi="仿宋_GB2312" w:cs="仿宋_GB2312" w:eastAsia="仿宋_GB2312"/>
                      <w:sz w:val="20"/>
                    </w:rPr>
                    <w:t>采购人</w:t>
                  </w:r>
                  <w:r>
                    <w:rPr>
                      <w:rFonts w:ascii="仿宋_GB2312" w:hAnsi="仿宋_GB2312" w:cs="仿宋_GB2312" w:eastAsia="仿宋_GB2312"/>
                      <w:sz w:val="20"/>
                    </w:rPr>
                    <w:t>能够顺利有效地使用系统：（</w:t>
                  </w:r>
                  <w:r>
                    <w:rPr>
                      <w:rFonts w:ascii="仿宋_GB2312" w:hAnsi="仿宋_GB2312" w:cs="仿宋_GB2312" w:eastAsia="仿宋_GB2312"/>
                      <w:sz w:val="20"/>
                    </w:rPr>
                    <w:t>1）应提供远程或现场集中培训以及</w:t>
                  </w:r>
                  <w:r>
                    <w:rPr>
                      <w:rFonts w:ascii="仿宋_GB2312" w:hAnsi="仿宋_GB2312" w:cs="仿宋_GB2312" w:eastAsia="仿宋_GB2312"/>
                      <w:sz w:val="20"/>
                    </w:rPr>
                    <w:t>采购人</w:t>
                  </w:r>
                  <w:r>
                    <w:rPr>
                      <w:rFonts w:ascii="仿宋_GB2312" w:hAnsi="仿宋_GB2312" w:cs="仿宋_GB2312" w:eastAsia="仿宋_GB2312"/>
                      <w:sz w:val="20"/>
                    </w:rPr>
                    <w:t>通过电话、微信、</w:t>
                  </w:r>
                  <w:r>
                    <w:rPr>
                      <w:rFonts w:ascii="仿宋_GB2312" w:hAnsi="仿宋_GB2312" w:cs="仿宋_GB2312" w:eastAsia="仿宋_GB2312"/>
                      <w:sz w:val="20"/>
                    </w:rPr>
                    <w:t>QQ等方式提出的咨询问题的答疑工作（2）提供具有相应专业知识、熟悉系统的技术人员进行远程或现场培训讲解。（2）提供培训所需资料（包括纸质文档和电子文档），培训所使用的语言和教材为中文。</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应急服务响应</w:t>
                  </w:r>
                </w:p>
                <w:p>
                  <w:pPr>
                    <w:pStyle w:val="null3"/>
                    <w:jc w:val="both"/>
                  </w:pP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对于突发应急事件，</w:t>
                  </w:r>
                  <w:r>
                    <w:rPr>
                      <w:rFonts w:ascii="仿宋_GB2312" w:hAnsi="仿宋_GB2312" w:cs="仿宋_GB2312" w:eastAsia="仿宋_GB2312"/>
                      <w:sz w:val="20"/>
                    </w:rPr>
                    <w:t>供应商</w:t>
                  </w:r>
                  <w:r>
                    <w:rPr>
                      <w:rFonts w:ascii="仿宋_GB2312" w:hAnsi="仿宋_GB2312" w:cs="仿宋_GB2312" w:eastAsia="仿宋_GB2312"/>
                      <w:sz w:val="20"/>
                    </w:rPr>
                    <w:t>需建立应急保障机制，建立综合业务系统应急预案，明确应急小组成员。在发现问题时马上启动应急处理程序，应急小组成员两小时内赶赴现场进行处理。</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2026年度</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陕西省市场监督管理局指定地点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验收通过后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注意事项：（1）磋商保证金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并将保函原件单独递交至代理机构财务；供应商应在磋商文件中附保函复印件。保函必须由具有开具投标保函资格的单位开具；若供应商违约，开具保函单位承担连带责任；（2）磋商保证金的提交金额、时间不满足磋商文件要求的，投标无效；（3）磋商保证金以采购代理机构到账凭证为准，供应商无需更换交纳凭证，由采购代理机构统一提供。（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或2025年度审计报告（审计报告须具有注册会计师行业统一监管平台赋予的验证码）（成立时间至提交投标文件截止时间不足一年的可提供成立后任意时段的资产负债表），或提交自2025年10月1日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法定代表人参加磋商的，须出示身份证；法定代表人授权本单位他人参加磋商的，须提供法定代表人授权委托书。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采购评审中出现下列情形之一的，磋商小组应当启动异常低价响应审查程序：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磋商小组启动异常低价响应审查后，属于前述第1项至第4项情形的，应当要求相关供应商在评审现场于30分钟内对响应价格作出解释，提供项目具体成本测算等与报价合理性相关的书面说明及必要的以下证明材料：①提交书面说明，书面说明应当按照国家财务会计制度的规定要求，逐项就供应商提供服务的主营业务成本、税金及附加、销售费用、管理费用、财务费用等成本构成；②提交相关证明材料（类似项目类似报价合同、验收报告、发票等）；供应商不能证明其报价合理性的或者未在规定时间内提交材料或者提交了材料但是材料不齐全得，磋商小组应当将其作为无效磋商处理。</w:t>
            </w:r>
          </w:p>
        </w:tc>
        <w:tc>
          <w:tcPr>
            <w:tcW w:type="dxa" w:w="1661"/>
          </w:tcPr>
          <w:p>
            <w:pPr>
              <w:pStyle w:val="null3"/>
            </w:pPr>
            <w:r>
              <w:rPr>
                <w:rFonts w:ascii="仿宋_GB2312" w:hAnsi="仿宋_GB2312" w:cs="仿宋_GB2312" w:eastAsia="仿宋_GB2312"/>
              </w:rPr>
              <w:t>标的清单 报价表 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有下列情形之一的，应在符合性审查时按照无效磋商处理： (1)磋商响应文件未按照磋商文件规定要求签署、盖章的；(2)不满足本磋商文件中“服务期限、服务地点、支付方式、支付约定”的实质性条款要求的； (3)文件有效期不足的或无有效期的； (4)报价超过磋商文件中规定的预算金额或最高限价的；(5)法律、法规和磋商文件规定的其他无效情形。</w:t>
            </w:r>
          </w:p>
        </w:tc>
        <w:tc>
          <w:tcPr>
            <w:tcW w:type="dxa" w:w="1661"/>
          </w:tcPr>
          <w:p>
            <w:pPr>
              <w:pStyle w:val="null3"/>
            </w:pPr>
            <w:r>
              <w:rPr>
                <w:rFonts w:ascii="仿宋_GB2312" w:hAnsi="仿宋_GB2312" w:cs="仿宋_GB2312" w:eastAsia="仿宋_GB2312"/>
              </w:rPr>
              <w:t>响应文件封面 服务响应与偏离表.docx 中小企业声明函 残疾人福利性单位声明函 14其他资料.docx 商务部分偏离表.docx 响应函 资格证明文件.docx 监狱企业的证明文件 分项价格表.docx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对项目的熟悉和理解程度</w:t>
            </w:r>
          </w:p>
        </w:tc>
        <w:tc>
          <w:tcPr>
            <w:tcW w:type="dxa" w:w="2492"/>
          </w:tcPr>
          <w:p>
            <w:pPr>
              <w:pStyle w:val="null3"/>
            </w:pPr>
            <w:r>
              <w:rPr>
                <w:rFonts w:ascii="仿宋_GB2312" w:hAnsi="仿宋_GB2312" w:cs="仿宋_GB2312" w:eastAsia="仿宋_GB2312"/>
              </w:rPr>
              <w:t>供应商拟投方案深入理解产品质量安全监管系统和检验检测行政审批系统运维项目的关键和本质。至少包含：①涉及软件所实现的功能②软件技术架构理解③对软件维护项目所涉及软件的运行环境④业务优化以及相互关联关系理解。 满足项目实施要求，无瑕疵计10分； 每存在一处瑕疵，扣1分； 上述内容均未提供或内容存在10处及以上瑕疵不计分。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1对项目的熟悉和理解程度.docx</w:t>
            </w:r>
          </w:p>
        </w:tc>
      </w:tr>
      <w:tr>
        <w:tc>
          <w:tcPr>
            <w:tcW w:type="dxa" w:w="831"/>
            <w:vMerge/>
          </w:tcPr>
          <w:p/>
        </w:tc>
        <w:tc>
          <w:tcPr>
            <w:tcW w:type="dxa" w:w="1661"/>
          </w:tcPr>
          <w:p>
            <w:pPr>
              <w:pStyle w:val="null3"/>
            </w:pPr>
            <w:r>
              <w:rPr>
                <w:rFonts w:ascii="仿宋_GB2312" w:hAnsi="仿宋_GB2312" w:cs="仿宋_GB2312" w:eastAsia="仿宋_GB2312"/>
              </w:rPr>
              <w:t>整体运维 服务方案</w:t>
            </w:r>
          </w:p>
        </w:tc>
        <w:tc>
          <w:tcPr>
            <w:tcW w:type="dxa" w:w="2492"/>
          </w:tcPr>
          <w:p>
            <w:pPr>
              <w:pStyle w:val="null3"/>
            </w:pPr>
            <w:r>
              <w:rPr>
                <w:rFonts w:ascii="仿宋_GB2312" w:hAnsi="仿宋_GB2312" w:cs="仿宋_GB2312" w:eastAsia="仿宋_GB2312"/>
              </w:rPr>
              <w:t>供应商针对本项目提供整体运维服务方案，至少包含：①日常运维服务②数据处理③定期巡检④故障处理⑤数据备份⑥日常技术支持⑦软件系统的功能优化调整⑧数据迁移⑨系统对接。 满足项目实施要求，无瑕疵计14分； 每存在一处瑕疵，扣1分； 上述内容均未提供或内容存在14处及以上瑕疵不计分。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2整体运维服务方案.docx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供应商对本项目有详细具体的质量保障方案。至少包含：①全过程质量控制措施②项目配置管理措施③数据安全④成果交付⑤运维工作报告报送。 满足项目实施要求，无瑕疵计10分； 每存在一处瑕疵，扣1分； 上述内容均未提供或内容存在10处及以上瑕疵不计分。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3质量保证措施.docx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供应商针对本项目提供工作制度方案，至少包含：①工作流程②工作机制③流程规范④实施计划方案⑤项目组织管理。 满足项目实施要求，无瑕疵计8分； 每存在一处瑕疵，扣1分； 上述内容均未提供或内容存在8处及以上瑕疵不计分。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4工作制度.docx</w:t>
            </w:r>
          </w:p>
        </w:tc>
      </w:tr>
      <w:tr>
        <w:tc>
          <w:tcPr>
            <w:tcW w:type="dxa" w:w="831"/>
            <w:vMerge/>
          </w:tcPr>
          <w:p/>
        </w:tc>
        <w:tc>
          <w:tcPr>
            <w:tcW w:type="dxa" w:w="1661"/>
          </w:tcPr>
          <w:p>
            <w:pPr>
              <w:pStyle w:val="null3"/>
            </w:pPr>
            <w:r>
              <w:rPr>
                <w:rFonts w:ascii="仿宋_GB2312" w:hAnsi="仿宋_GB2312" w:cs="仿宋_GB2312" w:eastAsia="仿宋_GB2312"/>
              </w:rPr>
              <w:t>项目实施团队1</w:t>
            </w:r>
          </w:p>
        </w:tc>
        <w:tc>
          <w:tcPr>
            <w:tcW w:type="dxa" w:w="2492"/>
          </w:tcPr>
          <w:p>
            <w:pPr>
              <w:pStyle w:val="null3"/>
            </w:pPr>
            <w:r>
              <w:rPr>
                <w:rFonts w:ascii="仿宋_GB2312" w:hAnsi="仿宋_GB2312" w:cs="仿宋_GB2312" w:eastAsia="仿宋_GB2312"/>
              </w:rPr>
              <w:t>项目经理具有信息系统项目管理师认证证书得2分。 注：提供证书复印加盖供应商公章。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5项目实施团队1.docx</w:t>
            </w:r>
          </w:p>
        </w:tc>
      </w:tr>
      <w:tr>
        <w:tc>
          <w:tcPr>
            <w:tcW w:type="dxa" w:w="831"/>
            <w:vMerge/>
          </w:tcPr>
          <w:p/>
        </w:tc>
        <w:tc>
          <w:tcPr>
            <w:tcW w:type="dxa" w:w="1661"/>
          </w:tcPr>
          <w:p>
            <w:pPr>
              <w:pStyle w:val="null3"/>
            </w:pPr>
            <w:r>
              <w:rPr>
                <w:rFonts w:ascii="仿宋_GB2312" w:hAnsi="仿宋_GB2312" w:cs="仿宋_GB2312" w:eastAsia="仿宋_GB2312"/>
              </w:rPr>
              <w:t>项目实施团队2</w:t>
            </w:r>
          </w:p>
        </w:tc>
        <w:tc>
          <w:tcPr>
            <w:tcW w:type="dxa" w:w="2492"/>
          </w:tcPr>
          <w:p>
            <w:pPr>
              <w:pStyle w:val="null3"/>
            </w:pPr>
            <w:r>
              <w:rPr>
                <w:rFonts w:ascii="仿宋_GB2312" w:hAnsi="仿宋_GB2312" w:cs="仿宋_GB2312" w:eastAsia="仿宋_GB2312"/>
              </w:rPr>
              <w:t>针对本项目有完善的项目实施团队，至少包含：①明确的项目经理、技术负责人团队、驻场服务人员、远程技术支持、咨询服务团队②各岗位职责分工③提供拟投入人员的学历证明、职称、证书、履历经验。 注：须提供证书复印件以及本单位近6个月内任意一个月的社保缴纳证明。 满足项目实施要求，无瑕疵计8分； 每存在一处瑕疵，扣1分； 上述内容均未提供或内容存在8处及以上瑕疵不计分。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6项目实施团队2.docx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供应商针对本项目提出实施过程中的重点、难点，至少包含：①具体重难点分析②解决方案及应对措施。 满足项目实施要求，无瑕疵计2分； 每存在一处瑕疵，扣1分； 上述内容均未提供或内容存在2处及以上瑕疵不计分。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7重点难点分析.docx</w:t>
            </w:r>
          </w:p>
        </w:tc>
      </w:tr>
      <w:tr>
        <w:tc>
          <w:tcPr>
            <w:tcW w:type="dxa" w:w="831"/>
            <w:vMerge/>
          </w:tcPr>
          <w:p/>
        </w:tc>
        <w:tc>
          <w:tcPr>
            <w:tcW w:type="dxa" w:w="1661"/>
          </w:tcPr>
          <w:p>
            <w:pPr>
              <w:pStyle w:val="null3"/>
            </w:pPr>
            <w:r>
              <w:rPr>
                <w:rFonts w:ascii="仿宋_GB2312" w:hAnsi="仿宋_GB2312" w:cs="仿宋_GB2312" w:eastAsia="仿宋_GB2312"/>
              </w:rPr>
              <w:t>保密制度和措施</w:t>
            </w:r>
          </w:p>
        </w:tc>
        <w:tc>
          <w:tcPr>
            <w:tcW w:type="dxa" w:w="2492"/>
          </w:tcPr>
          <w:p>
            <w:pPr>
              <w:pStyle w:val="null3"/>
            </w:pPr>
            <w:r>
              <w:rPr>
                <w:rFonts w:ascii="仿宋_GB2312" w:hAnsi="仿宋_GB2312" w:cs="仿宋_GB2312" w:eastAsia="仿宋_GB2312"/>
              </w:rPr>
              <w:t>供应商针对本项目提供保密制度和措施，至少包含：①符合国家法律法规规定的保密制度和措施②保密承诺。 满足项目实施要求，无瑕疵计4分； 每存在一处瑕疵，扣1分； 上述内容均未提供或内容存在4处及以上瑕疵不计分。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8保密制度和措施.docx</w:t>
            </w:r>
          </w:p>
        </w:tc>
      </w:tr>
      <w:tr>
        <w:tc>
          <w:tcPr>
            <w:tcW w:type="dxa" w:w="831"/>
            <w:vMerge/>
          </w:tcPr>
          <w:p/>
        </w:tc>
        <w:tc>
          <w:tcPr>
            <w:tcW w:type="dxa" w:w="1661"/>
          </w:tcPr>
          <w:p>
            <w:pPr>
              <w:pStyle w:val="null3"/>
            </w:pPr>
            <w:r>
              <w:rPr>
                <w:rFonts w:ascii="仿宋_GB2312" w:hAnsi="仿宋_GB2312" w:cs="仿宋_GB2312" w:eastAsia="仿宋_GB2312"/>
              </w:rPr>
              <w:t>应急服务方案</w:t>
            </w:r>
          </w:p>
        </w:tc>
        <w:tc>
          <w:tcPr>
            <w:tcW w:type="dxa" w:w="2492"/>
          </w:tcPr>
          <w:p>
            <w:pPr>
              <w:pStyle w:val="null3"/>
            </w:pPr>
            <w:r>
              <w:rPr>
                <w:rFonts w:ascii="仿宋_GB2312" w:hAnsi="仿宋_GB2312" w:cs="仿宋_GB2312" w:eastAsia="仿宋_GB2312"/>
              </w:rPr>
              <w:t>供应商针对本项目提供应急服务方案。至少包含：①应急处理程序②故障恢复时效③故障解决方案④无法解决的应急方案⑤事后分析。 满足项目实施要求，无瑕疵计6分； 每存在一处瑕疵，扣1分； 上述内容均未提供或内容存在6处及以上瑕疵不计分。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9应急服务方案.docx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供应商针对本项目提供培训方案，至少包含：①培训计划②培训内容③培训方式④培训标准⑤拟派培训人员⑥培训成果。 满足项目实施要求，无瑕疵计8分； 每存在一处瑕疵，扣1分； 上述内容均未提供或内容存在8处及以上瑕疵不计分。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10培训方案.docx</w:t>
            </w:r>
          </w:p>
        </w:tc>
      </w:tr>
      <w:tr>
        <w:tc>
          <w:tcPr>
            <w:tcW w:type="dxa" w:w="831"/>
            <w:vMerge/>
          </w:tcPr>
          <w:p/>
        </w:tc>
        <w:tc>
          <w:tcPr>
            <w:tcW w:type="dxa" w:w="1661"/>
          </w:tcPr>
          <w:p>
            <w:pPr>
              <w:pStyle w:val="null3"/>
            </w:pPr>
            <w:r>
              <w:rPr>
                <w:rFonts w:ascii="仿宋_GB2312" w:hAnsi="仿宋_GB2312" w:cs="仿宋_GB2312" w:eastAsia="仿宋_GB2312"/>
              </w:rPr>
              <w:t>跟踪服务</w:t>
            </w:r>
          </w:p>
        </w:tc>
        <w:tc>
          <w:tcPr>
            <w:tcW w:type="dxa" w:w="2492"/>
          </w:tcPr>
          <w:p>
            <w:pPr>
              <w:pStyle w:val="null3"/>
            </w:pPr>
            <w:r>
              <w:rPr>
                <w:rFonts w:ascii="仿宋_GB2312" w:hAnsi="仿宋_GB2312" w:cs="仿宋_GB2312" w:eastAsia="仿宋_GB2312"/>
              </w:rPr>
              <w:t>针对本项目提供全过程跟踪服务方案，至少包含：①服务措施②服务范围③故障响应时间及处理情况④应急响应机制。 满足项目实施要求，无瑕疵计6分； 每存在一处瑕疵，扣1分； 上述内容均未提供或内容存在6处及以上瑕疵不计分。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11跟踪服务.docx</w:t>
            </w:r>
          </w:p>
        </w:tc>
      </w:tr>
      <w:tr>
        <w:tc>
          <w:tcPr>
            <w:tcW w:type="dxa" w:w="831"/>
            <w:vMerge/>
          </w:tcPr>
          <w:p/>
        </w:tc>
        <w:tc>
          <w:tcPr>
            <w:tcW w:type="dxa" w:w="1661"/>
          </w:tcPr>
          <w:p>
            <w:pPr>
              <w:pStyle w:val="null3"/>
            </w:pPr>
            <w:r>
              <w:rPr>
                <w:rFonts w:ascii="仿宋_GB2312" w:hAnsi="仿宋_GB2312" w:cs="仿宋_GB2312" w:eastAsia="仿宋_GB2312"/>
              </w:rPr>
              <w:t>证书</w:t>
            </w:r>
          </w:p>
        </w:tc>
        <w:tc>
          <w:tcPr>
            <w:tcW w:type="dxa" w:w="2492"/>
          </w:tcPr>
          <w:p>
            <w:pPr>
              <w:pStyle w:val="null3"/>
            </w:pPr>
            <w:r>
              <w:rPr>
                <w:rFonts w:ascii="仿宋_GB2312" w:hAnsi="仿宋_GB2312" w:cs="仿宋_GB2312" w:eastAsia="仿宋_GB2312"/>
              </w:rPr>
              <w:t>提供供应商有效期内的信息安全管理体系认证证书、信息技术服务管理体系认证证书，每提供一个证书计1分，满分2分。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12证书.docx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扫描件（以合同签订日期为准），扫描件必须清晰体现签约主体和日期、项目名称及内容、合同金额等核心要素，否则不计为有效业绩。每提供1个有效业绩得2分，最高得10分。 备注：响应文件中提供合同扫描件加盖公章。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即满足磋商文件要求且价格最低的磋商报价为评标基准价，其价格分为满分。其他供应商的价格分统一按照下列公式计算：价格分= (评标基准价／磋商报价)×报价分值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详见附件：服务响应与偏离表.docx</w:t>
      </w:r>
    </w:p>
    <w:p>
      <w:pPr>
        <w:pStyle w:val="null3"/>
        <w:ind w:firstLine="960"/>
      </w:pPr>
      <w:r>
        <w:rPr>
          <w:rFonts w:ascii="仿宋_GB2312" w:hAnsi="仿宋_GB2312" w:cs="仿宋_GB2312" w:eastAsia="仿宋_GB2312"/>
        </w:rPr>
        <w:t>详见附件：1对项目的熟悉和理解程度.docx</w:t>
      </w:r>
    </w:p>
    <w:p>
      <w:pPr>
        <w:pStyle w:val="null3"/>
        <w:ind w:firstLine="960"/>
      </w:pPr>
      <w:r>
        <w:rPr>
          <w:rFonts w:ascii="仿宋_GB2312" w:hAnsi="仿宋_GB2312" w:cs="仿宋_GB2312" w:eastAsia="仿宋_GB2312"/>
        </w:rPr>
        <w:t>详见附件：2整体运维服务方案.docx</w:t>
      </w:r>
    </w:p>
    <w:p>
      <w:pPr>
        <w:pStyle w:val="null3"/>
        <w:ind w:firstLine="960"/>
      </w:pPr>
      <w:r>
        <w:rPr>
          <w:rFonts w:ascii="仿宋_GB2312" w:hAnsi="仿宋_GB2312" w:cs="仿宋_GB2312" w:eastAsia="仿宋_GB2312"/>
        </w:rPr>
        <w:t>详见附件：3质量保证措施.docx</w:t>
      </w:r>
    </w:p>
    <w:p>
      <w:pPr>
        <w:pStyle w:val="null3"/>
        <w:ind w:firstLine="960"/>
      </w:pPr>
      <w:r>
        <w:rPr>
          <w:rFonts w:ascii="仿宋_GB2312" w:hAnsi="仿宋_GB2312" w:cs="仿宋_GB2312" w:eastAsia="仿宋_GB2312"/>
        </w:rPr>
        <w:t>详见附件：4工作制度.docx</w:t>
      </w:r>
    </w:p>
    <w:p>
      <w:pPr>
        <w:pStyle w:val="null3"/>
        <w:ind w:firstLine="960"/>
      </w:pPr>
      <w:r>
        <w:rPr>
          <w:rFonts w:ascii="仿宋_GB2312" w:hAnsi="仿宋_GB2312" w:cs="仿宋_GB2312" w:eastAsia="仿宋_GB2312"/>
        </w:rPr>
        <w:t>详见附件：5项目实施团队1.docx</w:t>
      </w:r>
    </w:p>
    <w:p>
      <w:pPr>
        <w:pStyle w:val="null3"/>
        <w:ind w:firstLine="960"/>
      </w:pPr>
      <w:r>
        <w:rPr>
          <w:rFonts w:ascii="仿宋_GB2312" w:hAnsi="仿宋_GB2312" w:cs="仿宋_GB2312" w:eastAsia="仿宋_GB2312"/>
        </w:rPr>
        <w:t>详见附件：6项目实施团队2.docx</w:t>
      </w:r>
    </w:p>
    <w:p>
      <w:pPr>
        <w:pStyle w:val="null3"/>
        <w:ind w:firstLine="960"/>
      </w:pPr>
      <w:r>
        <w:rPr>
          <w:rFonts w:ascii="仿宋_GB2312" w:hAnsi="仿宋_GB2312" w:cs="仿宋_GB2312" w:eastAsia="仿宋_GB2312"/>
        </w:rPr>
        <w:t>详见附件：7重点难点分析.docx</w:t>
      </w:r>
    </w:p>
    <w:p>
      <w:pPr>
        <w:pStyle w:val="null3"/>
        <w:ind w:firstLine="960"/>
      </w:pPr>
      <w:r>
        <w:rPr>
          <w:rFonts w:ascii="仿宋_GB2312" w:hAnsi="仿宋_GB2312" w:cs="仿宋_GB2312" w:eastAsia="仿宋_GB2312"/>
        </w:rPr>
        <w:t>详见附件：8保密制度和措施.docx</w:t>
      </w:r>
    </w:p>
    <w:p>
      <w:pPr>
        <w:pStyle w:val="null3"/>
        <w:ind w:firstLine="960"/>
      </w:pPr>
      <w:r>
        <w:rPr>
          <w:rFonts w:ascii="仿宋_GB2312" w:hAnsi="仿宋_GB2312" w:cs="仿宋_GB2312" w:eastAsia="仿宋_GB2312"/>
        </w:rPr>
        <w:t>详见附件：9应急服务方案.docx</w:t>
      </w:r>
    </w:p>
    <w:p>
      <w:pPr>
        <w:pStyle w:val="null3"/>
        <w:ind w:firstLine="960"/>
      </w:pPr>
      <w:r>
        <w:rPr>
          <w:rFonts w:ascii="仿宋_GB2312" w:hAnsi="仿宋_GB2312" w:cs="仿宋_GB2312" w:eastAsia="仿宋_GB2312"/>
        </w:rPr>
        <w:t>详见附件：10培训方案.docx</w:t>
      </w:r>
    </w:p>
    <w:p>
      <w:pPr>
        <w:pStyle w:val="null3"/>
        <w:ind w:firstLine="960"/>
      </w:pPr>
      <w:r>
        <w:rPr>
          <w:rFonts w:ascii="仿宋_GB2312" w:hAnsi="仿宋_GB2312" w:cs="仿宋_GB2312" w:eastAsia="仿宋_GB2312"/>
        </w:rPr>
        <w:t>详见附件：11跟踪服务.docx</w:t>
      </w:r>
    </w:p>
    <w:p>
      <w:pPr>
        <w:pStyle w:val="null3"/>
        <w:ind w:firstLine="960"/>
      </w:pPr>
      <w:r>
        <w:rPr>
          <w:rFonts w:ascii="仿宋_GB2312" w:hAnsi="仿宋_GB2312" w:cs="仿宋_GB2312" w:eastAsia="仿宋_GB2312"/>
        </w:rPr>
        <w:t>详见附件：12证书.docx</w:t>
      </w:r>
    </w:p>
    <w:p>
      <w:pPr>
        <w:pStyle w:val="null3"/>
        <w:ind w:firstLine="960"/>
      </w:pPr>
      <w:r>
        <w:rPr>
          <w:rFonts w:ascii="仿宋_GB2312" w:hAnsi="仿宋_GB2312" w:cs="仿宋_GB2312" w:eastAsia="仿宋_GB2312"/>
        </w:rPr>
        <w:t>详见附件：13业绩.docx</w:t>
      </w:r>
    </w:p>
    <w:p>
      <w:pPr>
        <w:pStyle w:val="null3"/>
        <w:ind w:firstLine="960"/>
      </w:pPr>
      <w:r>
        <w:rPr>
          <w:rFonts w:ascii="仿宋_GB2312" w:hAnsi="仿宋_GB2312" w:cs="仿宋_GB2312" w:eastAsia="仿宋_GB2312"/>
        </w:rPr>
        <w:t>详见附件：14其他资料.docx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