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C4E82">
      <w:pPr>
        <w:pStyle w:val="5"/>
        <w:spacing w:line="360" w:lineRule="auto"/>
        <w:jc w:val="center"/>
        <w:outlineLvl w:val="1"/>
        <w:rPr>
          <w:rFonts w:ascii="宋体" w:hAnsi="宋体" w:eastAsia="宋体" w:cs="宋体"/>
          <w:b/>
          <w:bCs/>
          <w:color w:val="333333"/>
          <w:sz w:val="39"/>
          <w:szCs w:val="39"/>
          <w:lang w:eastAsia="zh-CN"/>
        </w:rPr>
      </w:pPr>
      <w:bookmarkStart w:id="0" w:name="_Toc165986917"/>
      <w:r>
        <w:rPr>
          <w:rFonts w:ascii="宋体" w:hAnsi="宋体" w:eastAsia="宋体" w:cs="宋体"/>
          <w:b/>
          <w:bCs/>
          <w:color w:val="333333"/>
          <w:sz w:val="39"/>
          <w:szCs w:val="39"/>
          <w:lang w:eastAsia="zh-CN"/>
        </w:rPr>
        <w:t>拟签订采购合同文本</w:t>
      </w:r>
      <w:bookmarkEnd w:id="0"/>
    </w:p>
    <w:p w14:paraId="23113671">
      <w:pPr>
        <w:spacing w:before="156" w:beforeLines="50" w:line="360" w:lineRule="auto"/>
        <w:jc w:val="center"/>
        <w:rPr>
          <w:rFonts w:hint="eastAsia" w:ascii="宋体" w:hAnsi="宋体"/>
          <w:b/>
          <w:color w:val="000000"/>
          <w:sz w:val="24"/>
          <w:szCs w:val="24"/>
        </w:rPr>
      </w:pPr>
      <w:bookmarkStart w:id="1" w:name="_GoBack"/>
      <w:bookmarkEnd w:id="1"/>
      <w:r>
        <w:rPr>
          <w:rFonts w:hint="eastAsia" w:ascii="宋体" w:hAnsi="宋体"/>
          <w:b/>
          <w:color w:val="000000"/>
          <w:sz w:val="24"/>
          <w:szCs w:val="24"/>
        </w:rPr>
        <w:t>（此合同仅作为参考，最终签订的合同以采购人确定的合同内容为准）</w:t>
      </w:r>
    </w:p>
    <w:p w14:paraId="666243BF">
      <w:pPr>
        <w:spacing w:line="5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</w:t>
      </w:r>
    </w:p>
    <w:p w14:paraId="62CDE727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sz w:val="24"/>
          <w:u w:val="single"/>
        </w:rPr>
        <w:t>陕西省财政厅政府采购管理处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029AB2C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29986EF5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乙方负责按照合同确定的项目名称、服务内容、服务标准组织服务，确保各项服务达到要求，保证甲方工作能够正常进行。</w:t>
      </w:r>
      <w:r>
        <w:rPr>
          <w:rFonts w:hint="eastAsia" w:ascii="宋体" w:hAnsi="宋体"/>
          <w:sz w:val="24"/>
        </w:rPr>
        <w:t xml:space="preserve">  </w:t>
      </w:r>
    </w:p>
    <w:p w14:paraId="57E57AC7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19A412F7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46784C12">
      <w:pPr>
        <w:spacing w:line="50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说明：合同总价不受市场价格变化的影响，并作为结算的依据。</w:t>
      </w:r>
    </w:p>
    <w:p w14:paraId="100B2D2D">
      <w:pPr>
        <w:spacing w:line="500" w:lineRule="exact"/>
        <w:jc w:val="left"/>
        <w:rPr>
          <w:rFonts w:hint="eastAsia" w:ascii="宋体" w:hAnsi="宋体" w:eastAsia="宋体"/>
          <w:b/>
          <w:sz w:val="24"/>
          <w:highlight w:val="none"/>
          <w:lang w:eastAsia="zh-CN"/>
        </w:rPr>
      </w:pPr>
      <w:r>
        <w:rPr>
          <w:rFonts w:hint="eastAsia" w:ascii="宋体" w:hAnsi="宋体" w:eastAsia="宋体"/>
          <w:b/>
          <w:sz w:val="24"/>
          <w:highlight w:val="none"/>
          <w:lang w:eastAsia="zh-CN"/>
        </w:rPr>
        <w:t>三、合同款项支付</w:t>
      </w:r>
    </w:p>
    <w:p w14:paraId="3774A0C2">
      <w:pPr>
        <w:pStyle w:val="5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"/>
        </w:rPr>
        <w:t>1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 w:bidi="ar"/>
        </w:rPr>
        <w:t>合同签订后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，达到付款条件起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 w:bidi="ar"/>
        </w:rPr>
        <w:t xml:space="preserve"> 15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日内，支付合同总金额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 w:bidi="ar"/>
        </w:rPr>
        <w:t>90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%。</w:t>
      </w:r>
    </w:p>
    <w:p w14:paraId="1B9305D3">
      <w:pPr>
        <w:pStyle w:val="5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"/>
        </w:rPr>
        <w:t>2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 w:bidi="ar"/>
        </w:rPr>
        <w:t>合同签订后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，达到付款条件起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 w:bidi="ar"/>
        </w:rPr>
        <w:t xml:space="preserve"> 15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日内，支付合同总金额的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 w:bidi="ar"/>
        </w:rPr>
        <w:t>10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%。</w:t>
      </w:r>
    </w:p>
    <w:p w14:paraId="42605709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 w14:paraId="04F7DA7A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</w:t>
      </w:r>
      <w:r>
        <w:rPr>
          <w:rFonts w:hint="eastAsia" w:hAnsi="宋体" w:cs="Helvetica"/>
          <w:kern w:val="0"/>
          <w:sz w:val="24"/>
          <w:highlight w:val="none"/>
        </w:rPr>
        <w:t>服务地点：陕西省市场监督管理局指定地点。</w:t>
      </w:r>
    </w:p>
    <w:p w14:paraId="3B5BACBC">
      <w:pPr>
        <w:pStyle w:val="5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宋体" w:hAnsi="宋体"/>
          <w:sz w:val="24"/>
          <w:highlight w:val="none"/>
        </w:rPr>
        <w:t>（二）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lang w:bidi="ar"/>
          <w14:textFill>
            <w14:solidFill>
              <w14:schemeClr w14:val="tx1"/>
            </w14:solidFill>
          </w14:textFill>
        </w:rPr>
        <w:t>服务期限：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1年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。</w:t>
      </w:r>
    </w:p>
    <w:p w14:paraId="15D64CD2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 w14:paraId="594DD39A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  <w:highlight w:val="none"/>
        </w:rPr>
        <w:t>（一）乙方应当保证服务内容质量完</w:t>
      </w:r>
      <w:r>
        <w:rPr>
          <w:rFonts w:hint="eastAsia" w:ascii="宋体" w:hAnsi="宋体"/>
          <w:color w:val="000000"/>
          <w:sz w:val="24"/>
          <w:highlight w:val="none"/>
        </w:rPr>
        <w:t>全符合合同规定的要求，并对服务内容</w:t>
      </w:r>
      <w:r>
        <w:rPr>
          <w:rFonts w:hint="eastAsia" w:ascii="宋体" w:hAnsi="宋体"/>
          <w:color w:val="000000"/>
          <w:sz w:val="24"/>
        </w:rPr>
        <w:t>质量问题负责。</w:t>
      </w:r>
    </w:p>
    <w:p w14:paraId="19BBA772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4F13747D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3868C277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六、技术服务</w:t>
      </w:r>
    </w:p>
    <w:p w14:paraId="25F92E04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（一）技术资料</w:t>
      </w:r>
    </w:p>
    <w:p w14:paraId="636720AC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（二）服务承诺</w:t>
      </w:r>
    </w:p>
    <w:p w14:paraId="065D62CB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七、违约责任</w:t>
      </w:r>
    </w:p>
    <w:p w14:paraId="47A3C656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（一）按《中华人民共和国民法典》中的相关条款执行。</w:t>
      </w:r>
    </w:p>
    <w:p w14:paraId="70FC9ABF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（二）未按合同要求的提供服务或服务质量不能满足采购人要求，甲方有权终止合同，甚至对供方违约行为进行追究。</w:t>
      </w:r>
    </w:p>
    <w:p w14:paraId="25C9727F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（三）如有纠纷，双方友好协商解决，协商不成时可诉讼到甲方所在地人民法院解决。</w:t>
      </w:r>
    </w:p>
    <w:p w14:paraId="3C3A3533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八、验收</w:t>
      </w:r>
    </w:p>
    <w:p w14:paraId="2017AECF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磋商文件及响应文件、澄清、及国家相应的标准、规范等为依据。</w:t>
      </w:r>
    </w:p>
    <w:p w14:paraId="479A0767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7B1AC9D7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4DBE2BA0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（二）本合同一式六份，甲方四份，乙方一份，采购代理机构一份，甲乙双方签字盖章后生效。</w:t>
      </w:r>
    </w:p>
    <w:p w14:paraId="139C6FF8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</w:rPr>
        <w:t>磋商文件、响应文件也是合同的组成部分，合同中未约定的以磋商文件、响应文件为准。</w:t>
      </w:r>
    </w:p>
    <w:p w14:paraId="327240A0">
      <w:pPr>
        <w:jc w:val="left"/>
        <w:rPr>
          <w:rFonts w:hint="eastAsia" w:ascii="宋体" w:hAnsi="宋体"/>
          <w:sz w:val="24"/>
        </w:rPr>
      </w:pPr>
    </w:p>
    <w:p w14:paraId="6E5D8EAA">
      <w:pPr>
        <w:jc w:val="left"/>
        <w:rPr>
          <w:rFonts w:hint="eastAsia" w:ascii="宋体" w:hAnsi="宋体"/>
          <w:sz w:val="24"/>
        </w:rPr>
      </w:pPr>
    </w:p>
    <w:p w14:paraId="1AD3A02F"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43B4EA64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0E90C477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35D237B1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43C03A8E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41B6F7D0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0C6DDDD5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026A6177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62CDBD4E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09E43C65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单位名称： </w:t>
      </w:r>
    </w:p>
    <w:p w14:paraId="13EDA71E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1F30D4C2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2F5EEC6C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67A0ABD2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19EC8729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2209EAA4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717B58A3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240454DC">
      <w:pPr>
        <w:spacing w:line="500" w:lineRule="exac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55384846">
      <w:pPr>
        <w:pStyle w:val="5"/>
        <w:spacing w:line="5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6B3982CA">
      <w:pPr>
        <w:pStyle w:val="5"/>
        <w:spacing w:line="500" w:lineRule="exact"/>
        <w:rPr>
          <w:rFonts w:ascii="宋体" w:hAnsi="宋体" w:eastAsia="宋体" w:cs="宋体"/>
          <w:sz w:val="24"/>
          <w:szCs w:val="24"/>
        </w:rPr>
      </w:pPr>
    </w:p>
    <w:p w14:paraId="185B65AA">
      <w:pPr>
        <w:spacing w:line="500" w:lineRule="exact"/>
        <w:rPr>
          <w:rFonts w:hint="eastAsia" w:ascii="宋体" w:hAnsi="宋体" w:cs="宋体"/>
          <w:sz w:val="24"/>
          <w:szCs w:val="24"/>
          <w:lang w:eastAsia="zh-Hans"/>
        </w:rPr>
      </w:pPr>
    </w:p>
    <w:p w14:paraId="70FCB89B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C6624">
    <w:pPr>
      <w:pStyle w:val="2"/>
      <w:rPr>
        <w:sz w:val="21"/>
      </w:rPr>
    </w:pPr>
    <w:r>
      <w:rPr>
        <w:rFonts w:hint="eastAsia"/>
      </w:rPr>
      <w:t>第</w:t>
    </w:r>
    <w:r>
      <w:rPr>
        <w:rFonts w:hint="eastAsia" w:asciiTheme="minorEastAsia" w:hAnsiTheme="minorEastAsia" w:eastAsiaTheme="minorEastAsia"/>
      </w:rPr>
      <w:t xml:space="preserve"> </w:t>
    </w:r>
    <w:r>
      <w:rPr>
        <w:rFonts w:asciiTheme="minorEastAsia" w:hAnsiTheme="minorEastAsia" w:eastAsiaTheme="minorEastAsia"/>
      </w:rPr>
      <w:fldChar w:fldCharType="begin"/>
    </w:r>
    <w:r>
      <w:rPr>
        <w:rFonts w:asciiTheme="minorEastAsia" w:hAnsiTheme="minorEastAsia" w:eastAsiaTheme="minorEastAsia"/>
      </w:rPr>
      <w:instrText xml:space="preserve"> PAGE </w:instrText>
    </w:r>
    <w:r>
      <w:rPr>
        <w:rFonts w:asciiTheme="minorEastAsia" w:hAnsiTheme="minorEastAsia" w:eastAsiaTheme="minorEastAsia"/>
      </w:rPr>
      <w:fldChar w:fldCharType="separate"/>
    </w:r>
    <w:r>
      <w:rPr>
        <w:rFonts w:asciiTheme="minorEastAsia" w:hAnsiTheme="minorEastAsia" w:eastAsiaTheme="minorEastAsia"/>
      </w:rPr>
      <w:t>1</w:t>
    </w:r>
    <w:r>
      <w:rPr>
        <w:rFonts w:asciiTheme="minorEastAsia" w:hAnsiTheme="minorEastAsia" w:eastAsiaTheme="minorEastAsia"/>
      </w:rPr>
      <w:fldChar w:fldCharType="end"/>
    </w:r>
    <w:r>
      <w:rPr>
        <w:rFonts w:hint="eastAsia" w:asciiTheme="minorEastAsia" w:hAnsiTheme="minorEastAsia" w:eastAsiaTheme="minorEastAsia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102CA"/>
    <w:rsid w:val="61A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2026-04-14T06:30:01Z</dcterms:created>
  <dc:creator>Administrator</dc:creator>
  <cp:lastModifiedBy>温虎</cp:lastModifiedBy>
  <dcterms:modified xsi:type="dcterms:W3CDTF">2026-04-14T06:30:17Z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20BF27086B5041D0B8EE8AC709E2E859_12</vt:lpwstr>
  </property>
</Properties>
</file>