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8CCFE">
      <w:pPr>
        <w:pStyle w:val="5"/>
        <w:spacing w:line="360" w:lineRule="auto"/>
        <w:outlineLvl w:val="2"/>
        <w:rPr>
          <w:rFonts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ascii="仿宋" w:hAnsi="仿宋" w:eastAsia="仿宋" w:cs="仿宋"/>
          <w:b/>
          <w:bCs/>
          <w:sz w:val="24"/>
          <w:szCs w:val="24"/>
          <w:highlight w:val="none"/>
        </w:rPr>
        <w:t>商务及技术偏离表</w:t>
      </w:r>
    </w:p>
    <w:p w14:paraId="7B1F9CFC">
      <w:pPr>
        <w:spacing w:line="360" w:lineRule="auto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bookmarkStart w:id="0" w:name="_Toc21362"/>
      <w:r>
        <w:rPr>
          <w:rFonts w:hint="eastAsia" w:ascii="仿宋" w:hAnsi="仿宋" w:eastAsia="仿宋" w:cs="仿宋"/>
          <w:sz w:val="28"/>
          <w:szCs w:val="28"/>
          <w:highlight w:val="none"/>
        </w:rPr>
        <w:t>商务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及技术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偏离表</w:t>
      </w:r>
      <w:bookmarkEnd w:id="0"/>
    </w:p>
    <w:tbl>
      <w:tblPr>
        <w:tblStyle w:val="3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18"/>
        <w:gridCol w:w="2546"/>
        <w:gridCol w:w="2436"/>
        <w:gridCol w:w="1367"/>
        <w:gridCol w:w="1440"/>
      </w:tblGrid>
      <w:tr w14:paraId="0215D8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418" w:type="dxa"/>
            <w:noWrap w:val="0"/>
            <w:vAlign w:val="center"/>
          </w:tcPr>
          <w:p w14:paraId="03EF82F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2546" w:type="dxa"/>
            <w:noWrap w:val="0"/>
            <w:vAlign w:val="center"/>
          </w:tcPr>
          <w:p w14:paraId="3E3D1C2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招标文件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要求</w:t>
            </w:r>
          </w:p>
        </w:tc>
        <w:tc>
          <w:tcPr>
            <w:tcW w:w="2436" w:type="dxa"/>
            <w:noWrap w:val="0"/>
            <w:vAlign w:val="center"/>
          </w:tcPr>
          <w:p w14:paraId="1733996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文件响应</w:t>
            </w:r>
          </w:p>
        </w:tc>
        <w:tc>
          <w:tcPr>
            <w:tcW w:w="1367" w:type="dxa"/>
            <w:noWrap w:val="0"/>
            <w:vAlign w:val="center"/>
          </w:tcPr>
          <w:p w14:paraId="505F5A9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15B1308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说明</w:t>
            </w:r>
          </w:p>
        </w:tc>
      </w:tr>
      <w:tr w14:paraId="2B5298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418" w:type="dxa"/>
            <w:noWrap w:val="0"/>
            <w:vAlign w:val="center"/>
          </w:tcPr>
          <w:p w14:paraId="36AE025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eastAsia="zh-CN"/>
              </w:rPr>
            </w:pPr>
          </w:p>
        </w:tc>
        <w:tc>
          <w:tcPr>
            <w:tcW w:w="2546" w:type="dxa"/>
            <w:noWrap w:val="0"/>
            <w:vAlign w:val="top"/>
          </w:tcPr>
          <w:p w14:paraId="09D1E3F8">
            <w:pPr>
              <w:overflowPunct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1034FEE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AB6F00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D4CE0F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2E8BC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418" w:type="dxa"/>
            <w:noWrap w:val="0"/>
            <w:vAlign w:val="center"/>
          </w:tcPr>
          <w:p w14:paraId="773705B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eastAsia="zh-CN"/>
              </w:rPr>
            </w:pPr>
          </w:p>
        </w:tc>
        <w:tc>
          <w:tcPr>
            <w:tcW w:w="2546" w:type="dxa"/>
            <w:noWrap w:val="0"/>
            <w:vAlign w:val="top"/>
          </w:tcPr>
          <w:p w14:paraId="5DE61A25">
            <w:pPr>
              <w:overflowPunct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003D2C7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7D0FA5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10E7B2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DDFE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418" w:type="dxa"/>
            <w:noWrap w:val="0"/>
            <w:vAlign w:val="center"/>
          </w:tcPr>
          <w:p w14:paraId="66E7684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highlight w:val="none"/>
                <w:lang w:eastAsia="zh-CN"/>
              </w:rPr>
            </w:pPr>
          </w:p>
        </w:tc>
        <w:tc>
          <w:tcPr>
            <w:tcW w:w="2546" w:type="dxa"/>
            <w:noWrap w:val="0"/>
            <w:vAlign w:val="top"/>
          </w:tcPr>
          <w:p w14:paraId="5481BCB8">
            <w:pPr>
              <w:overflowPunct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37EF577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5459C7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8B5B96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53AD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418" w:type="dxa"/>
            <w:noWrap w:val="0"/>
            <w:vAlign w:val="top"/>
          </w:tcPr>
          <w:p w14:paraId="306EB80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...</w:t>
            </w:r>
          </w:p>
        </w:tc>
        <w:tc>
          <w:tcPr>
            <w:tcW w:w="2546" w:type="dxa"/>
            <w:noWrap w:val="0"/>
            <w:vAlign w:val="top"/>
          </w:tcPr>
          <w:p w14:paraId="0CDA7DD1">
            <w:pPr>
              <w:overflowPunct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1BC5D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BFA7BD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E6FF73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832FD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418" w:type="dxa"/>
            <w:noWrap w:val="0"/>
            <w:vAlign w:val="top"/>
          </w:tcPr>
          <w:p w14:paraId="2632BE2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</w:p>
        </w:tc>
        <w:tc>
          <w:tcPr>
            <w:tcW w:w="2546" w:type="dxa"/>
            <w:noWrap w:val="0"/>
            <w:vAlign w:val="top"/>
          </w:tcPr>
          <w:p w14:paraId="00730B96">
            <w:pPr>
              <w:overflowPunct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773F712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439898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6DB4BB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2F865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418" w:type="dxa"/>
            <w:noWrap w:val="0"/>
            <w:vAlign w:val="top"/>
          </w:tcPr>
          <w:p w14:paraId="590E076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</w:p>
        </w:tc>
        <w:tc>
          <w:tcPr>
            <w:tcW w:w="2546" w:type="dxa"/>
            <w:noWrap w:val="0"/>
            <w:vAlign w:val="top"/>
          </w:tcPr>
          <w:p w14:paraId="507AC40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78A6C56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CCC8BF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F19502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A74BB28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E33ECBC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1、本表只填写投标文件中与招标文件有偏离（包括正偏离和负偏离）的内容，投标文件与招标文件要求完全一致的，不用在此表中列出，但必须提交本表（需签字盖章），</w:t>
      </w:r>
      <w:r>
        <w:rPr>
          <w:rFonts w:hint="eastAsia" w:ascii="仿宋" w:hAnsi="仿宋" w:eastAsia="仿宋" w:cs="仿宋_GB2312"/>
          <w:sz w:val="24"/>
          <w:highlight w:val="none"/>
          <w:lang w:eastAsia="zh-CN"/>
        </w:rPr>
        <w:t>除本偏离表中所列的偏离项目外，其它均完全响应“招标文件”中的要求。</w:t>
      </w:r>
    </w:p>
    <w:p w14:paraId="35E98646">
      <w:pPr>
        <w:spacing w:line="400" w:lineRule="atLeast"/>
        <w:ind w:firstLine="240" w:firstLineChars="100"/>
        <w:rPr>
          <w:rFonts w:asci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2、供应商必须据实填写，不得虚假响应，否则将取消其投标或中标资格，并按有关规定进处罚。</w:t>
      </w:r>
    </w:p>
    <w:p w14:paraId="6C84627D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  <w:lang w:eastAsia="zh-CN"/>
        </w:rPr>
      </w:pPr>
    </w:p>
    <w:p w14:paraId="5FA0D862">
      <w:pPr>
        <w:spacing w:line="360" w:lineRule="auto"/>
        <w:ind w:left="720" w:hanging="720"/>
        <w:rPr>
          <w:rFonts w:hint="eastAsia" w:ascii="仿宋" w:hAnsi="仿宋" w:eastAsia="仿宋" w:cs="仿宋"/>
          <w:sz w:val="24"/>
          <w:highlight w:val="none"/>
          <w:lang w:eastAsia="zh-CN"/>
        </w:rPr>
      </w:pPr>
    </w:p>
    <w:tbl>
      <w:tblPr>
        <w:tblStyle w:val="3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1BA0CB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9329D11">
            <w:pPr>
              <w:pStyle w:val="2"/>
              <w:jc w:val="distribute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  <w:lang w:eastAsia="zh-CN"/>
              </w:rPr>
              <w:t>法定代表人或被授权代表签字或盖章</w:t>
            </w:r>
          </w:p>
        </w:tc>
        <w:tc>
          <w:tcPr>
            <w:tcW w:w="287" w:type="dxa"/>
            <w:noWrap w:val="0"/>
            <w:vAlign w:val="bottom"/>
          </w:tcPr>
          <w:p w14:paraId="25A87FD1"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1346F34"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 xml:space="preserve">                                  </w:t>
            </w:r>
          </w:p>
        </w:tc>
      </w:tr>
      <w:tr w14:paraId="297613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F204060">
            <w:pPr>
              <w:pStyle w:val="2"/>
              <w:jc w:val="distribute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供应商</w:t>
            </w: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  <w:lang w:val="en-US" w:eastAsia="zh-CN"/>
              </w:rPr>
              <w:t>公章</w:t>
            </w:r>
            <w:bookmarkStart w:id="1" w:name="_GoBack"/>
            <w:bookmarkEnd w:id="1"/>
          </w:p>
        </w:tc>
        <w:tc>
          <w:tcPr>
            <w:tcW w:w="287" w:type="dxa"/>
            <w:noWrap w:val="0"/>
            <w:vAlign w:val="bottom"/>
          </w:tcPr>
          <w:p w14:paraId="027AB039"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1C4C078"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 xml:space="preserve">                                  </w:t>
            </w:r>
          </w:p>
        </w:tc>
      </w:tr>
      <w:tr w14:paraId="668CD9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8F34782">
            <w:pPr>
              <w:pStyle w:val="2"/>
              <w:jc w:val="distribute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0401CBF"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34A2D7A8"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 xml:space="preserve">                                  </w:t>
            </w:r>
          </w:p>
        </w:tc>
      </w:tr>
    </w:tbl>
    <w:p w14:paraId="39CCB0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F23746"/>
    <w:rsid w:val="71B3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微软雅黑" w:hAnsi="微软雅黑" w:eastAsia="微软雅黑" w:cs="微软雅黑"/>
      <w:sz w:val="31"/>
      <w:szCs w:val="31"/>
    </w:r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217</Characters>
  <Lines>0</Lines>
  <Paragraphs>0</Paragraphs>
  <TotalTime>0</TotalTime>
  <ScaleCrop>false</ScaleCrop>
  <LinksUpToDate>false</LinksUpToDate>
  <CharactersWithSpaces>319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2026-04-17T09:22:00Z</dcterms:created>
  <dc:creator>Administrator</dc:creator>
  <cp:lastModifiedBy>夏日微凉</cp:lastModifiedBy>
  <dcterms:modified xsi:type="dcterms:W3CDTF">2026-04-17T09:26:12Z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A9E2C5A887CD445F92A1F7A2326B69A7_12</vt:lpwstr>
  </property>
</Properties>
</file>