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0EABA">
      <w:pPr>
        <w:pStyle w:val="4"/>
        <w:spacing w:line="360" w:lineRule="auto"/>
        <w:outlineLvl w:val="2"/>
        <w:rPr>
          <w:rFonts w:ascii="仿宋" w:hAnsi="仿宋" w:eastAsia="仿宋" w:cs="仿宋"/>
          <w:b/>
          <w:bCs/>
          <w:sz w:val="24"/>
          <w:szCs w:val="24"/>
          <w:highlight w:val="none"/>
        </w:rPr>
      </w:pPr>
      <w:r>
        <w:rPr>
          <w:rFonts w:ascii="仿宋" w:hAnsi="仿宋" w:eastAsia="仿宋" w:cs="仿宋"/>
          <w:b/>
          <w:bCs/>
          <w:sz w:val="24"/>
          <w:szCs w:val="24"/>
          <w:highlight w:val="none"/>
        </w:rPr>
        <w:t>已标价工程量清单</w:t>
      </w:r>
    </w:p>
    <w:p w14:paraId="5E8DC767">
      <w:pPr>
        <w:jc w:val="center"/>
        <w:rPr>
          <w:b/>
          <w:bCs/>
          <w:sz w:val="32"/>
          <w:szCs w:val="36"/>
          <w:highlight w:val="none"/>
          <w:lang w:eastAsia="zh-CN"/>
        </w:rPr>
      </w:pPr>
    </w:p>
    <w:p w14:paraId="6D6FF0C9">
      <w:pPr>
        <w:jc w:val="center"/>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t>已标价工程量清单</w:t>
      </w:r>
    </w:p>
    <w:p w14:paraId="2AEB2925">
      <w:pPr>
        <w:jc w:val="center"/>
        <w:rPr>
          <w:rFonts w:hint="eastAsia" w:ascii="仿宋" w:hAnsi="仿宋" w:eastAsia="仿宋" w:cs="仿宋"/>
          <w:b/>
          <w:bCs/>
          <w:sz w:val="24"/>
          <w:szCs w:val="24"/>
          <w:highlight w:val="none"/>
          <w:lang w:eastAsia="zh-CN"/>
        </w:rPr>
      </w:pPr>
    </w:p>
    <w:p w14:paraId="6F9BC156">
      <w:pPr>
        <w:spacing w:line="360" w:lineRule="auto"/>
        <w:ind w:firstLine="420" w:firstLineChars="17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1、已标价工程量清单应按工程量清单报价相关要求进行填报；</w:t>
      </w:r>
    </w:p>
    <w:p w14:paraId="5FF6541C">
      <w:pPr>
        <w:spacing w:line="360" w:lineRule="auto"/>
        <w:ind w:firstLine="420" w:firstLineChars="17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、已标价工程量清单扉页</w:t>
      </w:r>
      <w:r>
        <w:rPr>
          <w:rFonts w:hint="eastAsia" w:ascii="仿宋" w:hAnsi="仿宋" w:eastAsia="仿宋" w:cs="仿宋"/>
          <w:b/>
          <w:bCs/>
          <w:color w:val="auto"/>
          <w:sz w:val="24"/>
          <w:szCs w:val="24"/>
          <w:highlight w:val="yellow"/>
          <w:lang w:eastAsia="zh-CN"/>
        </w:rPr>
        <w:t>需加盖有注册或登记在工程造价咨询企业的造价人员签字并盖执业印章</w:t>
      </w:r>
      <w:r>
        <w:rPr>
          <w:rFonts w:hint="eastAsia" w:ascii="仿宋" w:hAnsi="仿宋" w:eastAsia="仿宋" w:cs="仿宋"/>
          <w:color w:val="auto"/>
          <w:sz w:val="24"/>
          <w:szCs w:val="24"/>
          <w:highlight w:val="none"/>
          <w:lang w:eastAsia="zh-CN"/>
        </w:rPr>
        <w:t>；</w:t>
      </w:r>
    </w:p>
    <w:p w14:paraId="641AA86A">
      <w:pPr>
        <w:spacing w:line="360" w:lineRule="auto"/>
        <w:ind w:firstLine="420" w:firstLineChars="17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、已标价工程量清单原件扫描成PDF格式，以附件形式上传，作为投标文件的组成部分。</w:t>
      </w:r>
    </w:p>
    <w:p w14:paraId="5339975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B02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2026-04-17T09:17:31Z</dcterms:created>
  <dc:creator>Administrator</dc:creator>
  <cp:lastModifiedBy>夏日微凉</cp:lastModifiedBy>
  <dcterms:modified xsi:type="dcterms:W3CDTF">2026-04-17T09:17:52Z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88978A15A731470C9FFB623117CECBB1_12</vt:lpwstr>
  </property>
</Properties>
</file>