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C8F6D">
      <w:pPr>
        <w:jc w:val="center"/>
        <w:rPr>
          <w:rFonts w:hint="eastAsia" w:ascii="仿宋" w:hAnsi="仿宋" w:eastAsia="仿宋" w:cs="仿宋"/>
          <w:sz w:val="24"/>
          <w:szCs w:val="24"/>
          <w:lang w:eastAsia="zh-CN"/>
        </w:rPr>
      </w:pPr>
      <w:r>
        <w:rPr>
          <w:rFonts w:hint="eastAsia" w:ascii="仿宋" w:hAnsi="仿宋" w:eastAsia="仿宋" w:cs="仿宋"/>
          <w:b/>
          <w:sz w:val="24"/>
          <w:szCs w:val="24"/>
        </w:rPr>
        <w:t>政府采购合同</w:t>
      </w:r>
      <w:r>
        <w:rPr>
          <w:rFonts w:hint="eastAsia" w:ascii="仿宋" w:hAnsi="仿宋" w:eastAsia="仿宋" w:cs="仿宋"/>
          <w:b/>
          <w:sz w:val="24"/>
          <w:szCs w:val="24"/>
          <w:lang w:eastAsia="zh-CN"/>
        </w:rPr>
        <w:t>（</w:t>
      </w:r>
      <w:r>
        <w:rPr>
          <w:rFonts w:hint="eastAsia" w:ascii="仿宋" w:hAnsi="仿宋" w:eastAsia="仿宋" w:cs="仿宋"/>
          <w:b/>
          <w:sz w:val="24"/>
          <w:szCs w:val="24"/>
          <w:lang w:val="en-US" w:eastAsia="zh-CN"/>
        </w:rPr>
        <w:t>仅供参考</w:t>
      </w:r>
      <w:r>
        <w:rPr>
          <w:rFonts w:hint="eastAsia" w:ascii="仿宋" w:hAnsi="仿宋" w:eastAsia="仿宋" w:cs="仿宋"/>
          <w:b/>
          <w:sz w:val="24"/>
          <w:szCs w:val="24"/>
          <w:lang w:eastAsia="zh-CN"/>
        </w:rPr>
        <w:t>）</w:t>
      </w:r>
    </w:p>
    <w:p w14:paraId="049EB36B">
      <w:pPr>
        <w:spacing w:line="360" w:lineRule="auto"/>
        <w:ind w:firstLine="480" w:firstLineChars="200"/>
        <w:rPr>
          <w:rFonts w:hint="eastAsia" w:ascii="仿宋" w:hAnsi="仿宋" w:eastAsia="仿宋" w:cs="仿宋"/>
          <w:sz w:val="24"/>
          <w:szCs w:val="24"/>
          <w:u w:val="single"/>
          <w:lang w:val="en-US" w:eastAsia="zh-CN"/>
        </w:rPr>
      </w:pPr>
      <w:r>
        <w:rPr>
          <w:rFonts w:hint="eastAsia" w:ascii="仿宋" w:hAnsi="仿宋" w:eastAsia="仿宋" w:cs="仿宋"/>
          <w:sz w:val="24"/>
          <w:szCs w:val="24"/>
          <w:u w:val="single"/>
        </w:rPr>
        <w:t>陕西省高速公路收费中心</w:t>
      </w:r>
      <w:r>
        <w:rPr>
          <w:rFonts w:hint="eastAsia" w:ascii="仿宋" w:hAnsi="仿宋" w:eastAsia="仿宋" w:cs="仿宋"/>
          <w:sz w:val="24"/>
          <w:szCs w:val="24"/>
        </w:rPr>
        <w:t>（以下简称甲方）</w:t>
      </w:r>
      <w:r>
        <w:rPr>
          <w:rFonts w:hint="eastAsia" w:ascii="仿宋" w:hAnsi="仿宋" w:eastAsia="仿宋" w:cs="仿宋"/>
          <w:sz w:val="24"/>
          <w:szCs w:val="24"/>
          <w:u w:val="single"/>
        </w:rPr>
        <w:t xml:space="preserve">               </w:t>
      </w:r>
      <w:r>
        <w:rPr>
          <w:rFonts w:hint="eastAsia" w:ascii="仿宋" w:hAnsi="仿宋" w:eastAsia="仿宋" w:cs="仿宋"/>
          <w:sz w:val="24"/>
          <w:szCs w:val="24"/>
        </w:rPr>
        <w:t>采购，在陕西省高速公路收费中心的监督管理下，由</w:t>
      </w:r>
      <w:r>
        <w:rPr>
          <w:rFonts w:hint="eastAsia" w:ascii="仿宋" w:hAnsi="仿宋" w:eastAsia="仿宋" w:cs="仿宋"/>
          <w:sz w:val="24"/>
          <w:szCs w:val="24"/>
          <w:u w:val="single"/>
        </w:rPr>
        <w:t>陕西开源招标有限公司</w:t>
      </w:r>
      <w:r>
        <w:rPr>
          <w:rFonts w:hint="eastAsia" w:ascii="仿宋" w:hAnsi="仿宋" w:eastAsia="仿宋" w:cs="仿宋"/>
          <w:sz w:val="24"/>
          <w:szCs w:val="24"/>
        </w:rPr>
        <w:t>组织采购，选定</w:t>
      </w:r>
      <w:r>
        <w:rPr>
          <w:rFonts w:hint="eastAsia" w:ascii="仿宋" w:hAnsi="仿宋" w:eastAsia="仿宋" w:cs="仿宋"/>
          <w:sz w:val="24"/>
          <w:szCs w:val="24"/>
          <w:u w:val="single"/>
          <w:lang w:val="en-US" w:eastAsia="zh-CN"/>
        </w:rPr>
        <w:t xml:space="preserve">     </w:t>
      </w:r>
    </w:p>
    <w:p w14:paraId="12492347">
      <w:pPr>
        <w:spacing w:line="360" w:lineRule="auto"/>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(以下简称乙方）为该项目中标人。依据《中华人民共和国民法典》和《中华人民共和国政府采购法》，经甲、乙双方共同协商，按下述条款和条件签署本合同。</w:t>
      </w:r>
    </w:p>
    <w:p w14:paraId="05C70F1A">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一、合同内容</w:t>
      </w:r>
    </w:p>
    <w:p w14:paraId="5E7F8A49">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乙方负责按照合同确定的设备名称、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6558E91C">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二、合同价格</w:t>
      </w:r>
    </w:p>
    <w:p w14:paraId="5DBAACFA">
      <w:pPr>
        <w:spacing w:line="360" w:lineRule="auto"/>
        <w:ind w:left="420" w:leftChars="200"/>
        <w:jc w:val="left"/>
        <w:rPr>
          <w:rFonts w:hint="eastAsia" w:ascii="仿宋" w:hAnsi="仿宋" w:eastAsia="仿宋" w:cs="仿宋"/>
          <w:sz w:val="24"/>
          <w:szCs w:val="24"/>
        </w:rPr>
      </w:pPr>
      <w:r>
        <w:rPr>
          <w:rFonts w:hint="eastAsia" w:ascii="仿宋" w:hAnsi="仿宋" w:eastAsia="仿宋" w:cs="仿宋"/>
          <w:sz w:val="24"/>
          <w:szCs w:val="24"/>
        </w:rPr>
        <w:t>合同总价：</w:t>
      </w:r>
      <w:r>
        <w:rPr>
          <w:rFonts w:hint="eastAsia" w:ascii="仿宋" w:hAnsi="仿宋" w:eastAsia="仿宋" w:cs="仿宋"/>
          <w:sz w:val="24"/>
          <w:szCs w:val="24"/>
          <w:u w:val="single"/>
        </w:rPr>
        <w:t xml:space="preserve">人民币       元整（¥         元） </w:t>
      </w:r>
    </w:p>
    <w:p w14:paraId="23A009E2">
      <w:pPr>
        <w:spacing w:line="360" w:lineRule="auto"/>
        <w:jc w:val="left"/>
        <w:rPr>
          <w:rFonts w:hint="eastAsia" w:ascii="仿宋" w:hAnsi="仿宋" w:eastAsia="仿宋" w:cs="仿宋"/>
          <w:sz w:val="24"/>
          <w:szCs w:val="24"/>
        </w:rPr>
      </w:pPr>
      <w:r>
        <w:rPr>
          <w:rFonts w:hint="eastAsia" w:ascii="仿宋" w:hAnsi="仿宋" w:eastAsia="仿宋" w:cs="仿宋"/>
          <w:sz w:val="24"/>
          <w:szCs w:val="24"/>
        </w:rPr>
        <w:t>说明：</w:t>
      </w:r>
    </w:p>
    <w:p w14:paraId="78E5394C">
      <w:pPr>
        <w:numPr>
          <w:ilvl w:val="0"/>
          <w:numId w:val="1"/>
        </w:num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合同总价包含设备费、设备到达</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交货地点的运杂费（含保险）、设备安装调试费、设备强制计量检测费及应缴纳的全部税款等费用。</w:t>
      </w:r>
    </w:p>
    <w:p w14:paraId="03488AAB">
      <w:pPr>
        <w:numPr>
          <w:ilvl w:val="0"/>
          <w:numId w:val="1"/>
        </w:num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合同总价一次包死，不受市场价格变化的影响，并作为结算的唯一依据。</w:t>
      </w:r>
    </w:p>
    <w:p w14:paraId="14C4CE66">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三、合同款项支付</w:t>
      </w:r>
    </w:p>
    <w:p w14:paraId="08BDA926">
      <w:pPr>
        <w:spacing w:line="360" w:lineRule="auto"/>
        <w:ind w:firstLine="360" w:firstLineChars="150"/>
        <w:jc w:val="left"/>
        <w:rPr>
          <w:rFonts w:hint="eastAsia" w:ascii="仿宋" w:hAnsi="仿宋" w:eastAsia="仿宋" w:cs="仿宋"/>
          <w:color w:val="auto"/>
          <w:sz w:val="24"/>
          <w:szCs w:val="24"/>
        </w:rPr>
      </w:pPr>
      <w:r>
        <w:rPr>
          <w:rFonts w:hint="eastAsia" w:ascii="仿宋" w:hAnsi="仿宋" w:eastAsia="仿宋" w:cs="仿宋"/>
          <w:sz w:val="24"/>
          <w:szCs w:val="24"/>
        </w:rPr>
        <w:t>1、结算单位：采购人结算</w:t>
      </w:r>
      <w:r>
        <w:rPr>
          <w:rFonts w:hint="eastAsia" w:ascii="仿宋" w:hAnsi="仿宋" w:eastAsia="仿宋" w:cs="仿宋"/>
          <w:color w:val="auto"/>
          <w:sz w:val="24"/>
          <w:szCs w:val="24"/>
        </w:rPr>
        <w:t>，在付款前，必须开具全额发票给采购人。</w:t>
      </w:r>
    </w:p>
    <w:p w14:paraId="29A63C4D">
      <w:pPr>
        <w:spacing w:line="360" w:lineRule="auto"/>
        <w:ind w:firstLine="360" w:firstLineChars="150"/>
        <w:jc w:val="left"/>
        <w:rPr>
          <w:rFonts w:hint="eastAsia" w:ascii="仿宋" w:hAnsi="仿宋" w:eastAsia="仿宋" w:cs="仿宋"/>
          <w:color w:val="auto"/>
          <w:sz w:val="24"/>
          <w:szCs w:val="24"/>
        </w:rPr>
      </w:pPr>
      <w:r>
        <w:rPr>
          <w:rFonts w:hint="eastAsia" w:ascii="仿宋" w:hAnsi="仿宋" w:eastAsia="仿宋" w:cs="仿宋"/>
          <w:color w:val="auto"/>
          <w:sz w:val="24"/>
          <w:szCs w:val="24"/>
        </w:rPr>
        <w:t>2、付款方式：</w:t>
      </w:r>
    </w:p>
    <w:p w14:paraId="7263CF85">
      <w:pPr>
        <w:spacing w:line="360" w:lineRule="auto"/>
        <w:ind w:firstLine="600" w:firstLineChars="250"/>
        <w:jc w:val="left"/>
        <w:rPr>
          <w:rFonts w:hint="eastAsia" w:ascii="仿宋" w:hAnsi="仿宋" w:eastAsia="仿宋" w:cs="仿宋"/>
          <w:b/>
          <w:color w:val="auto"/>
          <w:sz w:val="24"/>
          <w:szCs w:val="24"/>
        </w:rPr>
      </w:pPr>
      <w:r>
        <w:rPr>
          <w:rFonts w:hint="eastAsia" w:ascii="仿宋" w:hAnsi="仿宋" w:eastAsia="仿宋" w:cs="仿宋"/>
          <w:bCs/>
          <w:color w:val="auto"/>
          <w:sz w:val="24"/>
          <w:szCs w:val="24"/>
        </w:rPr>
        <w:t>（此处填写内容应与</w:t>
      </w:r>
      <w:r>
        <w:rPr>
          <w:rFonts w:hint="eastAsia" w:ascii="仿宋" w:hAnsi="仿宋" w:eastAsia="仿宋" w:cs="仿宋"/>
          <w:bCs/>
          <w:color w:val="auto"/>
          <w:sz w:val="24"/>
          <w:szCs w:val="24"/>
          <w:lang w:val="en-US" w:eastAsia="zh-CN"/>
        </w:rPr>
        <w:t xml:space="preserve"> 投标</w:t>
      </w:r>
      <w:r>
        <w:rPr>
          <w:rFonts w:hint="eastAsia" w:ascii="仿宋" w:hAnsi="仿宋" w:eastAsia="仿宋" w:cs="仿宋"/>
          <w:bCs/>
          <w:color w:val="auto"/>
          <w:sz w:val="24"/>
          <w:szCs w:val="24"/>
        </w:rPr>
        <w:t>文件一致）</w:t>
      </w:r>
    </w:p>
    <w:p w14:paraId="018310D9">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四、交货条件</w:t>
      </w:r>
    </w:p>
    <w:p w14:paraId="3F62C4F5">
      <w:pPr>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sz w:val="24"/>
          <w:szCs w:val="24"/>
        </w:rPr>
        <w:t>（一）</w:t>
      </w:r>
      <w:r>
        <w:rPr>
          <w:rFonts w:hint="eastAsia" w:ascii="仿宋" w:hAnsi="仿宋" w:eastAsia="仿宋" w:cs="仿宋"/>
          <w:color w:val="auto"/>
          <w:sz w:val="24"/>
          <w:szCs w:val="24"/>
        </w:rPr>
        <w:t>交货地点：陕西省高速公路收费中心指定地点。</w:t>
      </w:r>
    </w:p>
    <w:p w14:paraId="059B43FF">
      <w:pPr>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（二）交货期：</w:t>
      </w:r>
    </w:p>
    <w:p w14:paraId="3C962FE7">
      <w:pPr>
        <w:pStyle w:val="3"/>
        <w:rPr>
          <w:rFonts w:hint="eastAsia" w:ascii="仿宋" w:hAnsi="仿宋" w:eastAsia="仿宋" w:cs="仿宋"/>
          <w:color w:val="auto"/>
          <w:sz w:val="24"/>
          <w:szCs w:val="24"/>
        </w:rPr>
      </w:pPr>
      <w:r>
        <w:rPr>
          <w:rFonts w:hint="eastAsia" w:ascii="仿宋" w:hAnsi="仿宋" w:eastAsia="仿宋" w:cs="仿宋"/>
          <w:color w:val="auto"/>
          <w:sz w:val="24"/>
          <w:szCs w:val="24"/>
        </w:rPr>
        <w:t xml:space="preserve">    （三）质保期：</w:t>
      </w:r>
    </w:p>
    <w:p w14:paraId="57C1A2DA">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五、包装运输</w:t>
      </w:r>
    </w:p>
    <w:p w14:paraId="6C089999">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（一）运杂费：一次包死，已包含在合同总价内，包括从产品供应地点到交货地点所包含的运输费、保险费、搬运费等一切费用。</w:t>
      </w:r>
    </w:p>
    <w:p w14:paraId="73894A5E">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（二）运输方式：</w:t>
      </w:r>
      <w:r>
        <w:rPr>
          <w:rFonts w:hint="eastAsia" w:ascii="仿宋" w:hAnsi="仿宋" w:eastAsia="仿宋" w:cs="仿宋"/>
          <w:sz w:val="24"/>
          <w:szCs w:val="24"/>
          <w:u w:val="single"/>
        </w:rPr>
        <w:t xml:space="preserve">            </w:t>
      </w:r>
    </w:p>
    <w:p w14:paraId="40EF0D82">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六、质量保证</w:t>
      </w:r>
    </w:p>
    <w:p w14:paraId="02530BDC">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（一）乙方提供给甲方的产品必须是设计科学、技术成熟、工艺优良，是用优质材料制造的、先进的、原厂生产的未曾使用过的、全新的合格产品。</w:t>
      </w:r>
    </w:p>
    <w:p w14:paraId="7789140E">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（二）设计技术专利、外形专利、应用软件专利等均应符合我国有关法律及行业标准，凡因以上问题与第三方发生的任何纠纷均与甲方无关。</w:t>
      </w:r>
    </w:p>
    <w:p w14:paraId="44BD9D14">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（三）安全可靠。在正常使用下不应对操作者造成任何人身伤害，如因产品质量或标示不明确而对操作者造成损失的，甲方将保留依法索赔的权利。</w:t>
      </w:r>
    </w:p>
    <w:p w14:paraId="6B0C7507">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（四）有强制性安全标准的产品，乙方应提供该产品的制造许可证证明。</w:t>
      </w:r>
    </w:p>
    <w:p w14:paraId="45A662D5">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（五）属于国家计量检测强检的产品，供货时提供本省法定计量检测机构出具的检测证书。</w:t>
      </w:r>
    </w:p>
    <w:p w14:paraId="58677579">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（六）产品性能必须与其标示的技术指标项符合，甲方有权在产品的有效保质期内依据技术指标对该产品进行技术验收，其主要的技术参数达不到标准时，甲方有权无条件退货或依据有关法律索赔。</w:t>
      </w:r>
    </w:p>
    <w:p w14:paraId="47291969">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（七）</w:t>
      </w:r>
      <w:r>
        <w:rPr>
          <w:rFonts w:hint="eastAsia" w:ascii="仿宋" w:hAnsi="仿宋" w:eastAsia="仿宋" w:cs="仿宋"/>
          <w:bCs/>
          <w:sz w:val="24"/>
          <w:szCs w:val="24"/>
        </w:rPr>
        <w:t>乙方所提供设备质保期为_____。设备质保期按设备安装验收合格办理入库之日算起。</w:t>
      </w:r>
      <w:r>
        <w:rPr>
          <w:rFonts w:hint="eastAsia" w:ascii="仿宋" w:hAnsi="仿宋" w:eastAsia="仿宋" w:cs="仿宋"/>
          <w:sz w:val="24"/>
          <w:szCs w:val="24"/>
        </w:rPr>
        <w:t>质保期满后如需更换零部件，只收取零部件成本费，终身免费维护保养。</w:t>
      </w:r>
    </w:p>
    <w:p w14:paraId="56A68917">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七、技术规格及标准。（详见附件2）</w:t>
      </w:r>
    </w:p>
    <w:p w14:paraId="161616A2">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八、配置清单。（详见附件3）</w:t>
      </w:r>
    </w:p>
    <w:p w14:paraId="507A21C4">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九、技术服务</w:t>
      </w:r>
    </w:p>
    <w:p w14:paraId="5CD1536C">
      <w:pPr>
        <w:spacing w:line="360" w:lineRule="auto"/>
        <w:ind w:firstLine="482" w:firstLineChars="200"/>
        <w:jc w:val="left"/>
        <w:rPr>
          <w:rFonts w:hint="eastAsia" w:ascii="仿宋" w:hAnsi="仿宋" w:eastAsia="仿宋" w:cs="仿宋"/>
          <w:b/>
          <w:sz w:val="24"/>
          <w:szCs w:val="24"/>
        </w:rPr>
      </w:pPr>
      <w:r>
        <w:rPr>
          <w:rFonts w:hint="eastAsia" w:ascii="仿宋" w:hAnsi="仿宋" w:eastAsia="仿宋" w:cs="仿宋"/>
          <w:b/>
          <w:sz w:val="24"/>
          <w:szCs w:val="24"/>
        </w:rPr>
        <w:t>（一）技术资料：</w:t>
      </w:r>
    </w:p>
    <w:p w14:paraId="7C2D8D04">
      <w:pPr>
        <w:spacing w:line="360" w:lineRule="auto"/>
        <w:ind w:firstLine="600" w:firstLineChars="250"/>
        <w:jc w:val="left"/>
        <w:rPr>
          <w:rFonts w:hint="eastAsia" w:ascii="仿宋" w:hAnsi="仿宋" w:eastAsia="仿宋" w:cs="仿宋"/>
          <w:sz w:val="24"/>
          <w:szCs w:val="24"/>
        </w:rPr>
      </w:pPr>
      <w:r>
        <w:rPr>
          <w:rFonts w:hint="eastAsia" w:ascii="仿宋" w:hAnsi="仿宋" w:eastAsia="仿宋" w:cs="仿宋"/>
          <w:sz w:val="24"/>
          <w:szCs w:val="24"/>
        </w:rPr>
        <w:t>1、产品合格证、商检证明。</w:t>
      </w:r>
    </w:p>
    <w:p w14:paraId="6B8402BE">
      <w:pPr>
        <w:spacing w:line="360" w:lineRule="auto"/>
        <w:ind w:firstLine="600" w:firstLineChars="250"/>
        <w:jc w:val="left"/>
        <w:rPr>
          <w:rFonts w:hint="eastAsia" w:ascii="仿宋" w:hAnsi="仿宋" w:eastAsia="仿宋" w:cs="仿宋"/>
          <w:color w:val="auto"/>
          <w:sz w:val="24"/>
          <w:szCs w:val="24"/>
        </w:rPr>
      </w:pPr>
      <w:r>
        <w:rPr>
          <w:rFonts w:hint="eastAsia" w:ascii="仿宋" w:hAnsi="仿宋" w:eastAsia="仿宋" w:cs="仿宋"/>
          <w:sz w:val="24"/>
          <w:szCs w:val="24"/>
        </w:rPr>
        <w:t>2、产品使用说明书。</w:t>
      </w:r>
    </w:p>
    <w:p w14:paraId="5410C361">
      <w:pPr>
        <w:spacing w:line="360" w:lineRule="auto"/>
        <w:ind w:firstLine="482" w:firstLineChars="200"/>
        <w:jc w:val="left"/>
        <w:rPr>
          <w:rFonts w:hint="eastAsia" w:ascii="仿宋" w:hAnsi="仿宋" w:eastAsia="仿宋" w:cs="仿宋"/>
          <w:color w:val="auto"/>
          <w:sz w:val="24"/>
          <w:szCs w:val="24"/>
        </w:rPr>
      </w:pPr>
      <w:r>
        <w:rPr>
          <w:rFonts w:hint="eastAsia" w:ascii="仿宋" w:hAnsi="仿宋" w:eastAsia="仿宋" w:cs="仿宋"/>
          <w:b/>
          <w:color w:val="auto"/>
          <w:sz w:val="24"/>
          <w:szCs w:val="24"/>
        </w:rPr>
        <w:t>（二）人员培训：</w:t>
      </w:r>
      <w:r>
        <w:rPr>
          <w:rFonts w:hint="eastAsia" w:ascii="仿宋" w:hAnsi="仿宋" w:eastAsia="仿宋" w:cs="仿宋"/>
          <w:color w:val="auto"/>
          <w:sz w:val="24"/>
          <w:szCs w:val="24"/>
        </w:rPr>
        <w:t>免费为使用单位培训操作人员至能达到操作要求。</w:t>
      </w:r>
    </w:p>
    <w:p w14:paraId="59591623">
      <w:pPr>
        <w:spacing w:line="360" w:lineRule="auto"/>
        <w:ind w:firstLine="482" w:firstLineChars="200"/>
        <w:jc w:val="left"/>
        <w:rPr>
          <w:rFonts w:hint="eastAsia" w:ascii="仿宋" w:hAnsi="仿宋" w:eastAsia="仿宋" w:cs="仿宋"/>
          <w:b/>
          <w:color w:val="auto"/>
          <w:sz w:val="24"/>
          <w:szCs w:val="24"/>
        </w:rPr>
      </w:pPr>
      <w:r>
        <w:rPr>
          <w:rFonts w:hint="eastAsia" w:ascii="仿宋" w:hAnsi="仿宋" w:eastAsia="仿宋" w:cs="仿宋"/>
          <w:b/>
          <w:color w:val="auto"/>
          <w:sz w:val="24"/>
          <w:szCs w:val="24"/>
        </w:rPr>
        <w:t>（三）服务承诺：</w:t>
      </w:r>
    </w:p>
    <w:p w14:paraId="29666DC1">
      <w:pPr>
        <w:spacing w:line="360" w:lineRule="auto"/>
        <w:ind w:firstLine="600" w:firstLineChars="250"/>
        <w:jc w:val="left"/>
        <w:rPr>
          <w:rFonts w:hint="eastAsia" w:ascii="仿宋" w:hAnsi="仿宋" w:eastAsia="仿宋" w:cs="仿宋"/>
          <w:b/>
          <w:color w:val="auto"/>
          <w:sz w:val="24"/>
          <w:szCs w:val="24"/>
        </w:rPr>
      </w:pPr>
      <w:r>
        <w:rPr>
          <w:rFonts w:hint="eastAsia" w:ascii="仿宋" w:hAnsi="仿宋" w:eastAsia="仿宋" w:cs="仿宋"/>
          <w:bCs/>
          <w:color w:val="auto"/>
          <w:sz w:val="24"/>
          <w:szCs w:val="24"/>
        </w:rPr>
        <w:t>（此处填写内容应与</w:t>
      </w:r>
      <w:r>
        <w:rPr>
          <w:rFonts w:hint="eastAsia" w:ascii="仿宋" w:hAnsi="仿宋" w:eastAsia="仿宋" w:cs="仿宋"/>
          <w:bCs/>
          <w:color w:val="auto"/>
          <w:sz w:val="24"/>
          <w:szCs w:val="24"/>
          <w:lang w:eastAsia="zh-CN"/>
        </w:rPr>
        <w:t>投标文件</w:t>
      </w:r>
      <w:r>
        <w:rPr>
          <w:rFonts w:hint="eastAsia" w:ascii="仿宋" w:hAnsi="仿宋" w:eastAsia="仿宋" w:cs="仿宋"/>
          <w:bCs/>
          <w:color w:val="auto"/>
          <w:sz w:val="24"/>
          <w:szCs w:val="24"/>
        </w:rPr>
        <w:t>一致）</w:t>
      </w:r>
    </w:p>
    <w:p w14:paraId="33085B22">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十、违约责任</w:t>
      </w:r>
    </w:p>
    <w:p w14:paraId="341079D7">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按《中华人民共和国民法典》中的相关条款执行。</w:t>
      </w:r>
    </w:p>
    <w:p w14:paraId="60AC2A5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供应商延迟交付货物的，应向采购人支付延迟违约金。延迟违约金的计算方法如下：每延迟一天向采购人偿付违约货款额3‰违约金，但违约金累计不超过违约货款额3%。超过10 天采购人有权解除合同，供应商承担因此给采购人造成的经济损失。</w:t>
      </w:r>
    </w:p>
    <w:p w14:paraId="1913D3A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供应商提供的设备品种、型号、规格、质量达不到规定标准的，采购人有权拒收，供应商应在10日历天内更换符合要求的设备，供应商拒绝更换或更换后仍存在质量问题的，采购人有权解除合同并有权要求供应商按照合同总价款的20%向采购人支付违约金。</w:t>
      </w:r>
    </w:p>
    <w:p w14:paraId="2157778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.项目实施过程中，对全省业务正常运行影响达到6小时的，每次扣款5000元；每增加6小时，增加5000元；24小时内最高扣款金额20000元。影响全省业务正常运行超过24 小时，或有必要根据实际造成的损失及影响进行责任追究的，采购人有权进行责任追究。</w:t>
      </w:r>
    </w:p>
    <w:p w14:paraId="46AB390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供应商未按合同要求提供服务或产品质量不能满足技术要求的，采购方有权要求供应商整改，供应商拒绝整改或整改后仍存在问题的，采购方有权解除合同，并有权要求供应商按照合同总价款的20%向采购方支付违约金。</w:t>
      </w:r>
    </w:p>
    <w:p w14:paraId="21A91EF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.上述</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w:t>
      </w:r>
      <w:r>
        <w:rPr>
          <w:rFonts w:hint="eastAsia" w:ascii="仿宋" w:hAnsi="仿宋" w:eastAsia="仿宋" w:cs="仿宋"/>
          <w:sz w:val="24"/>
          <w:szCs w:val="24"/>
        </w:rPr>
        <w:t>项情形累计发生3次及以上，采购方除按照上述标准扣除违约金外，有权单方面解除本合同。</w:t>
      </w:r>
    </w:p>
    <w:p w14:paraId="64DBAB4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.因供应商原因，自合同签订之日起150日历天内未完成项目所有工作内容或未提交项目交付成果，供应商应向采购方支付合同总价款的20%违约金，采购方有权从合同支付费用中扣除。</w:t>
      </w:r>
    </w:p>
    <w:p w14:paraId="3A3F03E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.上述违约金直接从未支付的合同金额中扣减，如合同剩余金额不足扣减违约金，供应商应在规定时限内向采购人支付违约金。</w:t>
      </w:r>
    </w:p>
    <w:p w14:paraId="541EA83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.因供应商原因，导致合同无法按时签订的，视为对项目的自动放弃，采购方有权取消供应商的中标或成交资格、并有权依据采购文件中的约定及相关法律规定，追究供应商的违约责任。</w:t>
      </w:r>
    </w:p>
    <w:p w14:paraId="7536A0D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.因供应商泄密或操作不当造成采购人利益损害，除一切后果与法律责任由供应商承担，采购人有权要求供应商赔偿经济损失。</w:t>
      </w:r>
    </w:p>
    <w:p w14:paraId="697B431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2</w:t>
      </w:r>
      <w:r>
        <w:rPr>
          <w:rFonts w:hint="eastAsia" w:ascii="仿宋" w:hAnsi="仿宋" w:eastAsia="仿宋" w:cs="仿宋"/>
          <w:sz w:val="24"/>
          <w:szCs w:val="24"/>
        </w:rPr>
        <w:t>.供应商若违反本协议的任何一款，视为供应商违约；因供应商违约造成采购人损失的，由供应商承担全部的损失赔偿责任，包括但不限于直接经济损失及采购人因此开支的交通费、公证费、鉴定费、诉讼费、仲裁费、律师费、保全费、保全保险费等一切费用。</w:t>
      </w:r>
    </w:p>
    <w:p w14:paraId="3F4310E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13.</w:t>
      </w:r>
      <w:r>
        <w:rPr>
          <w:rFonts w:hint="eastAsia" w:ascii="仿宋" w:hAnsi="仿宋" w:eastAsia="仿宋" w:cs="仿宋"/>
          <w:sz w:val="24"/>
          <w:szCs w:val="24"/>
        </w:rPr>
        <w:t>如有纠纷，双方友好协商解决，协商不成时可诉讼到甲方所在地人民法院解决。</w:t>
      </w:r>
    </w:p>
    <w:p w14:paraId="374F860B">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十一、验收</w:t>
      </w:r>
    </w:p>
    <w:p w14:paraId="5E63BE41">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项目履约验收主体为采购人，验收工作流程为供应商提出相应验收申请之日（含）起30个日历天内，由采购人组织验收工作。本项目为两阶段验收（交付验收和最终验收），最终验收时需邀请专家，采购人及专家组严格按照招标文件、投标文件和合同约定内容进行履约验收。</w:t>
      </w:r>
    </w:p>
    <w:p w14:paraId="5FECD5AD">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十二、其他事项</w:t>
      </w:r>
    </w:p>
    <w:p w14:paraId="15C33D89">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w:t>
      </w:r>
      <w:r>
        <w:rPr>
          <w:rFonts w:hint="eastAsia" w:ascii="仿宋" w:hAnsi="仿宋" w:eastAsia="仿宋" w:cs="仿宋"/>
          <w:color w:val="auto"/>
          <w:sz w:val="24"/>
          <w:szCs w:val="24"/>
        </w:rPr>
        <w:t>陕西省高速公路收费中心</w:t>
      </w:r>
      <w:r>
        <w:rPr>
          <w:rFonts w:hint="eastAsia" w:ascii="仿宋" w:hAnsi="仿宋" w:eastAsia="仿宋" w:cs="仿宋"/>
          <w:sz w:val="24"/>
          <w:szCs w:val="24"/>
        </w:rPr>
        <w:t>在合同的履行期间以及履行期后，可以随时检查项目的执行情况，对采购标准、采购内容进行调查核实，并对发现的问题进行处理。</w:t>
      </w:r>
    </w:p>
    <w:p w14:paraId="6D54C65D">
      <w:pPr>
        <w:spacing w:line="360" w:lineRule="auto"/>
        <w:ind w:left="105" w:leftChars="50" w:firstLine="360" w:firstLineChars="150"/>
        <w:jc w:val="left"/>
        <w:rPr>
          <w:rFonts w:hint="eastAsia" w:ascii="仿宋" w:hAnsi="仿宋" w:eastAsia="仿宋" w:cs="仿宋"/>
          <w:sz w:val="24"/>
          <w:szCs w:val="24"/>
        </w:rPr>
      </w:pPr>
      <w:r>
        <w:rPr>
          <w:rFonts w:hint="eastAsia" w:ascii="仿宋" w:hAnsi="仿宋" w:eastAsia="仿宋" w:cs="仿宋"/>
          <w:sz w:val="24"/>
          <w:szCs w:val="24"/>
        </w:rPr>
        <w:t>（二）本合同一式六份，甲方</w:t>
      </w:r>
      <w:r>
        <w:rPr>
          <w:rFonts w:hint="eastAsia" w:ascii="仿宋" w:hAnsi="仿宋" w:eastAsia="仿宋" w:cs="仿宋"/>
          <w:sz w:val="24"/>
          <w:szCs w:val="24"/>
          <w:u w:val="single"/>
        </w:rPr>
        <w:t xml:space="preserve">         </w:t>
      </w:r>
      <w:r>
        <w:rPr>
          <w:rFonts w:hint="eastAsia" w:ascii="仿宋" w:hAnsi="仿宋" w:eastAsia="仿宋" w:cs="仿宋"/>
          <w:sz w:val="24"/>
          <w:szCs w:val="24"/>
        </w:rPr>
        <w:t>四份，乙方</w:t>
      </w:r>
      <w:r>
        <w:rPr>
          <w:rFonts w:hint="eastAsia" w:ascii="仿宋" w:hAnsi="仿宋" w:eastAsia="仿宋" w:cs="仿宋"/>
          <w:sz w:val="24"/>
          <w:szCs w:val="24"/>
          <w:u w:val="single"/>
        </w:rPr>
        <w:t xml:space="preserve">              </w:t>
      </w:r>
      <w:r>
        <w:rPr>
          <w:rFonts w:hint="eastAsia" w:ascii="仿宋" w:hAnsi="仿宋" w:eastAsia="仿宋" w:cs="仿宋"/>
          <w:sz w:val="24"/>
          <w:szCs w:val="24"/>
        </w:rPr>
        <w:t>一份，采购代理机构一份，甲乙双方签字盖章后生效。</w:t>
      </w:r>
    </w:p>
    <w:p w14:paraId="3607F28E">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（三）</w:t>
      </w:r>
      <w:r>
        <w:rPr>
          <w:rFonts w:hint="eastAsia" w:ascii="仿宋" w:hAnsi="仿宋" w:eastAsia="仿宋" w:cs="仿宋"/>
          <w:bCs/>
          <w:sz w:val="24"/>
          <w:szCs w:val="24"/>
        </w:rPr>
        <w:t>招标文件、投标文件也是合同的组成部分，合同中未约定的以招标文件、投标文件为准。</w:t>
      </w:r>
    </w:p>
    <w:p w14:paraId="316CC442">
      <w:pPr>
        <w:spacing w:line="360" w:lineRule="auto"/>
        <w:ind w:firstLine="600" w:firstLineChars="250"/>
        <w:jc w:val="left"/>
        <w:rPr>
          <w:rFonts w:hint="eastAsia" w:ascii="仿宋" w:hAnsi="仿宋" w:eastAsia="仿宋" w:cs="仿宋"/>
          <w:sz w:val="24"/>
          <w:szCs w:val="24"/>
        </w:rPr>
      </w:pPr>
      <w:r>
        <w:rPr>
          <w:rFonts w:hint="eastAsia" w:ascii="仿宋" w:hAnsi="仿宋" w:eastAsia="仿宋" w:cs="仿宋"/>
          <w:sz w:val="24"/>
          <w:szCs w:val="24"/>
        </w:rPr>
        <w:t xml:space="preserve">合同签订地点：   </w:t>
      </w:r>
    </w:p>
    <w:p w14:paraId="7E4968CE">
      <w:pPr>
        <w:spacing w:line="360" w:lineRule="auto"/>
        <w:ind w:firstLine="600" w:firstLineChars="250"/>
        <w:jc w:val="left"/>
        <w:rPr>
          <w:rFonts w:hint="eastAsia" w:ascii="仿宋" w:hAnsi="仿宋" w:eastAsia="仿宋" w:cs="仿宋"/>
          <w:sz w:val="24"/>
          <w:szCs w:val="24"/>
        </w:rPr>
      </w:pPr>
      <w:r>
        <w:rPr>
          <w:rFonts w:hint="eastAsia" w:ascii="仿宋" w:hAnsi="仿宋" w:eastAsia="仿宋" w:cs="仿宋"/>
          <w:sz w:val="24"/>
          <w:szCs w:val="24"/>
        </w:rPr>
        <w:t>合同签订时间：    年   月    日</w:t>
      </w:r>
    </w:p>
    <w:p w14:paraId="391050E9">
      <w:pPr>
        <w:spacing w:line="360" w:lineRule="auto"/>
        <w:jc w:val="left"/>
        <w:rPr>
          <w:rFonts w:hint="eastAsia" w:ascii="仿宋" w:hAnsi="仿宋" w:eastAsia="仿宋" w:cs="仿宋"/>
          <w:sz w:val="24"/>
          <w:szCs w:val="24"/>
        </w:rPr>
      </w:pPr>
    </w:p>
    <w:p w14:paraId="2E307E81">
      <w:pPr>
        <w:spacing w:line="360" w:lineRule="auto"/>
        <w:jc w:val="left"/>
        <w:rPr>
          <w:rFonts w:hint="eastAsia" w:ascii="仿宋" w:hAnsi="仿宋" w:eastAsia="仿宋" w:cs="仿宋"/>
          <w:sz w:val="24"/>
          <w:szCs w:val="24"/>
        </w:rPr>
      </w:pPr>
      <w:r>
        <w:rPr>
          <w:rFonts w:hint="eastAsia" w:ascii="仿宋" w:hAnsi="仿宋" w:eastAsia="仿宋" w:cs="仿宋"/>
          <w:sz w:val="24"/>
          <w:szCs w:val="24"/>
        </w:rPr>
        <w:t>甲    方                           乙    方</w:t>
      </w:r>
    </w:p>
    <w:p w14:paraId="62492524">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单位名称：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单位名称： </w:t>
      </w:r>
    </w:p>
    <w:p w14:paraId="7420AAD7">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地   址：  </w:t>
      </w:r>
      <w:r>
        <w:rPr>
          <w:rFonts w:hint="eastAsia" w:ascii="仿宋" w:hAnsi="仿宋" w:eastAsia="仿宋" w:cs="仿宋"/>
          <w:sz w:val="24"/>
          <w:szCs w:val="24"/>
        </w:rPr>
        <w:tab/>
      </w:r>
      <w:r>
        <w:rPr>
          <w:rFonts w:hint="eastAsia" w:ascii="仿宋" w:hAnsi="仿宋" w:eastAsia="仿宋" w:cs="仿宋"/>
          <w:sz w:val="24"/>
          <w:szCs w:val="24"/>
        </w:rPr>
        <w:t xml:space="preserve">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地    址：</w:t>
      </w:r>
    </w:p>
    <w:p w14:paraId="10B20F83">
      <w:pPr>
        <w:spacing w:line="360" w:lineRule="auto"/>
        <w:jc w:val="left"/>
        <w:rPr>
          <w:rFonts w:hint="eastAsia" w:ascii="仿宋" w:hAnsi="仿宋" w:eastAsia="仿宋" w:cs="仿宋"/>
          <w:sz w:val="24"/>
          <w:szCs w:val="24"/>
        </w:rPr>
      </w:pPr>
    </w:p>
    <w:p w14:paraId="1FE34174">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法人代表：                         法人代表： </w:t>
      </w:r>
    </w:p>
    <w:p w14:paraId="3DA2E34D">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联系电话：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联系电话： </w:t>
      </w:r>
    </w:p>
    <w:p w14:paraId="48AE3881">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开 户 行：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开 户 行： </w:t>
      </w:r>
    </w:p>
    <w:p w14:paraId="253145CB">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账    号：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w:t>
      </w:r>
      <w:r>
        <w:rPr>
          <w:rFonts w:hint="eastAsia" w:ascii="仿宋" w:hAnsi="仿宋" w:eastAsia="仿宋" w:cs="仿宋"/>
          <w:sz w:val="24"/>
          <w:szCs w:val="24"/>
        </w:rPr>
        <w:tab/>
      </w:r>
      <w:r>
        <w:rPr>
          <w:rFonts w:hint="eastAsia" w:ascii="仿宋" w:hAnsi="仿宋" w:eastAsia="仿宋" w:cs="仿宋"/>
          <w:sz w:val="24"/>
          <w:szCs w:val="24"/>
        </w:rPr>
        <w:t>账    号：</w:t>
      </w:r>
    </w:p>
    <w:p w14:paraId="48781F72">
      <w:pPr>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br w:type="page"/>
      </w:r>
      <w:r>
        <w:rPr>
          <w:rFonts w:hint="eastAsia" w:ascii="仿宋" w:hAnsi="仿宋" w:eastAsia="仿宋" w:cs="仿宋"/>
          <w:b/>
          <w:bCs/>
          <w:sz w:val="24"/>
          <w:szCs w:val="24"/>
        </w:rPr>
        <w:t>附件1 采购内容</w:t>
      </w:r>
    </w:p>
    <w:tbl>
      <w:tblPr>
        <w:tblStyle w:val="6"/>
        <w:tblpPr w:leftFromText="180" w:rightFromText="180" w:vertAnchor="text" w:horzAnchor="page" w:tblpX="1137" w:tblpY="339"/>
        <w:tblOverlap w:val="never"/>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849"/>
        <w:gridCol w:w="1278"/>
        <w:gridCol w:w="708"/>
        <w:gridCol w:w="752"/>
        <w:gridCol w:w="1243"/>
        <w:gridCol w:w="1148"/>
        <w:gridCol w:w="819"/>
      </w:tblGrid>
      <w:tr w14:paraId="3E975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noWrap w:val="0"/>
            <w:vAlign w:val="center"/>
          </w:tcPr>
          <w:p w14:paraId="0D0ED44C">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序号</w:t>
            </w:r>
          </w:p>
        </w:tc>
        <w:tc>
          <w:tcPr>
            <w:tcW w:w="1227" w:type="dxa"/>
            <w:noWrap w:val="0"/>
            <w:vAlign w:val="center"/>
          </w:tcPr>
          <w:p w14:paraId="25593889">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产品名称</w:t>
            </w:r>
          </w:p>
        </w:tc>
        <w:tc>
          <w:tcPr>
            <w:tcW w:w="850" w:type="dxa"/>
            <w:noWrap w:val="0"/>
            <w:vAlign w:val="center"/>
          </w:tcPr>
          <w:p w14:paraId="083303CB">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型号</w:t>
            </w:r>
          </w:p>
        </w:tc>
        <w:tc>
          <w:tcPr>
            <w:tcW w:w="849" w:type="dxa"/>
            <w:noWrap w:val="0"/>
            <w:vAlign w:val="center"/>
          </w:tcPr>
          <w:p w14:paraId="2BB0B923">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产地</w:t>
            </w:r>
          </w:p>
        </w:tc>
        <w:tc>
          <w:tcPr>
            <w:tcW w:w="1278" w:type="dxa"/>
            <w:noWrap w:val="0"/>
            <w:vAlign w:val="center"/>
          </w:tcPr>
          <w:p w14:paraId="2B012471">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生产厂家</w:t>
            </w:r>
          </w:p>
        </w:tc>
        <w:tc>
          <w:tcPr>
            <w:tcW w:w="708" w:type="dxa"/>
            <w:noWrap w:val="0"/>
            <w:vAlign w:val="center"/>
          </w:tcPr>
          <w:p w14:paraId="30ACB296">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单位</w:t>
            </w:r>
          </w:p>
        </w:tc>
        <w:tc>
          <w:tcPr>
            <w:tcW w:w="752" w:type="dxa"/>
            <w:noWrap w:val="0"/>
            <w:vAlign w:val="center"/>
          </w:tcPr>
          <w:p w14:paraId="32FAC275">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数量</w:t>
            </w:r>
          </w:p>
        </w:tc>
        <w:tc>
          <w:tcPr>
            <w:tcW w:w="1243" w:type="dxa"/>
            <w:noWrap w:val="0"/>
            <w:vAlign w:val="center"/>
          </w:tcPr>
          <w:p w14:paraId="3D45C7E4">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单价</w:t>
            </w:r>
          </w:p>
          <w:p w14:paraId="273D24E3">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（元）</w:t>
            </w:r>
          </w:p>
        </w:tc>
        <w:tc>
          <w:tcPr>
            <w:tcW w:w="1148" w:type="dxa"/>
            <w:noWrap w:val="0"/>
            <w:vAlign w:val="center"/>
          </w:tcPr>
          <w:p w14:paraId="4699D738">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合计</w:t>
            </w:r>
          </w:p>
          <w:p w14:paraId="7A45F4A8">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（元）</w:t>
            </w:r>
          </w:p>
        </w:tc>
        <w:tc>
          <w:tcPr>
            <w:tcW w:w="819" w:type="dxa"/>
            <w:noWrap w:val="0"/>
            <w:vAlign w:val="center"/>
          </w:tcPr>
          <w:p w14:paraId="6543A1BD">
            <w:pPr>
              <w:tabs>
                <w:tab w:val="left" w:pos="810"/>
              </w:tabs>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备注</w:t>
            </w:r>
          </w:p>
        </w:tc>
      </w:tr>
      <w:tr w14:paraId="3D505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13E2E969">
            <w:pPr>
              <w:spacing w:line="360" w:lineRule="auto"/>
              <w:jc w:val="center"/>
              <w:rPr>
                <w:rFonts w:hint="eastAsia" w:ascii="仿宋" w:hAnsi="仿宋" w:eastAsia="仿宋" w:cs="仿宋"/>
                <w:bCs/>
                <w:sz w:val="24"/>
                <w:szCs w:val="24"/>
              </w:rPr>
            </w:pPr>
          </w:p>
        </w:tc>
        <w:tc>
          <w:tcPr>
            <w:tcW w:w="1227" w:type="dxa"/>
            <w:noWrap w:val="0"/>
            <w:vAlign w:val="center"/>
          </w:tcPr>
          <w:p w14:paraId="100878D6">
            <w:pPr>
              <w:spacing w:line="360" w:lineRule="auto"/>
              <w:jc w:val="center"/>
              <w:rPr>
                <w:rFonts w:hint="eastAsia" w:ascii="仿宋" w:hAnsi="仿宋" w:eastAsia="仿宋" w:cs="仿宋"/>
                <w:bCs/>
                <w:sz w:val="24"/>
                <w:szCs w:val="24"/>
              </w:rPr>
            </w:pPr>
          </w:p>
        </w:tc>
        <w:tc>
          <w:tcPr>
            <w:tcW w:w="850" w:type="dxa"/>
            <w:noWrap w:val="0"/>
            <w:vAlign w:val="center"/>
          </w:tcPr>
          <w:p w14:paraId="4549FCF2">
            <w:pPr>
              <w:spacing w:line="360" w:lineRule="auto"/>
              <w:jc w:val="center"/>
              <w:rPr>
                <w:rFonts w:hint="eastAsia" w:ascii="仿宋" w:hAnsi="仿宋" w:eastAsia="仿宋" w:cs="仿宋"/>
                <w:bCs/>
                <w:sz w:val="24"/>
                <w:szCs w:val="24"/>
              </w:rPr>
            </w:pPr>
          </w:p>
        </w:tc>
        <w:tc>
          <w:tcPr>
            <w:tcW w:w="849" w:type="dxa"/>
            <w:noWrap w:val="0"/>
            <w:vAlign w:val="center"/>
          </w:tcPr>
          <w:p w14:paraId="59C8B62D">
            <w:pPr>
              <w:spacing w:line="360" w:lineRule="auto"/>
              <w:jc w:val="center"/>
              <w:rPr>
                <w:rFonts w:hint="eastAsia" w:ascii="仿宋" w:hAnsi="仿宋" w:eastAsia="仿宋" w:cs="仿宋"/>
                <w:bCs/>
                <w:sz w:val="24"/>
                <w:szCs w:val="24"/>
              </w:rPr>
            </w:pPr>
          </w:p>
        </w:tc>
        <w:tc>
          <w:tcPr>
            <w:tcW w:w="1278" w:type="dxa"/>
            <w:noWrap w:val="0"/>
            <w:vAlign w:val="center"/>
          </w:tcPr>
          <w:p w14:paraId="2CCAFF86">
            <w:pPr>
              <w:spacing w:line="360" w:lineRule="auto"/>
              <w:jc w:val="center"/>
              <w:rPr>
                <w:rFonts w:hint="eastAsia" w:ascii="仿宋" w:hAnsi="仿宋" w:eastAsia="仿宋" w:cs="仿宋"/>
                <w:bCs/>
                <w:sz w:val="24"/>
                <w:szCs w:val="24"/>
              </w:rPr>
            </w:pPr>
          </w:p>
        </w:tc>
        <w:tc>
          <w:tcPr>
            <w:tcW w:w="708" w:type="dxa"/>
            <w:noWrap w:val="0"/>
            <w:vAlign w:val="center"/>
          </w:tcPr>
          <w:p w14:paraId="2E26B016">
            <w:pPr>
              <w:spacing w:line="360" w:lineRule="auto"/>
              <w:jc w:val="center"/>
              <w:rPr>
                <w:rFonts w:hint="eastAsia" w:ascii="仿宋" w:hAnsi="仿宋" w:eastAsia="仿宋" w:cs="仿宋"/>
                <w:bCs/>
                <w:sz w:val="24"/>
                <w:szCs w:val="24"/>
              </w:rPr>
            </w:pPr>
          </w:p>
        </w:tc>
        <w:tc>
          <w:tcPr>
            <w:tcW w:w="752" w:type="dxa"/>
            <w:noWrap w:val="0"/>
            <w:vAlign w:val="center"/>
          </w:tcPr>
          <w:p w14:paraId="7E810C9F">
            <w:pPr>
              <w:spacing w:line="360" w:lineRule="auto"/>
              <w:jc w:val="center"/>
              <w:rPr>
                <w:rFonts w:hint="eastAsia" w:ascii="仿宋" w:hAnsi="仿宋" w:eastAsia="仿宋" w:cs="仿宋"/>
                <w:bCs/>
                <w:sz w:val="24"/>
                <w:szCs w:val="24"/>
              </w:rPr>
            </w:pPr>
          </w:p>
        </w:tc>
        <w:tc>
          <w:tcPr>
            <w:tcW w:w="1243" w:type="dxa"/>
            <w:noWrap w:val="0"/>
            <w:vAlign w:val="center"/>
          </w:tcPr>
          <w:p w14:paraId="7F6D139B">
            <w:pPr>
              <w:spacing w:line="360" w:lineRule="auto"/>
              <w:jc w:val="center"/>
              <w:rPr>
                <w:rFonts w:hint="eastAsia" w:ascii="仿宋" w:hAnsi="仿宋" w:eastAsia="仿宋" w:cs="仿宋"/>
                <w:bCs/>
                <w:sz w:val="24"/>
                <w:szCs w:val="24"/>
              </w:rPr>
            </w:pPr>
          </w:p>
        </w:tc>
        <w:tc>
          <w:tcPr>
            <w:tcW w:w="1148" w:type="dxa"/>
            <w:noWrap w:val="0"/>
            <w:vAlign w:val="center"/>
          </w:tcPr>
          <w:p w14:paraId="6778FE85">
            <w:pPr>
              <w:spacing w:line="360" w:lineRule="auto"/>
              <w:jc w:val="center"/>
              <w:rPr>
                <w:rFonts w:hint="eastAsia" w:ascii="仿宋" w:hAnsi="仿宋" w:eastAsia="仿宋" w:cs="仿宋"/>
                <w:bCs/>
                <w:sz w:val="24"/>
                <w:szCs w:val="24"/>
              </w:rPr>
            </w:pPr>
          </w:p>
        </w:tc>
        <w:tc>
          <w:tcPr>
            <w:tcW w:w="819" w:type="dxa"/>
            <w:noWrap w:val="0"/>
            <w:vAlign w:val="center"/>
          </w:tcPr>
          <w:p w14:paraId="19A61B3D">
            <w:pPr>
              <w:spacing w:line="360" w:lineRule="auto"/>
              <w:jc w:val="center"/>
              <w:rPr>
                <w:rFonts w:hint="eastAsia" w:ascii="仿宋" w:hAnsi="仿宋" w:eastAsia="仿宋" w:cs="仿宋"/>
                <w:bCs/>
                <w:sz w:val="24"/>
                <w:szCs w:val="24"/>
              </w:rPr>
            </w:pPr>
          </w:p>
        </w:tc>
      </w:tr>
      <w:tr w14:paraId="5AEB9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626FAD2C">
            <w:pPr>
              <w:spacing w:line="360" w:lineRule="auto"/>
              <w:jc w:val="center"/>
              <w:rPr>
                <w:rFonts w:hint="eastAsia" w:ascii="仿宋" w:hAnsi="仿宋" w:eastAsia="仿宋" w:cs="仿宋"/>
                <w:bCs/>
                <w:sz w:val="24"/>
                <w:szCs w:val="24"/>
              </w:rPr>
            </w:pPr>
          </w:p>
        </w:tc>
        <w:tc>
          <w:tcPr>
            <w:tcW w:w="1227" w:type="dxa"/>
            <w:noWrap w:val="0"/>
            <w:vAlign w:val="center"/>
          </w:tcPr>
          <w:p w14:paraId="245B3A85">
            <w:pPr>
              <w:spacing w:line="360" w:lineRule="auto"/>
              <w:jc w:val="center"/>
              <w:rPr>
                <w:rFonts w:hint="eastAsia" w:ascii="仿宋" w:hAnsi="仿宋" w:eastAsia="仿宋" w:cs="仿宋"/>
                <w:bCs/>
                <w:sz w:val="24"/>
                <w:szCs w:val="24"/>
              </w:rPr>
            </w:pPr>
          </w:p>
        </w:tc>
        <w:tc>
          <w:tcPr>
            <w:tcW w:w="850" w:type="dxa"/>
            <w:noWrap w:val="0"/>
            <w:vAlign w:val="center"/>
          </w:tcPr>
          <w:p w14:paraId="0EFB88B9">
            <w:pPr>
              <w:spacing w:line="360" w:lineRule="auto"/>
              <w:jc w:val="center"/>
              <w:rPr>
                <w:rFonts w:hint="eastAsia" w:ascii="仿宋" w:hAnsi="仿宋" w:eastAsia="仿宋" w:cs="仿宋"/>
                <w:bCs/>
                <w:sz w:val="24"/>
                <w:szCs w:val="24"/>
              </w:rPr>
            </w:pPr>
          </w:p>
        </w:tc>
        <w:tc>
          <w:tcPr>
            <w:tcW w:w="849" w:type="dxa"/>
            <w:noWrap w:val="0"/>
            <w:vAlign w:val="center"/>
          </w:tcPr>
          <w:p w14:paraId="3E9C3237">
            <w:pPr>
              <w:spacing w:line="360" w:lineRule="auto"/>
              <w:jc w:val="center"/>
              <w:rPr>
                <w:rFonts w:hint="eastAsia" w:ascii="仿宋" w:hAnsi="仿宋" w:eastAsia="仿宋" w:cs="仿宋"/>
                <w:bCs/>
                <w:sz w:val="24"/>
                <w:szCs w:val="24"/>
              </w:rPr>
            </w:pPr>
          </w:p>
        </w:tc>
        <w:tc>
          <w:tcPr>
            <w:tcW w:w="1278" w:type="dxa"/>
            <w:noWrap w:val="0"/>
            <w:vAlign w:val="center"/>
          </w:tcPr>
          <w:p w14:paraId="7EAF2239">
            <w:pPr>
              <w:spacing w:line="360" w:lineRule="auto"/>
              <w:jc w:val="center"/>
              <w:rPr>
                <w:rFonts w:hint="eastAsia" w:ascii="仿宋" w:hAnsi="仿宋" w:eastAsia="仿宋" w:cs="仿宋"/>
                <w:bCs/>
                <w:sz w:val="24"/>
                <w:szCs w:val="24"/>
              </w:rPr>
            </w:pPr>
          </w:p>
        </w:tc>
        <w:tc>
          <w:tcPr>
            <w:tcW w:w="708" w:type="dxa"/>
            <w:noWrap w:val="0"/>
            <w:vAlign w:val="center"/>
          </w:tcPr>
          <w:p w14:paraId="323BD2AB">
            <w:pPr>
              <w:spacing w:line="360" w:lineRule="auto"/>
              <w:jc w:val="center"/>
              <w:rPr>
                <w:rFonts w:hint="eastAsia" w:ascii="仿宋" w:hAnsi="仿宋" w:eastAsia="仿宋" w:cs="仿宋"/>
                <w:bCs/>
                <w:sz w:val="24"/>
                <w:szCs w:val="24"/>
              </w:rPr>
            </w:pPr>
          </w:p>
        </w:tc>
        <w:tc>
          <w:tcPr>
            <w:tcW w:w="752" w:type="dxa"/>
            <w:noWrap w:val="0"/>
            <w:vAlign w:val="center"/>
          </w:tcPr>
          <w:p w14:paraId="6653EE5B">
            <w:pPr>
              <w:spacing w:line="360" w:lineRule="auto"/>
              <w:jc w:val="center"/>
              <w:rPr>
                <w:rFonts w:hint="eastAsia" w:ascii="仿宋" w:hAnsi="仿宋" w:eastAsia="仿宋" w:cs="仿宋"/>
                <w:bCs/>
                <w:sz w:val="24"/>
                <w:szCs w:val="24"/>
              </w:rPr>
            </w:pPr>
          </w:p>
        </w:tc>
        <w:tc>
          <w:tcPr>
            <w:tcW w:w="1243" w:type="dxa"/>
            <w:noWrap w:val="0"/>
            <w:vAlign w:val="center"/>
          </w:tcPr>
          <w:p w14:paraId="7B154B43">
            <w:pPr>
              <w:spacing w:line="360" w:lineRule="auto"/>
              <w:jc w:val="center"/>
              <w:rPr>
                <w:rFonts w:hint="eastAsia" w:ascii="仿宋" w:hAnsi="仿宋" w:eastAsia="仿宋" w:cs="仿宋"/>
                <w:bCs/>
                <w:sz w:val="24"/>
                <w:szCs w:val="24"/>
              </w:rPr>
            </w:pPr>
          </w:p>
        </w:tc>
        <w:tc>
          <w:tcPr>
            <w:tcW w:w="1148" w:type="dxa"/>
            <w:noWrap w:val="0"/>
            <w:vAlign w:val="center"/>
          </w:tcPr>
          <w:p w14:paraId="012E6675">
            <w:pPr>
              <w:spacing w:line="360" w:lineRule="auto"/>
              <w:jc w:val="center"/>
              <w:rPr>
                <w:rFonts w:hint="eastAsia" w:ascii="仿宋" w:hAnsi="仿宋" w:eastAsia="仿宋" w:cs="仿宋"/>
                <w:bCs/>
                <w:sz w:val="24"/>
                <w:szCs w:val="24"/>
              </w:rPr>
            </w:pPr>
          </w:p>
        </w:tc>
        <w:tc>
          <w:tcPr>
            <w:tcW w:w="819" w:type="dxa"/>
            <w:noWrap w:val="0"/>
            <w:vAlign w:val="center"/>
          </w:tcPr>
          <w:p w14:paraId="77CCAA47">
            <w:pPr>
              <w:spacing w:line="360" w:lineRule="auto"/>
              <w:jc w:val="center"/>
              <w:rPr>
                <w:rFonts w:hint="eastAsia" w:ascii="仿宋" w:hAnsi="仿宋" w:eastAsia="仿宋" w:cs="仿宋"/>
                <w:bCs/>
                <w:sz w:val="24"/>
                <w:szCs w:val="24"/>
              </w:rPr>
            </w:pPr>
          </w:p>
        </w:tc>
      </w:tr>
      <w:tr w14:paraId="4CAD0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092B3775">
            <w:pPr>
              <w:spacing w:line="360" w:lineRule="auto"/>
              <w:jc w:val="center"/>
              <w:rPr>
                <w:rFonts w:hint="eastAsia" w:ascii="仿宋" w:hAnsi="仿宋" w:eastAsia="仿宋" w:cs="仿宋"/>
                <w:bCs/>
                <w:sz w:val="24"/>
                <w:szCs w:val="24"/>
              </w:rPr>
            </w:pPr>
          </w:p>
        </w:tc>
        <w:tc>
          <w:tcPr>
            <w:tcW w:w="1227" w:type="dxa"/>
            <w:noWrap w:val="0"/>
            <w:vAlign w:val="center"/>
          </w:tcPr>
          <w:p w14:paraId="11CD7661">
            <w:pPr>
              <w:spacing w:line="360" w:lineRule="auto"/>
              <w:jc w:val="center"/>
              <w:rPr>
                <w:rFonts w:hint="eastAsia" w:ascii="仿宋" w:hAnsi="仿宋" w:eastAsia="仿宋" w:cs="仿宋"/>
                <w:bCs/>
                <w:sz w:val="24"/>
                <w:szCs w:val="24"/>
              </w:rPr>
            </w:pPr>
          </w:p>
        </w:tc>
        <w:tc>
          <w:tcPr>
            <w:tcW w:w="850" w:type="dxa"/>
            <w:noWrap w:val="0"/>
            <w:vAlign w:val="center"/>
          </w:tcPr>
          <w:p w14:paraId="6814685F">
            <w:pPr>
              <w:spacing w:line="360" w:lineRule="auto"/>
              <w:jc w:val="center"/>
              <w:rPr>
                <w:rFonts w:hint="eastAsia" w:ascii="仿宋" w:hAnsi="仿宋" w:eastAsia="仿宋" w:cs="仿宋"/>
                <w:bCs/>
                <w:sz w:val="24"/>
                <w:szCs w:val="24"/>
              </w:rPr>
            </w:pPr>
          </w:p>
        </w:tc>
        <w:tc>
          <w:tcPr>
            <w:tcW w:w="849" w:type="dxa"/>
            <w:noWrap w:val="0"/>
            <w:vAlign w:val="center"/>
          </w:tcPr>
          <w:p w14:paraId="67256E37">
            <w:pPr>
              <w:spacing w:line="360" w:lineRule="auto"/>
              <w:jc w:val="center"/>
              <w:rPr>
                <w:rFonts w:hint="eastAsia" w:ascii="仿宋" w:hAnsi="仿宋" w:eastAsia="仿宋" w:cs="仿宋"/>
                <w:bCs/>
                <w:sz w:val="24"/>
                <w:szCs w:val="24"/>
              </w:rPr>
            </w:pPr>
          </w:p>
        </w:tc>
        <w:tc>
          <w:tcPr>
            <w:tcW w:w="1278" w:type="dxa"/>
            <w:noWrap w:val="0"/>
            <w:vAlign w:val="center"/>
          </w:tcPr>
          <w:p w14:paraId="01953626">
            <w:pPr>
              <w:spacing w:line="360" w:lineRule="auto"/>
              <w:jc w:val="center"/>
              <w:rPr>
                <w:rFonts w:hint="eastAsia" w:ascii="仿宋" w:hAnsi="仿宋" w:eastAsia="仿宋" w:cs="仿宋"/>
                <w:bCs/>
                <w:sz w:val="24"/>
                <w:szCs w:val="24"/>
              </w:rPr>
            </w:pPr>
          </w:p>
        </w:tc>
        <w:tc>
          <w:tcPr>
            <w:tcW w:w="708" w:type="dxa"/>
            <w:noWrap w:val="0"/>
            <w:vAlign w:val="center"/>
          </w:tcPr>
          <w:p w14:paraId="2318C9EC">
            <w:pPr>
              <w:spacing w:line="360" w:lineRule="auto"/>
              <w:jc w:val="center"/>
              <w:rPr>
                <w:rFonts w:hint="eastAsia" w:ascii="仿宋" w:hAnsi="仿宋" w:eastAsia="仿宋" w:cs="仿宋"/>
                <w:bCs/>
                <w:sz w:val="24"/>
                <w:szCs w:val="24"/>
              </w:rPr>
            </w:pPr>
          </w:p>
        </w:tc>
        <w:tc>
          <w:tcPr>
            <w:tcW w:w="752" w:type="dxa"/>
            <w:noWrap w:val="0"/>
            <w:vAlign w:val="center"/>
          </w:tcPr>
          <w:p w14:paraId="2D584E9D">
            <w:pPr>
              <w:spacing w:line="360" w:lineRule="auto"/>
              <w:jc w:val="center"/>
              <w:rPr>
                <w:rFonts w:hint="eastAsia" w:ascii="仿宋" w:hAnsi="仿宋" w:eastAsia="仿宋" w:cs="仿宋"/>
                <w:bCs/>
                <w:sz w:val="24"/>
                <w:szCs w:val="24"/>
              </w:rPr>
            </w:pPr>
          </w:p>
        </w:tc>
        <w:tc>
          <w:tcPr>
            <w:tcW w:w="1243" w:type="dxa"/>
            <w:noWrap w:val="0"/>
            <w:vAlign w:val="center"/>
          </w:tcPr>
          <w:p w14:paraId="2871EDA0">
            <w:pPr>
              <w:spacing w:line="360" w:lineRule="auto"/>
              <w:jc w:val="center"/>
              <w:rPr>
                <w:rFonts w:hint="eastAsia" w:ascii="仿宋" w:hAnsi="仿宋" w:eastAsia="仿宋" w:cs="仿宋"/>
                <w:bCs/>
                <w:sz w:val="24"/>
                <w:szCs w:val="24"/>
              </w:rPr>
            </w:pPr>
          </w:p>
        </w:tc>
        <w:tc>
          <w:tcPr>
            <w:tcW w:w="1148" w:type="dxa"/>
            <w:noWrap w:val="0"/>
            <w:vAlign w:val="center"/>
          </w:tcPr>
          <w:p w14:paraId="376BC8B2">
            <w:pPr>
              <w:spacing w:line="360" w:lineRule="auto"/>
              <w:jc w:val="center"/>
              <w:rPr>
                <w:rFonts w:hint="eastAsia" w:ascii="仿宋" w:hAnsi="仿宋" w:eastAsia="仿宋" w:cs="仿宋"/>
                <w:bCs/>
                <w:sz w:val="24"/>
                <w:szCs w:val="24"/>
              </w:rPr>
            </w:pPr>
          </w:p>
        </w:tc>
        <w:tc>
          <w:tcPr>
            <w:tcW w:w="819" w:type="dxa"/>
            <w:noWrap w:val="0"/>
            <w:vAlign w:val="center"/>
          </w:tcPr>
          <w:p w14:paraId="39EBE961">
            <w:pPr>
              <w:spacing w:line="360" w:lineRule="auto"/>
              <w:jc w:val="center"/>
              <w:rPr>
                <w:rFonts w:hint="eastAsia" w:ascii="仿宋" w:hAnsi="仿宋" w:eastAsia="仿宋" w:cs="仿宋"/>
                <w:bCs/>
                <w:sz w:val="24"/>
                <w:szCs w:val="24"/>
              </w:rPr>
            </w:pPr>
          </w:p>
        </w:tc>
      </w:tr>
      <w:tr w14:paraId="5AD43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2DAC1D91">
            <w:pPr>
              <w:spacing w:line="360" w:lineRule="auto"/>
              <w:jc w:val="center"/>
              <w:rPr>
                <w:rFonts w:hint="eastAsia" w:ascii="仿宋" w:hAnsi="仿宋" w:eastAsia="仿宋" w:cs="仿宋"/>
                <w:bCs/>
                <w:sz w:val="24"/>
                <w:szCs w:val="24"/>
              </w:rPr>
            </w:pPr>
          </w:p>
        </w:tc>
        <w:tc>
          <w:tcPr>
            <w:tcW w:w="1227" w:type="dxa"/>
            <w:noWrap w:val="0"/>
            <w:vAlign w:val="center"/>
          </w:tcPr>
          <w:p w14:paraId="0596C0AB">
            <w:pPr>
              <w:spacing w:line="360" w:lineRule="auto"/>
              <w:jc w:val="center"/>
              <w:rPr>
                <w:rFonts w:hint="eastAsia" w:ascii="仿宋" w:hAnsi="仿宋" w:eastAsia="仿宋" w:cs="仿宋"/>
                <w:bCs/>
                <w:sz w:val="24"/>
                <w:szCs w:val="24"/>
              </w:rPr>
            </w:pPr>
          </w:p>
        </w:tc>
        <w:tc>
          <w:tcPr>
            <w:tcW w:w="850" w:type="dxa"/>
            <w:noWrap w:val="0"/>
            <w:vAlign w:val="center"/>
          </w:tcPr>
          <w:p w14:paraId="29698893">
            <w:pPr>
              <w:spacing w:line="360" w:lineRule="auto"/>
              <w:jc w:val="center"/>
              <w:rPr>
                <w:rFonts w:hint="eastAsia" w:ascii="仿宋" w:hAnsi="仿宋" w:eastAsia="仿宋" w:cs="仿宋"/>
                <w:bCs/>
                <w:sz w:val="24"/>
                <w:szCs w:val="24"/>
              </w:rPr>
            </w:pPr>
          </w:p>
        </w:tc>
        <w:tc>
          <w:tcPr>
            <w:tcW w:w="849" w:type="dxa"/>
            <w:noWrap w:val="0"/>
            <w:vAlign w:val="center"/>
          </w:tcPr>
          <w:p w14:paraId="1AB68C98">
            <w:pPr>
              <w:spacing w:line="360" w:lineRule="auto"/>
              <w:jc w:val="center"/>
              <w:rPr>
                <w:rFonts w:hint="eastAsia" w:ascii="仿宋" w:hAnsi="仿宋" w:eastAsia="仿宋" w:cs="仿宋"/>
                <w:bCs/>
                <w:sz w:val="24"/>
                <w:szCs w:val="24"/>
              </w:rPr>
            </w:pPr>
          </w:p>
        </w:tc>
        <w:tc>
          <w:tcPr>
            <w:tcW w:w="1278" w:type="dxa"/>
            <w:noWrap w:val="0"/>
            <w:vAlign w:val="center"/>
          </w:tcPr>
          <w:p w14:paraId="50FFD0CE">
            <w:pPr>
              <w:spacing w:line="360" w:lineRule="auto"/>
              <w:jc w:val="center"/>
              <w:rPr>
                <w:rFonts w:hint="eastAsia" w:ascii="仿宋" w:hAnsi="仿宋" w:eastAsia="仿宋" w:cs="仿宋"/>
                <w:bCs/>
                <w:sz w:val="24"/>
                <w:szCs w:val="24"/>
              </w:rPr>
            </w:pPr>
          </w:p>
        </w:tc>
        <w:tc>
          <w:tcPr>
            <w:tcW w:w="708" w:type="dxa"/>
            <w:noWrap w:val="0"/>
            <w:vAlign w:val="center"/>
          </w:tcPr>
          <w:p w14:paraId="17BE7A04">
            <w:pPr>
              <w:spacing w:line="360" w:lineRule="auto"/>
              <w:jc w:val="center"/>
              <w:rPr>
                <w:rFonts w:hint="eastAsia" w:ascii="仿宋" w:hAnsi="仿宋" w:eastAsia="仿宋" w:cs="仿宋"/>
                <w:bCs/>
                <w:sz w:val="24"/>
                <w:szCs w:val="24"/>
              </w:rPr>
            </w:pPr>
          </w:p>
        </w:tc>
        <w:tc>
          <w:tcPr>
            <w:tcW w:w="752" w:type="dxa"/>
            <w:noWrap w:val="0"/>
            <w:vAlign w:val="center"/>
          </w:tcPr>
          <w:p w14:paraId="54A4B8E9">
            <w:pPr>
              <w:spacing w:line="360" w:lineRule="auto"/>
              <w:jc w:val="center"/>
              <w:rPr>
                <w:rFonts w:hint="eastAsia" w:ascii="仿宋" w:hAnsi="仿宋" w:eastAsia="仿宋" w:cs="仿宋"/>
                <w:bCs/>
                <w:sz w:val="24"/>
                <w:szCs w:val="24"/>
              </w:rPr>
            </w:pPr>
          </w:p>
        </w:tc>
        <w:tc>
          <w:tcPr>
            <w:tcW w:w="1243" w:type="dxa"/>
            <w:noWrap w:val="0"/>
            <w:vAlign w:val="center"/>
          </w:tcPr>
          <w:p w14:paraId="6D28927D">
            <w:pPr>
              <w:spacing w:line="360" w:lineRule="auto"/>
              <w:jc w:val="center"/>
              <w:rPr>
                <w:rFonts w:hint="eastAsia" w:ascii="仿宋" w:hAnsi="仿宋" w:eastAsia="仿宋" w:cs="仿宋"/>
                <w:bCs/>
                <w:sz w:val="24"/>
                <w:szCs w:val="24"/>
              </w:rPr>
            </w:pPr>
          </w:p>
        </w:tc>
        <w:tc>
          <w:tcPr>
            <w:tcW w:w="1148" w:type="dxa"/>
            <w:noWrap w:val="0"/>
            <w:vAlign w:val="center"/>
          </w:tcPr>
          <w:p w14:paraId="19BC25EA">
            <w:pPr>
              <w:spacing w:line="360" w:lineRule="auto"/>
              <w:jc w:val="center"/>
              <w:rPr>
                <w:rFonts w:hint="eastAsia" w:ascii="仿宋" w:hAnsi="仿宋" w:eastAsia="仿宋" w:cs="仿宋"/>
                <w:bCs/>
                <w:sz w:val="24"/>
                <w:szCs w:val="24"/>
              </w:rPr>
            </w:pPr>
          </w:p>
        </w:tc>
        <w:tc>
          <w:tcPr>
            <w:tcW w:w="819" w:type="dxa"/>
            <w:noWrap w:val="0"/>
            <w:vAlign w:val="center"/>
          </w:tcPr>
          <w:p w14:paraId="7DCE8C29">
            <w:pPr>
              <w:spacing w:line="360" w:lineRule="auto"/>
              <w:jc w:val="center"/>
              <w:rPr>
                <w:rFonts w:hint="eastAsia" w:ascii="仿宋" w:hAnsi="仿宋" w:eastAsia="仿宋" w:cs="仿宋"/>
                <w:bCs/>
                <w:sz w:val="24"/>
                <w:szCs w:val="24"/>
              </w:rPr>
            </w:pPr>
          </w:p>
        </w:tc>
      </w:tr>
      <w:tr w14:paraId="2214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20941D17">
            <w:pPr>
              <w:spacing w:line="360" w:lineRule="auto"/>
              <w:jc w:val="center"/>
              <w:rPr>
                <w:rFonts w:hint="eastAsia" w:ascii="仿宋" w:hAnsi="仿宋" w:eastAsia="仿宋" w:cs="仿宋"/>
                <w:bCs/>
                <w:sz w:val="24"/>
                <w:szCs w:val="24"/>
              </w:rPr>
            </w:pPr>
          </w:p>
        </w:tc>
        <w:tc>
          <w:tcPr>
            <w:tcW w:w="1227" w:type="dxa"/>
            <w:noWrap w:val="0"/>
            <w:vAlign w:val="center"/>
          </w:tcPr>
          <w:p w14:paraId="6270845E">
            <w:pPr>
              <w:spacing w:line="360" w:lineRule="auto"/>
              <w:jc w:val="center"/>
              <w:rPr>
                <w:rFonts w:hint="eastAsia" w:ascii="仿宋" w:hAnsi="仿宋" w:eastAsia="仿宋" w:cs="仿宋"/>
                <w:bCs/>
                <w:sz w:val="24"/>
                <w:szCs w:val="24"/>
              </w:rPr>
            </w:pPr>
          </w:p>
        </w:tc>
        <w:tc>
          <w:tcPr>
            <w:tcW w:w="850" w:type="dxa"/>
            <w:noWrap w:val="0"/>
            <w:vAlign w:val="center"/>
          </w:tcPr>
          <w:p w14:paraId="04DA5CD5">
            <w:pPr>
              <w:spacing w:line="360" w:lineRule="auto"/>
              <w:jc w:val="center"/>
              <w:rPr>
                <w:rFonts w:hint="eastAsia" w:ascii="仿宋" w:hAnsi="仿宋" w:eastAsia="仿宋" w:cs="仿宋"/>
                <w:bCs/>
                <w:sz w:val="24"/>
                <w:szCs w:val="24"/>
              </w:rPr>
            </w:pPr>
          </w:p>
        </w:tc>
        <w:tc>
          <w:tcPr>
            <w:tcW w:w="849" w:type="dxa"/>
            <w:noWrap w:val="0"/>
            <w:vAlign w:val="center"/>
          </w:tcPr>
          <w:p w14:paraId="45D550E2">
            <w:pPr>
              <w:spacing w:line="360" w:lineRule="auto"/>
              <w:jc w:val="center"/>
              <w:rPr>
                <w:rFonts w:hint="eastAsia" w:ascii="仿宋" w:hAnsi="仿宋" w:eastAsia="仿宋" w:cs="仿宋"/>
                <w:bCs/>
                <w:sz w:val="24"/>
                <w:szCs w:val="24"/>
              </w:rPr>
            </w:pPr>
          </w:p>
        </w:tc>
        <w:tc>
          <w:tcPr>
            <w:tcW w:w="1278" w:type="dxa"/>
            <w:noWrap w:val="0"/>
            <w:vAlign w:val="center"/>
          </w:tcPr>
          <w:p w14:paraId="7DEDB530">
            <w:pPr>
              <w:spacing w:line="360" w:lineRule="auto"/>
              <w:jc w:val="center"/>
              <w:rPr>
                <w:rFonts w:hint="eastAsia" w:ascii="仿宋" w:hAnsi="仿宋" w:eastAsia="仿宋" w:cs="仿宋"/>
                <w:bCs/>
                <w:sz w:val="24"/>
                <w:szCs w:val="24"/>
              </w:rPr>
            </w:pPr>
          </w:p>
        </w:tc>
        <w:tc>
          <w:tcPr>
            <w:tcW w:w="708" w:type="dxa"/>
            <w:noWrap w:val="0"/>
            <w:vAlign w:val="center"/>
          </w:tcPr>
          <w:p w14:paraId="530E30AB">
            <w:pPr>
              <w:spacing w:line="360" w:lineRule="auto"/>
              <w:jc w:val="center"/>
              <w:rPr>
                <w:rFonts w:hint="eastAsia" w:ascii="仿宋" w:hAnsi="仿宋" w:eastAsia="仿宋" w:cs="仿宋"/>
                <w:bCs/>
                <w:sz w:val="24"/>
                <w:szCs w:val="24"/>
              </w:rPr>
            </w:pPr>
          </w:p>
        </w:tc>
        <w:tc>
          <w:tcPr>
            <w:tcW w:w="752" w:type="dxa"/>
            <w:noWrap w:val="0"/>
            <w:vAlign w:val="center"/>
          </w:tcPr>
          <w:p w14:paraId="2C1FCAF5">
            <w:pPr>
              <w:spacing w:line="360" w:lineRule="auto"/>
              <w:jc w:val="center"/>
              <w:rPr>
                <w:rFonts w:hint="eastAsia" w:ascii="仿宋" w:hAnsi="仿宋" w:eastAsia="仿宋" w:cs="仿宋"/>
                <w:bCs/>
                <w:sz w:val="24"/>
                <w:szCs w:val="24"/>
              </w:rPr>
            </w:pPr>
          </w:p>
        </w:tc>
        <w:tc>
          <w:tcPr>
            <w:tcW w:w="1243" w:type="dxa"/>
            <w:noWrap w:val="0"/>
            <w:vAlign w:val="center"/>
          </w:tcPr>
          <w:p w14:paraId="2188112B">
            <w:pPr>
              <w:spacing w:line="360" w:lineRule="auto"/>
              <w:jc w:val="center"/>
              <w:rPr>
                <w:rFonts w:hint="eastAsia" w:ascii="仿宋" w:hAnsi="仿宋" w:eastAsia="仿宋" w:cs="仿宋"/>
                <w:bCs/>
                <w:sz w:val="24"/>
                <w:szCs w:val="24"/>
              </w:rPr>
            </w:pPr>
          </w:p>
        </w:tc>
        <w:tc>
          <w:tcPr>
            <w:tcW w:w="1148" w:type="dxa"/>
            <w:noWrap w:val="0"/>
            <w:vAlign w:val="center"/>
          </w:tcPr>
          <w:p w14:paraId="46A5D0A0">
            <w:pPr>
              <w:spacing w:line="360" w:lineRule="auto"/>
              <w:jc w:val="center"/>
              <w:rPr>
                <w:rFonts w:hint="eastAsia" w:ascii="仿宋" w:hAnsi="仿宋" w:eastAsia="仿宋" w:cs="仿宋"/>
                <w:bCs/>
                <w:sz w:val="24"/>
                <w:szCs w:val="24"/>
              </w:rPr>
            </w:pPr>
          </w:p>
        </w:tc>
        <w:tc>
          <w:tcPr>
            <w:tcW w:w="819" w:type="dxa"/>
            <w:noWrap w:val="0"/>
            <w:vAlign w:val="center"/>
          </w:tcPr>
          <w:p w14:paraId="73580371">
            <w:pPr>
              <w:spacing w:line="360" w:lineRule="auto"/>
              <w:jc w:val="center"/>
              <w:rPr>
                <w:rFonts w:hint="eastAsia" w:ascii="仿宋" w:hAnsi="仿宋" w:eastAsia="仿宋" w:cs="仿宋"/>
                <w:bCs/>
                <w:sz w:val="24"/>
                <w:szCs w:val="24"/>
              </w:rPr>
            </w:pPr>
          </w:p>
        </w:tc>
      </w:tr>
      <w:tr w14:paraId="464C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503F4E76">
            <w:pPr>
              <w:spacing w:line="360" w:lineRule="auto"/>
              <w:jc w:val="center"/>
              <w:rPr>
                <w:rFonts w:hint="eastAsia" w:ascii="仿宋" w:hAnsi="仿宋" w:eastAsia="仿宋" w:cs="仿宋"/>
                <w:bCs/>
                <w:sz w:val="24"/>
                <w:szCs w:val="24"/>
              </w:rPr>
            </w:pPr>
          </w:p>
        </w:tc>
        <w:tc>
          <w:tcPr>
            <w:tcW w:w="1227" w:type="dxa"/>
            <w:noWrap w:val="0"/>
            <w:vAlign w:val="center"/>
          </w:tcPr>
          <w:p w14:paraId="0119AD08">
            <w:pPr>
              <w:spacing w:line="360" w:lineRule="auto"/>
              <w:jc w:val="center"/>
              <w:rPr>
                <w:rFonts w:hint="eastAsia" w:ascii="仿宋" w:hAnsi="仿宋" w:eastAsia="仿宋" w:cs="仿宋"/>
                <w:bCs/>
                <w:sz w:val="24"/>
                <w:szCs w:val="24"/>
              </w:rPr>
            </w:pPr>
          </w:p>
        </w:tc>
        <w:tc>
          <w:tcPr>
            <w:tcW w:w="850" w:type="dxa"/>
            <w:noWrap w:val="0"/>
            <w:vAlign w:val="center"/>
          </w:tcPr>
          <w:p w14:paraId="362AD36E">
            <w:pPr>
              <w:spacing w:line="360" w:lineRule="auto"/>
              <w:jc w:val="center"/>
              <w:rPr>
                <w:rFonts w:hint="eastAsia" w:ascii="仿宋" w:hAnsi="仿宋" w:eastAsia="仿宋" w:cs="仿宋"/>
                <w:bCs/>
                <w:sz w:val="24"/>
                <w:szCs w:val="24"/>
              </w:rPr>
            </w:pPr>
          </w:p>
        </w:tc>
        <w:tc>
          <w:tcPr>
            <w:tcW w:w="849" w:type="dxa"/>
            <w:noWrap w:val="0"/>
            <w:vAlign w:val="center"/>
          </w:tcPr>
          <w:p w14:paraId="2F093B2B">
            <w:pPr>
              <w:spacing w:line="360" w:lineRule="auto"/>
              <w:jc w:val="center"/>
              <w:rPr>
                <w:rFonts w:hint="eastAsia" w:ascii="仿宋" w:hAnsi="仿宋" w:eastAsia="仿宋" w:cs="仿宋"/>
                <w:bCs/>
                <w:sz w:val="24"/>
                <w:szCs w:val="24"/>
              </w:rPr>
            </w:pPr>
          </w:p>
        </w:tc>
        <w:tc>
          <w:tcPr>
            <w:tcW w:w="1278" w:type="dxa"/>
            <w:noWrap w:val="0"/>
            <w:vAlign w:val="center"/>
          </w:tcPr>
          <w:p w14:paraId="6F6FE7FE">
            <w:pPr>
              <w:spacing w:line="360" w:lineRule="auto"/>
              <w:jc w:val="center"/>
              <w:rPr>
                <w:rFonts w:hint="eastAsia" w:ascii="仿宋" w:hAnsi="仿宋" w:eastAsia="仿宋" w:cs="仿宋"/>
                <w:bCs/>
                <w:sz w:val="24"/>
                <w:szCs w:val="24"/>
              </w:rPr>
            </w:pPr>
          </w:p>
        </w:tc>
        <w:tc>
          <w:tcPr>
            <w:tcW w:w="708" w:type="dxa"/>
            <w:noWrap w:val="0"/>
            <w:vAlign w:val="center"/>
          </w:tcPr>
          <w:p w14:paraId="0AA4C8E1">
            <w:pPr>
              <w:spacing w:line="360" w:lineRule="auto"/>
              <w:jc w:val="center"/>
              <w:rPr>
                <w:rFonts w:hint="eastAsia" w:ascii="仿宋" w:hAnsi="仿宋" w:eastAsia="仿宋" w:cs="仿宋"/>
                <w:bCs/>
                <w:sz w:val="24"/>
                <w:szCs w:val="24"/>
              </w:rPr>
            </w:pPr>
          </w:p>
        </w:tc>
        <w:tc>
          <w:tcPr>
            <w:tcW w:w="752" w:type="dxa"/>
            <w:noWrap w:val="0"/>
            <w:vAlign w:val="center"/>
          </w:tcPr>
          <w:p w14:paraId="0EB85297">
            <w:pPr>
              <w:spacing w:line="360" w:lineRule="auto"/>
              <w:jc w:val="center"/>
              <w:rPr>
                <w:rFonts w:hint="eastAsia" w:ascii="仿宋" w:hAnsi="仿宋" w:eastAsia="仿宋" w:cs="仿宋"/>
                <w:bCs/>
                <w:sz w:val="24"/>
                <w:szCs w:val="24"/>
              </w:rPr>
            </w:pPr>
          </w:p>
        </w:tc>
        <w:tc>
          <w:tcPr>
            <w:tcW w:w="1243" w:type="dxa"/>
            <w:noWrap w:val="0"/>
            <w:vAlign w:val="center"/>
          </w:tcPr>
          <w:p w14:paraId="2F03B5CB">
            <w:pPr>
              <w:spacing w:line="360" w:lineRule="auto"/>
              <w:jc w:val="center"/>
              <w:rPr>
                <w:rFonts w:hint="eastAsia" w:ascii="仿宋" w:hAnsi="仿宋" w:eastAsia="仿宋" w:cs="仿宋"/>
                <w:bCs/>
                <w:sz w:val="24"/>
                <w:szCs w:val="24"/>
              </w:rPr>
            </w:pPr>
          </w:p>
        </w:tc>
        <w:tc>
          <w:tcPr>
            <w:tcW w:w="1148" w:type="dxa"/>
            <w:noWrap w:val="0"/>
            <w:vAlign w:val="center"/>
          </w:tcPr>
          <w:p w14:paraId="1D8031B3">
            <w:pPr>
              <w:spacing w:line="360" w:lineRule="auto"/>
              <w:jc w:val="center"/>
              <w:rPr>
                <w:rFonts w:hint="eastAsia" w:ascii="仿宋" w:hAnsi="仿宋" w:eastAsia="仿宋" w:cs="仿宋"/>
                <w:bCs/>
                <w:sz w:val="24"/>
                <w:szCs w:val="24"/>
              </w:rPr>
            </w:pPr>
          </w:p>
        </w:tc>
        <w:tc>
          <w:tcPr>
            <w:tcW w:w="819" w:type="dxa"/>
            <w:noWrap w:val="0"/>
            <w:vAlign w:val="center"/>
          </w:tcPr>
          <w:p w14:paraId="7B69ED67">
            <w:pPr>
              <w:spacing w:line="360" w:lineRule="auto"/>
              <w:jc w:val="center"/>
              <w:rPr>
                <w:rFonts w:hint="eastAsia" w:ascii="仿宋" w:hAnsi="仿宋" w:eastAsia="仿宋" w:cs="仿宋"/>
                <w:bCs/>
                <w:sz w:val="24"/>
                <w:szCs w:val="24"/>
              </w:rPr>
            </w:pPr>
          </w:p>
        </w:tc>
      </w:tr>
      <w:tr w14:paraId="7D83E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5B533151">
            <w:pPr>
              <w:spacing w:line="360" w:lineRule="auto"/>
              <w:jc w:val="center"/>
              <w:rPr>
                <w:rFonts w:hint="eastAsia" w:ascii="仿宋" w:hAnsi="仿宋" w:eastAsia="仿宋" w:cs="仿宋"/>
                <w:bCs/>
                <w:sz w:val="24"/>
                <w:szCs w:val="24"/>
              </w:rPr>
            </w:pPr>
          </w:p>
        </w:tc>
        <w:tc>
          <w:tcPr>
            <w:tcW w:w="1227" w:type="dxa"/>
            <w:noWrap w:val="0"/>
            <w:vAlign w:val="center"/>
          </w:tcPr>
          <w:p w14:paraId="08591538">
            <w:pPr>
              <w:spacing w:line="360" w:lineRule="auto"/>
              <w:jc w:val="center"/>
              <w:rPr>
                <w:rFonts w:hint="eastAsia" w:ascii="仿宋" w:hAnsi="仿宋" w:eastAsia="仿宋" w:cs="仿宋"/>
                <w:bCs/>
                <w:sz w:val="24"/>
                <w:szCs w:val="24"/>
              </w:rPr>
            </w:pPr>
          </w:p>
        </w:tc>
        <w:tc>
          <w:tcPr>
            <w:tcW w:w="850" w:type="dxa"/>
            <w:noWrap w:val="0"/>
            <w:vAlign w:val="center"/>
          </w:tcPr>
          <w:p w14:paraId="57B1DAC7">
            <w:pPr>
              <w:spacing w:line="360" w:lineRule="auto"/>
              <w:jc w:val="center"/>
              <w:rPr>
                <w:rFonts w:hint="eastAsia" w:ascii="仿宋" w:hAnsi="仿宋" w:eastAsia="仿宋" w:cs="仿宋"/>
                <w:bCs/>
                <w:sz w:val="24"/>
                <w:szCs w:val="24"/>
              </w:rPr>
            </w:pPr>
          </w:p>
        </w:tc>
        <w:tc>
          <w:tcPr>
            <w:tcW w:w="849" w:type="dxa"/>
            <w:noWrap w:val="0"/>
            <w:vAlign w:val="center"/>
          </w:tcPr>
          <w:p w14:paraId="14A8D080">
            <w:pPr>
              <w:spacing w:line="360" w:lineRule="auto"/>
              <w:jc w:val="center"/>
              <w:rPr>
                <w:rFonts w:hint="eastAsia" w:ascii="仿宋" w:hAnsi="仿宋" w:eastAsia="仿宋" w:cs="仿宋"/>
                <w:bCs/>
                <w:sz w:val="24"/>
                <w:szCs w:val="24"/>
              </w:rPr>
            </w:pPr>
          </w:p>
        </w:tc>
        <w:tc>
          <w:tcPr>
            <w:tcW w:w="1278" w:type="dxa"/>
            <w:noWrap w:val="0"/>
            <w:vAlign w:val="center"/>
          </w:tcPr>
          <w:p w14:paraId="30B18E10">
            <w:pPr>
              <w:spacing w:line="360" w:lineRule="auto"/>
              <w:jc w:val="center"/>
              <w:rPr>
                <w:rFonts w:hint="eastAsia" w:ascii="仿宋" w:hAnsi="仿宋" w:eastAsia="仿宋" w:cs="仿宋"/>
                <w:bCs/>
                <w:sz w:val="24"/>
                <w:szCs w:val="24"/>
              </w:rPr>
            </w:pPr>
          </w:p>
        </w:tc>
        <w:tc>
          <w:tcPr>
            <w:tcW w:w="708" w:type="dxa"/>
            <w:noWrap w:val="0"/>
            <w:vAlign w:val="center"/>
          </w:tcPr>
          <w:p w14:paraId="6B2E4E5C">
            <w:pPr>
              <w:spacing w:line="360" w:lineRule="auto"/>
              <w:jc w:val="center"/>
              <w:rPr>
                <w:rFonts w:hint="eastAsia" w:ascii="仿宋" w:hAnsi="仿宋" w:eastAsia="仿宋" w:cs="仿宋"/>
                <w:bCs/>
                <w:sz w:val="24"/>
                <w:szCs w:val="24"/>
              </w:rPr>
            </w:pPr>
          </w:p>
        </w:tc>
        <w:tc>
          <w:tcPr>
            <w:tcW w:w="752" w:type="dxa"/>
            <w:noWrap w:val="0"/>
            <w:vAlign w:val="center"/>
          </w:tcPr>
          <w:p w14:paraId="34473249">
            <w:pPr>
              <w:spacing w:line="360" w:lineRule="auto"/>
              <w:jc w:val="center"/>
              <w:rPr>
                <w:rFonts w:hint="eastAsia" w:ascii="仿宋" w:hAnsi="仿宋" w:eastAsia="仿宋" w:cs="仿宋"/>
                <w:bCs/>
                <w:sz w:val="24"/>
                <w:szCs w:val="24"/>
              </w:rPr>
            </w:pPr>
          </w:p>
        </w:tc>
        <w:tc>
          <w:tcPr>
            <w:tcW w:w="1243" w:type="dxa"/>
            <w:noWrap w:val="0"/>
            <w:vAlign w:val="center"/>
          </w:tcPr>
          <w:p w14:paraId="26CE90C9">
            <w:pPr>
              <w:spacing w:line="360" w:lineRule="auto"/>
              <w:jc w:val="center"/>
              <w:rPr>
                <w:rFonts w:hint="eastAsia" w:ascii="仿宋" w:hAnsi="仿宋" w:eastAsia="仿宋" w:cs="仿宋"/>
                <w:bCs/>
                <w:sz w:val="24"/>
                <w:szCs w:val="24"/>
              </w:rPr>
            </w:pPr>
          </w:p>
        </w:tc>
        <w:tc>
          <w:tcPr>
            <w:tcW w:w="1148" w:type="dxa"/>
            <w:noWrap w:val="0"/>
            <w:vAlign w:val="center"/>
          </w:tcPr>
          <w:p w14:paraId="1145DFE2">
            <w:pPr>
              <w:spacing w:line="360" w:lineRule="auto"/>
              <w:jc w:val="center"/>
              <w:rPr>
                <w:rFonts w:hint="eastAsia" w:ascii="仿宋" w:hAnsi="仿宋" w:eastAsia="仿宋" w:cs="仿宋"/>
                <w:bCs/>
                <w:sz w:val="24"/>
                <w:szCs w:val="24"/>
              </w:rPr>
            </w:pPr>
          </w:p>
        </w:tc>
        <w:tc>
          <w:tcPr>
            <w:tcW w:w="819" w:type="dxa"/>
            <w:noWrap w:val="0"/>
            <w:vAlign w:val="center"/>
          </w:tcPr>
          <w:p w14:paraId="2C8DFA23">
            <w:pPr>
              <w:spacing w:line="360" w:lineRule="auto"/>
              <w:jc w:val="center"/>
              <w:rPr>
                <w:rFonts w:hint="eastAsia" w:ascii="仿宋" w:hAnsi="仿宋" w:eastAsia="仿宋" w:cs="仿宋"/>
                <w:bCs/>
                <w:sz w:val="24"/>
                <w:szCs w:val="24"/>
              </w:rPr>
            </w:pPr>
          </w:p>
        </w:tc>
      </w:tr>
      <w:tr w14:paraId="43C91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9740" w:type="dxa"/>
            <w:gridSpan w:val="10"/>
            <w:noWrap w:val="0"/>
            <w:vAlign w:val="center"/>
          </w:tcPr>
          <w:p w14:paraId="66D7A748">
            <w:pPr>
              <w:spacing w:line="360" w:lineRule="auto"/>
              <w:ind w:left="420" w:leftChars="200"/>
              <w:jc w:val="left"/>
              <w:rPr>
                <w:rFonts w:hint="eastAsia" w:ascii="仿宋" w:hAnsi="仿宋" w:eastAsia="仿宋" w:cs="仿宋"/>
                <w:sz w:val="24"/>
                <w:szCs w:val="24"/>
              </w:rPr>
            </w:pPr>
            <w:r>
              <w:rPr>
                <w:rFonts w:hint="eastAsia" w:ascii="仿宋" w:hAnsi="仿宋" w:eastAsia="仿宋" w:cs="仿宋"/>
                <w:bCs/>
                <w:sz w:val="24"/>
                <w:szCs w:val="24"/>
              </w:rPr>
              <w:t>总金额：</w:t>
            </w:r>
            <w:r>
              <w:rPr>
                <w:rFonts w:hint="eastAsia" w:ascii="仿宋" w:hAnsi="仿宋" w:eastAsia="仿宋" w:cs="仿宋"/>
                <w:sz w:val="24"/>
                <w:szCs w:val="24"/>
              </w:rPr>
              <w:t>人民币</w:t>
            </w:r>
            <w:r>
              <w:rPr>
                <w:rFonts w:hint="eastAsia" w:ascii="仿宋" w:hAnsi="仿宋" w:eastAsia="仿宋" w:cs="仿宋"/>
                <w:sz w:val="24"/>
                <w:szCs w:val="24"/>
                <w:u w:val="single"/>
              </w:rPr>
              <w:t xml:space="preserve">      </w:t>
            </w:r>
            <w:r>
              <w:rPr>
                <w:rFonts w:hint="eastAsia" w:ascii="仿宋" w:hAnsi="仿宋" w:eastAsia="仿宋" w:cs="仿宋"/>
                <w:sz w:val="24"/>
                <w:szCs w:val="24"/>
              </w:rPr>
              <w:t>元整（¥</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15185FFF">
            <w:pPr>
              <w:spacing w:line="360" w:lineRule="auto"/>
              <w:jc w:val="center"/>
              <w:rPr>
                <w:rFonts w:hint="eastAsia" w:ascii="仿宋" w:hAnsi="仿宋" w:eastAsia="仿宋" w:cs="仿宋"/>
                <w:bCs/>
                <w:sz w:val="24"/>
                <w:szCs w:val="24"/>
              </w:rPr>
            </w:pPr>
            <w:r>
              <w:rPr>
                <w:rFonts w:hint="eastAsia" w:ascii="仿宋" w:hAnsi="仿宋" w:eastAsia="仿宋" w:cs="仿宋"/>
                <w:sz w:val="24"/>
                <w:szCs w:val="24"/>
              </w:rPr>
              <w:t xml:space="preserve">         </w:t>
            </w:r>
          </w:p>
        </w:tc>
      </w:tr>
    </w:tbl>
    <w:p w14:paraId="1DA1A636">
      <w:pPr>
        <w:spacing w:line="360" w:lineRule="auto"/>
        <w:jc w:val="left"/>
        <w:rPr>
          <w:rFonts w:hint="eastAsia" w:ascii="仿宋" w:hAnsi="仿宋" w:eastAsia="仿宋" w:cs="仿宋"/>
          <w:b/>
          <w:bCs/>
          <w:sz w:val="24"/>
          <w:szCs w:val="24"/>
        </w:rPr>
      </w:pPr>
    </w:p>
    <w:p w14:paraId="41B999CA">
      <w:pPr>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附件2 性能参数表</w:t>
      </w:r>
    </w:p>
    <w:p w14:paraId="686353DF">
      <w:pPr>
        <w:spacing w:line="360" w:lineRule="auto"/>
        <w:rPr>
          <w:rFonts w:hint="eastAsia" w:ascii="仿宋" w:hAnsi="仿宋" w:eastAsia="仿宋" w:cs="仿宋"/>
          <w:bCs/>
          <w:sz w:val="24"/>
          <w:szCs w:val="24"/>
        </w:rPr>
      </w:pPr>
    </w:p>
    <w:p w14:paraId="21CBDAA4">
      <w:pPr>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附件3 配置清单</w:t>
      </w:r>
    </w:p>
    <w:p w14:paraId="7BD2C921">
      <w:pPr>
        <w:pStyle w:val="10"/>
        <w:rPr>
          <w:rFonts w:hint="eastAsia"/>
          <w:lang w:val="en-US" w:eastAsia="zh-Hans"/>
        </w:rPr>
      </w:pPr>
      <w:r>
        <w:rPr>
          <w:rFonts w:hint="eastAsia" w:ascii="仿宋" w:hAnsi="仿宋" w:eastAsia="仿宋" w:cs="仿宋"/>
          <w:sz w:val="24"/>
          <w:szCs w:val="24"/>
        </w:rPr>
        <w:br w:type="textWrapping"/>
      </w:r>
    </w:p>
    <w:p w14:paraId="04477CED">
      <w:bookmarkStart w:id="0" w:name="_GoBack"/>
      <w:bookmarkEnd w:id="0"/>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B4CF2">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4C46B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6B4C46B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8C7855">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428C7855">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67AA3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link w:val="9"/>
    <w:qFormat/>
    <w:uiPriority w:val="0"/>
    <w:pPr>
      <w:tabs>
        <w:tab w:val="center" w:pos="4153"/>
        <w:tab w:val="right" w:pos="8306"/>
      </w:tabs>
      <w:snapToGrid w:val="0"/>
      <w:spacing w:line="240" w:lineRule="auto"/>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1267</Words>
  <Characters>1278</Characters>
  <Lines>11</Lines>
  <Paragraphs>3</Paragraphs>
  <TotalTime>0</TotalTime>
  <ScaleCrop>false</ScaleCrop>
  <LinksUpToDate>false</LinksUpToDate>
  <CharactersWithSpaces>1547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2026-04-15T13:35:23Z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2B13D543E81B4760AF6D0E764E685C92_11</vt:lpwstr>
  </property>
  <property fmtid="{D5CDD505-2E9C-101B-9397-08002B2CF9AE}" pid="4" name="KSOTemplateDocerSaveRecord">
    <vt:lpwstr>eyJoZGlkIjoiOTQyNjJhYWQ1Y2ZkMWY1OTgyN2E4ZDZkNGNkNDQwMjYiLCJ1c2VySWQiOiIzMTI3MDEwNzEifQ==</vt:lpwstr>
  </property>
</Properties>
</file>