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9A21F">
      <w:pPr>
        <w:shd w:val="clear" w:color="auto" w:fill="auto"/>
        <w:spacing w:line="480" w:lineRule="auto"/>
        <w:jc w:val="center"/>
        <w:outlineLvl w:val="1"/>
        <w:rPr>
          <w:rFonts w:hint="eastAsia" w:ascii="宋体" w:hAnsi="宋体" w:eastAsia="宋体" w:cs="宋体"/>
          <w:b/>
          <w:bCs/>
          <w:color w:val="auto"/>
          <w:szCs w:val="28"/>
          <w:highlight w:val="none"/>
          <w:lang w:eastAsia="zh-CN"/>
        </w:rPr>
      </w:pPr>
      <w:r>
        <w:rPr>
          <w:rFonts w:hint="eastAsia" w:ascii="宋体" w:hAnsi="宋体" w:eastAsia="宋体" w:cs="宋体"/>
          <w:b/>
          <w:bCs/>
          <w:color w:val="auto"/>
          <w:szCs w:val="28"/>
          <w:highlight w:val="none"/>
        </w:rPr>
        <w:t>资格证明</w:t>
      </w:r>
      <w:r>
        <w:rPr>
          <w:rFonts w:hint="eastAsia" w:ascii="宋体" w:hAnsi="宋体" w:cs="宋体"/>
          <w:b/>
          <w:bCs/>
          <w:color w:val="auto"/>
          <w:szCs w:val="28"/>
          <w:highlight w:val="none"/>
          <w:lang w:val="en-US" w:eastAsia="zh-CN"/>
        </w:rPr>
        <w:t>材料</w:t>
      </w:r>
    </w:p>
    <w:p w14:paraId="084D1BFC">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且具备向采购人提供相关服务的企业法人、事业法人、其他组织或者自然人，企业法人应提供统一社会信用代码的营业执照；事业法人应提供统一社会信用代码的事业单位法人证书；其他组织应提供合法证明文件；自然人提供身份证明文件；</w:t>
      </w:r>
    </w:p>
    <w:p w14:paraId="68287B3A">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2、财务状况报告：提供202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年度或202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年度经审计的财务会计报告（至少包括审计报告、资产负债</w:t>
      </w:r>
      <w:bookmarkStart w:id="16" w:name="_GoBack"/>
      <w:bookmarkEnd w:id="16"/>
      <w:r>
        <w:rPr>
          <w:rFonts w:hint="eastAsia" w:ascii="宋体" w:hAnsi="宋体" w:eastAsia="宋体" w:cs="宋体"/>
          <w:color w:val="auto"/>
          <w:sz w:val="24"/>
          <w:szCs w:val="24"/>
          <w:highlight w:val="none"/>
        </w:rPr>
        <w:t>表和利润表，成立时间至提交响应文件截止时间不足一年的可提供成立后任意时段的资产负债表），或其磋商前三个月内基本存款账户开户银行出具的资信证明及基本存款账户开户许可证或开户银行打印的含有企业基本存款账户编号的《基本存款账户信息》；</w:t>
      </w:r>
    </w:p>
    <w:p w14:paraId="5169390B">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税收缴纳证明：</w:t>
      </w:r>
      <w:r>
        <w:rPr>
          <w:rFonts w:hint="eastAsia" w:ascii="宋体" w:hAnsi="宋体" w:cs="宋体"/>
          <w:color w:val="auto"/>
          <w:sz w:val="24"/>
          <w:szCs w:val="24"/>
          <w:highlight w:val="none"/>
          <w:lang w:val="en-US" w:eastAsia="zh-CN"/>
        </w:rPr>
        <w:t>提供</w:t>
      </w:r>
      <w:r>
        <w:rPr>
          <w:rFonts w:hint="eastAsia" w:ascii="宋体" w:hAnsi="宋体" w:eastAsia="宋体" w:cs="宋体"/>
          <w:color w:val="auto"/>
          <w:sz w:val="24"/>
          <w:szCs w:val="24"/>
          <w:highlight w:val="none"/>
          <w:lang w:eastAsia="zh-CN"/>
        </w:rPr>
        <w:t>自202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月1日以来已缴纳的至少一个月的纳税凭证或完税证明（任意税种），完税证明上应有代收机构或税务机关的公章；依法免税的供应商应提供相关文件证明；</w:t>
      </w:r>
    </w:p>
    <w:p w14:paraId="1BF44A87">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社保缴纳证明：</w:t>
      </w:r>
      <w:r>
        <w:rPr>
          <w:rFonts w:hint="eastAsia" w:ascii="宋体" w:hAnsi="宋体" w:cs="宋体"/>
          <w:color w:val="auto"/>
          <w:sz w:val="24"/>
          <w:szCs w:val="24"/>
          <w:highlight w:val="none"/>
          <w:lang w:val="en-US" w:eastAsia="zh-CN"/>
        </w:rPr>
        <w:t>提供</w:t>
      </w:r>
      <w:r>
        <w:rPr>
          <w:rFonts w:hint="eastAsia" w:ascii="宋体" w:hAnsi="宋体" w:eastAsia="宋体" w:cs="宋体"/>
          <w:color w:val="auto"/>
          <w:sz w:val="24"/>
          <w:szCs w:val="24"/>
          <w:highlight w:val="none"/>
          <w:lang w:eastAsia="zh-CN"/>
        </w:rPr>
        <w:t>自202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月1日以来已缴存的至少一个月的社会保障资金缴存单据或社保机构开具的社会保险参保缴费情况证明；依法不需要缴纳社会保障资金的供应商应提供相关文件证明</w:t>
      </w:r>
      <w:r>
        <w:rPr>
          <w:rFonts w:hint="eastAsia" w:ascii="宋体" w:hAnsi="宋体" w:cs="宋体"/>
          <w:color w:val="auto"/>
          <w:sz w:val="24"/>
          <w:szCs w:val="24"/>
          <w:highlight w:val="none"/>
          <w:lang w:eastAsia="zh-CN"/>
        </w:rPr>
        <w:t>；</w:t>
      </w:r>
    </w:p>
    <w:p w14:paraId="32CC9E8A">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应授权合法的人员参加磋商全过程，其中法定代表人直接参加磋商时须出具法定代表人身份证明及法定代表人身份证；法定代表人授权委托代理人参加磋商时须出具法定代表人授权委托书及委托代理人身份证；</w:t>
      </w:r>
    </w:p>
    <w:p w14:paraId="25147433">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color w:val="auto"/>
          <w:sz w:val="24"/>
          <w:szCs w:val="24"/>
          <w:highlight w:val="none"/>
          <w:lang w:val="en-US" w:eastAsia="zh-CN"/>
        </w:rPr>
        <w:t>（现场系统查验）</w:t>
      </w:r>
    </w:p>
    <w:p w14:paraId="71760208">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非联合体承诺</w:t>
      </w:r>
      <w:r>
        <w:rPr>
          <w:rFonts w:hint="eastAsia" w:ascii="宋体" w:hAnsi="宋体" w:eastAsia="宋体" w:cs="宋体"/>
          <w:color w:val="auto"/>
          <w:sz w:val="24"/>
          <w:szCs w:val="24"/>
          <w:highlight w:val="none"/>
          <w:lang w:eastAsia="zh-CN"/>
        </w:rPr>
        <w:t>；</w:t>
      </w:r>
    </w:p>
    <w:p w14:paraId="2E33DA49">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、其他可以证明供应商资信、相关资质和服务质量的证书、文件等资料。</w:t>
      </w:r>
    </w:p>
    <w:p w14:paraId="5B72D95C">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6713136">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7C353C1A">
      <w:pPr>
        <w:pStyle w:val="10"/>
        <w:rPr>
          <w:rFonts w:hint="eastAsia" w:ascii="宋体" w:hAnsi="宋体" w:eastAsia="宋体" w:cs="宋体"/>
          <w:color w:val="auto"/>
          <w:sz w:val="24"/>
          <w:szCs w:val="24"/>
          <w:highlight w:val="none"/>
        </w:rPr>
      </w:pPr>
    </w:p>
    <w:p w14:paraId="3BE01891">
      <w:pPr>
        <w:spacing w:line="480" w:lineRule="auto"/>
        <w:jc w:val="center"/>
        <w:outlineLvl w:val="9"/>
        <w:rPr>
          <w:rFonts w:hint="eastAsia" w:ascii="宋体" w:hAnsi="宋体" w:eastAsia="宋体" w:cs="宋体"/>
          <w:b/>
          <w:bCs/>
          <w:color w:val="auto"/>
          <w:szCs w:val="28"/>
          <w:highlight w:val="none"/>
        </w:rPr>
      </w:pPr>
      <w:bookmarkStart w:id="0" w:name="_Toc29421"/>
      <w:bookmarkStart w:id="1" w:name="_Toc810064"/>
      <w:bookmarkStart w:id="2" w:name="_Toc360113102"/>
      <w:bookmarkStart w:id="3" w:name="_Toc981336"/>
      <w:bookmarkStart w:id="4" w:name="_Toc330225910"/>
      <w:bookmarkStart w:id="5" w:name="_Toc478372654"/>
      <w:bookmarkStart w:id="6" w:name="_Toc25463"/>
      <w:bookmarkStart w:id="7" w:name="_Toc16314"/>
      <w:r>
        <w:rPr>
          <w:rFonts w:hint="eastAsia" w:ascii="宋体" w:hAnsi="宋体" w:eastAsia="宋体" w:cs="宋体"/>
          <w:b/>
          <w:bCs/>
          <w:color w:val="auto"/>
          <w:szCs w:val="28"/>
          <w:highlight w:val="none"/>
        </w:rPr>
        <w:t>法定代表人身份证明</w:t>
      </w:r>
      <w:bookmarkEnd w:id="0"/>
      <w:bookmarkEnd w:id="1"/>
      <w:bookmarkEnd w:id="2"/>
      <w:bookmarkEnd w:id="3"/>
      <w:bookmarkEnd w:id="4"/>
      <w:bookmarkEnd w:id="5"/>
      <w:bookmarkEnd w:id="6"/>
      <w:bookmarkEnd w:id="7"/>
    </w:p>
    <w:p w14:paraId="6820B930">
      <w:pPr>
        <w:spacing w:line="300" w:lineRule="exact"/>
        <w:rPr>
          <w:rFonts w:hint="eastAsia" w:ascii="宋体" w:hAnsi="宋体" w:eastAsia="宋体" w:cs="宋体"/>
          <w:color w:val="auto"/>
          <w:sz w:val="21"/>
          <w:szCs w:val="21"/>
          <w:highlight w:val="none"/>
        </w:rPr>
      </w:pPr>
    </w:p>
    <w:p w14:paraId="1EA43A24">
      <w:pPr>
        <w:topLinePunct/>
        <w:spacing w:line="600" w:lineRule="exac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供应商名称：</w:t>
      </w:r>
      <w:r>
        <w:rPr>
          <w:rFonts w:hint="eastAsia" w:ascii="宋体" w:hAnsi="宋体" w:eastAsia="宋体" w:cs="宋体"/>
          <w:bCs/>
          <w:color w:val="auto"/>
          <w:sz w:val="24"/>
          <w:highlight w:val="none"/>
          <w:u w:val="single"/>
        </w:rPr>
        <w:t xml:space="preserve">                          </w:t>
      </w:r>
    </w:p>
    <w:p w14:paraId="3ABE179F">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单位性质：</w:t>
      </w:r>
      <w:r>
        <w:rPr>
          <w:rFonts w:hint="eastAsia" w:ascii="宋体" w:hAnsi="宋体" w:eastAsia="宋体" w:cs="宋体"/>
          <w:bCs/>
          <w:color w:val="auto"/>
          <w:sz w:val="24"/>
          <w:highlight w:val="none"/>
          <w:u w:val="single"/>
        </w:rPr>
        <w:t xml:space="preserve">                            </w:t>
      </w:r>
    </w:p>
    <w:p w14:paraId="3E36E6EB">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成立时间：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6F130C3B">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经营期限：</w:t>
      </w:r>
      <w:r>
        <w:rPr>
          <w:rFonts w:hint="eastAsia" w:ascii="宋体" w:hAnsi="宋体" w:eastAsia="宋体" w:cs="宋体"/>
          <w:bCs/>
          <w:color w:val="auto"/>
          <w:sz w:val="24"/>
          <w:highlight w:val="none"/>
          <w:u w:val="single"/>
        </w:rPr>
        <w:t xml:space="preserve">              </w:t>
      </w:r>
    </w:p>
    <w:p w14:paraId="3B2B01E7">
      <w:pPr>
        <w:topLinePunct/>
        <w:spacing w:line="600" w:lineRule="exac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姓名：</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性别：</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年龄：</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职务：</w:t>
      </w:r>
      <w:r>
        <w:rPr>
          <w:rFonts w:hint="eastAsia" w:ascii="宋体" w:hAnsi="宋体" w:eastAsia="宋体" w:cs="宋体"/>
          <w:bCs/>
          <w:color w:val="auto"/>
          <w:sz w:val="24"/>
          <w:highlight w:val="none"/>
          <w:u w:val="single"/>
        </w:rPr>
        <w:t xml:space="preserve">         </w:t>
      </w:r>
    </w:p>
    <w:p w14:paraId="5DD408D1">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系</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（供应商名称）的法定代表人。</w:t>
      </w:r>
    </w:p>
    <w:p w14:paraId="781F6646">
      <w:pPr>
        <w:topLinePunct/>
        <w:spacing w:line="6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特此证明。</w:t>
      </w:r>
    </w:p>
    <w:p w14:paraId="29690FE1">
      <w:pPr>
        <w:topLinePunct/>
        <w:spacing w:line="6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附：法定代表人身份证复印件或扫描件。</w:t>
      </w:r>
    </w:p>
    <w:p w14:paraId="26C3D4A5">
      <w:pPr>
        <w:topLinePunct/>
        <w:spacing w:line="440" w:lineRule="exact"/>
        <w:rPr>
          <w:rFonts w:hint="eastAsia" w:ascii="宋体" w:hAnsi="宋体" w:eastAsia="宋体" w:cs="宋体"/>
          <w:bCs/>
          <w:color w:val="auto"/>
          <w:sz w:val="24"/>
          <w:highlight w:val="none"/>
        </w:rPr>
      </w:pPr>
    </w:p>
    <w:p w14:paraId="720F8AF7">
      <w:pPr>
        <w:topLinePunct/>
        <w:spacing w:line="48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14:paraId="3441E535">
      <w:pPr>
        <w:topLinePunct/>
        <w:spacing w:line="48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677BE328">
      <w:pPr>
        <w:rPr>
          <w:rFonts w:hint="eastAsia" w:ascii="宋体" w:hAnsi="宋体" w:eastAsia="宋体" w:cs="宋体"/>
          <w:bCs/>
          <w:color w:val="auto"/>
          <w:szCs w:val="28"/>
          <w:highlight w:val="none"/>
        </w:rPr>
      </w:pPr>
    </w:p>
    <w:p w14:paraId="35E4CBBC">
      <w:pPr>
        <w:rPr>
          <w:rFonts w:hint="eastAsia" w:ascii="宋体" w:hAnsi="宋体" w:eastAsia="宋体" w:cs="宋体"/>
          <w:bCs/>
          <w:color w:val="auto"/>
          <w:szCs w:val="28"/>
          <w:highlight w:val="none"/>
        </w:rPr>
      </w:pPr>
    </w:p>
    <w:p w14:paraId="14BB57C3">
      <w:pPr>
        <w:rPr>
          <w:rFonts w:hint="eastAsia" w:ascii="宋体" w:hAnsi="宋体" w:eastAsia="宋体" w:cs="宋体"/>
          <w:bCs/>
          <w:color w:val="auto"/>
          <w:szCs w:val="28"/>
          <w:highlight w:val="none"/>
        </w:rPr>
      </w:pPr>
    </w:p>
    <w:p w14:paraId="310ADF9C">
      <w:pPr>
        <w:rPr>
          <w:rFonts w:hint="eastAsia" w:ascii="宋体" w:hAnsi="宋体" w:eastAsia="宋体" w:cs="宋体"/>
          <w:bCs/>
          <w:color w:val="auto"/>
          <w:szCs w:val="28"/>
          <w:highlight w:val="none"/>
        </w:rPr>
      </w:pPr>
    </w:p>
    <w:p w14:paraId="04C18D2D">
      <w:pPr>
        <w:rPr>
          <w:rFonts w:hint="eastAsia" w:ascii="宋体" w:hAnsi="宋体" w:eastAsia="宋体" w:cs="宋体"/>
          <w:bCs/>
          <w:color w:val="auto"/>
          <w:szCs w:val="28"/>
          <w:highlight w:val="none"/>
        </w:rPr>
      </w:pPr>
    </w:p>
    <w:p w14:paraId="0D4EF9DB">
      <w:pPr>
        <w:rPr>
          <w:rFonts w:hint="eastAsia" w:ascii="宋体" w:hAnsi="宋体" w:eastAsia="宋体" w:cs="宋体"/>
          <w:bCs/>
          <w:color w:val="auto"/>
          <w:szCs w:val="28"/>
          <w:highlight w:val="none"/>
        </w:rPr>
      </w:pPr>
    </w:p>
    <w:p w14:paraId="5C9FD11B">
      <w:pPr>
        <w:rPr>
          <w:rFonts w:hint="eastAsia" w:ascii="宋体" w:hAnsi="宋体" w:eastAsia="宋体" w:cs="宋体"/>
          <w:bCs/>
          <w:color w:val="auto"/>
          <w:szCs w:val="28"/>
          <w:highlight w:val="none"/>
        </w:rPr>
      </w:pPr>
    </w:p>
    <w:p w14:paraId="4F942557">
      <w:pPr>
        <w:rPr>
          <w:rFonts w:hint="eastAsia" w:ascii="宋体" w:hAnsi="宋体" w:eastAsia="宋体" w:cs="宋体"/>
          <w:bCs/>
          <w:color w:val="auto"/>
          <w:szCs w:val="28"/>
          <w:highlight w:val="none"/>
        </w:rPr>
      </w:pPr>
    </w:p>
    <w:p w14:paraId="198519ED">
      <w:pPr>
        <w:rPr>
          <w:rFonts w:hint="eastAsia" w:ascii="宋体" w:hAnsi="宋体" w:eastAsia="宋体" w:cs="宋体"/>
          <w:bCs/>
          <w:color w:val="auto"/>
          <w:szCs w:val="28"/>
          <w:highlight w:val="none"/>
        </w:rPr>
      </w:pPr>
    </w:p>
    <w:p w14:paraId="73E8F0DB">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099CCF03">
      <w:pPr>
        <w:pStyle w:val="10"/>
        <w:rPr>
          <w:rFonts w:hint="eastAsia" w:ascii="宋体" w:hAnsi="宋体" w:eastAsia="宋体" w:cs="宋体"/>
          <w:color w:val="auto"/>
          <w:sz w:val="24"/>
          <w:szCs w:val="24"/>
          <w:highlight w:val="none"/>
        </w:rPr>
      </w:pPr>
    </w:p>
    <w:p w14:paraId="1BE2CBAA">
      <w:pPr>
        <w:spacing w:line="480" w:lineRule="auto"/>
        <w:jc w:val="center"/>
        <w:outlineLvl w:val="9"/>
        <w:rPr>
          <w:rFonts w:hint="eastAsia" w:ascii="宋体" w:hAnsi="宋体" w:eastAsia="宋体" w:cs="宋体"/>
          <w:b/>
          <w:bCs/>
          <w:color w:val="auto"/>
          <w:szCs w:val="28"/>
          <w:highlight w:val="none"/>
        </w:rPr>
      </w:pPr>
      <w:bookmarkStart w:id="8" w:name="_Toc530584032"/>
      <w:bookmarkStart w:id="9" w:name="_Toc8383"/>
      <w:bookmarkStart w:id="10" w:name="_Toc531941932"/>
      <w:bookmarkStart w:id="11" w:name="_Toc12838"/>
      <w:bookmarkStart w:id="12" w:name="_Toc28352"/>
      <w:r>
        <w:rPr>
          <w:rFonts w:hint="eastAsia" w:ascii="宋体" w:hAnsi="宋体" w:eastAsia="宋体" w:cs="宋体"/>
          <w:b/>
          <w:bCs/>
          <w:color w:val="auto"/>
          <w:szCs w:val="28"/>
          <w:highlight w:val="none"/>
        </w:rPr>
        <w:t>法定代表人授权委托书</w:t>
      </w:r>
      <w:bookmarkEnd w:id="8"/>
      <w:bookmarkEnd w:id="9"/>
      <w:bookmarkEnd w:id="10"/>
      <w:bookmarkEnd w:id="11"/>
      <w:bookmarkEnd w:id="12"/>
    </w:p>
    <w:p w14:paraId="224B43D9">
      <w:pPr>
        <w:spacing w:line="300" w:lineRule="exact"/>
        <w:rPr>
          <w:rFonts w:hint="eastAsia" w:ascii="宋体" w:hAnsi="宋体" w:eastAsia="宋体" w:cs="宋体"/>
          <w:color w:val="auto"/>
          <w:sz w:val="24"/>
          <w:highlight w:val="none"/>
        </w:rPr>
      </w:pPr>
    </w:p>
    <w:p w14:paraId="736100D4">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（采购项目名称）的竞争性磋商响应文件及二次（最终）报价，其法律后果由我方承担。</w:t>
      </w:r>
    </w:p>
    <w:p w14:paraId="2A9E0B4D">
      <w:pPr>
        <w:topLinePunct/>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委托期限：</w:t>
      </w:r>
      <w:r>
        <w:rPr>
          <w:rFonts w:hint="eastAsia" w:ascii="宋体" w:hAnsi="宋体" w:eastAsia="宋体" w:cs="宋体"/>
          <w:color w:val="auto"/>
          <w:sz w:val="24"/>
          <w:szCs w:val="24"/>
          <w:highlight w:val="none"/>
        </w:rPr>
        <w:t>自磋商之日起90日历天</w:t>
      </w:r>
      <w:r>
        <w:rPr>
          <w:rFonts w:hint="eastAsia" w:ascii="宋体" w:hAnsi="宋体" w:eastAsia="宋体" w:cs="宋体"/>
          <w:color w:val="auto"/>
          <w:sz w:val="24"/>
          <w:highlight w:val="none"/>
        </w:rPr>
        <w:t>。</w:t>
      </w:r>
    </w:p>
    <w:p w14:paraId="6DB43E23">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02511D8B">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附：法定代表人身份证及委托代理人身份证复印件或扫描件。</w:t>
      </w:r>
    </w:p>
    <w:p w14:paraId="1EA29DCE">
      <w:pPr>
        <w:topLinePunct/>
        <w:spacing w:line="440" w:lineRule="exact"/>
        <w:rPr>
          <w:rFonts w:hint="eastAsia" w:ascii="宋体" w:hAnsi="宋体" w:eastAsia="宋体" w:cs="宋体"/>
          <w:color w:val="auto"/>
          <w:sz w:val="24"/>
          <w:highlight w:val="none"/>
        </w:rPr>
      </w:pPr>
    </w:p>
    <w:p w14:paraId="1E82C333">
      <w:pPr>
        <w:topLinePunct/>
        <w:spacing w:line="440" w:lineRule="exact"/>
        <w:rPr>
          <w:rFonts w:hint="eastAsia" w:ascii="宋体" w:hAnsi="宋体" w:eastAsia="宋体" w:cs="宋体"/>
          <w:color w:val="auto"/>
          <w:sz w:val="24"/>
          <w:highlight w:val="none"/>
        </w:rPr>
      </w:pPr>
    </w:p>
    <w:p w14:paraId="71F8C224">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highlight w:val="none"/>
        </w:rPr>
        <w:t>）</w:t>
      </w:r>
    </w:p>
    <w:p w14:paraId="60D656B5">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F19E872">
      <w:pPr>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0D53BD0E">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p>
    <w:p w14:paraId="1D1BD1C9">
      <w:pPr>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4406320B">
      <w:pPr>
        <w:spacing w:line="760" w:lineRule="exact"/>
        <w:ind w:firstLine="4560" w:firstLineChars="1900"/>
        <w:rPr>
          <w:rFonts w:hint="eastAsia" w:ascii="宋体" w:hAnsi="宋体" w:eastAsia="宋体" w:cs="宋体"/>
          <w:b/>
          <w:color w:val="auto"/>
          <w:szCs w:val="28"/>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F879FC2">
      <w:pPr>
        <w:rPr>
          <w:rFonts w:hint="eastAsia" w:ascii="宋体" w:hAnsi="宋体" w:eastAsia="宋体" w:cs="宋体"/>
          <w:b/>
          <w:color w:val="auto"/>
          <w:szCs w:val="28"/>
          <w:highlight w:val="none"/>
        </w:rPr>
      </w:pPr>
    </w:p>
    <w:p w14:paraId="2B212170">
      <w:pPr>
        <w:rPr>
          <w:rFonts w:hint="eastAsia" w:ascii="宋体" w:hAnsi="宋体" w:eastAsia="宋体" w:cs="宋体"/>
          <w:b/>
          <w:color w:val="auto"/>
          <w:szCs w:val="28"/>
          <w:highlight w:val="none"/>
        </w:rPr>
      </w:pPr>
    </w:p>
    <w:p w14:paraId="4C722472">
      <w:pPr>
        <w:rPr>
          <w:rFonts w:hint="eastAsia" w:ascii="宋体" w:hAnsi="宋体" w:eastAsia="宋体" w:cs="宋体"/>
          <w:b/>
          <w:color w:val="auto"/>
          <w:szCs w:val="28"/>
          <w:highlight w:val="none"/>
        </w:rPr>
      </w:pPr>
    </w:p>
    <w:p w14:paraId="7ABE4A48">
      <w:pPr>
        <w:pStyle w:val="3"/>
        <w:rPr>
          <w:rFonts w:hint="eastAsia"/>
        </w:rPr>
      </w:pPr>
    </w:p>
    <w:p w14:paraId="0F0F4E83">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说明：法定代表人直接参加磋商时可不提供。</w:t>
      </w:r>
    </w:p>
    <w:p w14:paraId="7F45CAAB">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447BB07C">
      <w:pPr>
        <w:pStyle w:val="3"/>
        <w:rPr>
          <w:rFonts w:hint="eastAsia" w:ascii="宋体" w:hAnsi="宋体" w:eastAsia="宋体" w:cs="宋体"/>
          <w:b/>
          <w:color w:val="auto"/>
          <w:szCs w:val="28"/>
          <w:highlight w:val="none"/>
        </w:rPr>
      </w:pPr>
    </w:p>
    <w:p w14:paraId="30077501">
      <w:pPr>
        <w:spacing w:line="480" w:lineRule="auto"/>
        <w:jc w:val="center"/>
        <w:outlineLvl w:val="9"/>
        <w:rPr>
          <w:rFonts w:hint="eastAsia" w:ascii="宋体" w:hAnsi="宋体" w:eastAsia="宋体" w:cs="宋体"/>
          <w:b/>
          <w:bCs/>
          <w:color w:val="auto"/>
          <w:szCs w:val="28"/>
          <w:highlight w:val="none"/>
        </w:rPr>
      </w:pPr>
      <w:bookmarkStart w:id="13" w:name="_Toc816"/>
      <w:bookmarkStart w:id="14" w:name="_Toc8994"/>
      <w:bookmarkStart w:id="15" w:name="_Toc26178"/>
      <w:r>
        <w:rPr>
          <w:rFonts w:hint="eastAsia" w:ascii="宋体" w:hAnsi="宋体" w:eastAsia="宋体" w:cs="宋体"/>
          <w:b/>
          <w:bCs/>
          <w:color w:val="auto"/>
          <w:szCs w:val="28"/>
          <w:highlight w:val="none"/>
        </w:rPr>
        <w:t>非联合体承诺</w:t>
      </w:r>
      <w:bookmarkEnd w:id="13"/>
      <w:bookmarkEnd w:id="14"/>
      <w:bookmarkEnd w:id="15"/>
    </w:p>
    <w:p w14:paraId="2819E1F6">
      <w:pPr>
        <w:spacing w:line="360" w:lineRule="auto"/>
        <w:rPr>
          <w:rFonts w:hint="eastAsia" w:ascii="宋体" w:hAnsi="宋体" w:eastAsia="宋体" w:cs="宋体"/>
          <w:color w:val="auto"/>
          <w:sz w:val="24"/>
          <w:szCs w:val="24"/>
          <w:highlight w:val="none"/>
        </w:rPr>
      </w:pPr>
    </w:p>
    <w:p w14:paraId="195E5A4E">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eastAsia="zh-CN"/>
        </w:rPr>
        <w:t>陕西省林业科技推广与国际项目管理中心（陕西省林业工作站）</w:t>
      </w:r>
    </w:p>
    <w:p w14:paraId="040D4082">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我单位在此郑重承诺，我单位为非联合体形式参加本项目投标。</w:t>
      </w:r>
    </w:p>
    <w:p w14:paraId="60449555">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F830213">
      <w:pPr>
        <w:spacing w:line="276" w:lineRule="auto"/>
        <w:ind w:firstLine="470" w:firstLineChars="196"/>
        <w:rPr>
          <w:rFonts w:hint="eastAsia" w:ascii="宋体" w:hAnsi="宋体" w:eastAsia="宋体" w:cs="宋体"/>
          <w:color w:val="auto"/>
          <w:sz w:val="24"/>
          <w:szCs w:val="24"/>
          <w:highlight w:val="none"/>
        </w:rPr>
      </w:pPr>
    </w:p>
    <w:p w14:paraId="095CB321">
      <w:pPr>
        <w:spacing w:line="276" w:lineRule="auto"/>
        <w:ind w:firstLine="470" w:firstLineChars="196"/>
        <w:rPr>
          <w:rFonts w:hint="eastAsia" w:ascii="宋体" w:hAnsi="宋体" w:eastAsia="宋体" w:cs="宋体"/>
          <w:color w:val="auto"/>
          <w:sz w:val="24"/>
          <w:szCs w:val="24"/>
          <w:highlight w:val="none"/>
        </w:rPr>
      </w:pPr>
    </w:p>
    <w:p w14:paraId="308C2B2F">
      <w:pPr>
        <w:spacing w:line="276" w:lineRule="auto"/>
        <w:ind w:firstLine="470" w:firstLineChars="196"/>
        <w:rPr>
          <w:rFonts w:hint="eastAsia" w:ascii="宋体" w:hAnsi="宋体" w:eastAsia="宋体" w:cs="宋体"/>
          <w:color w:val="auto"/>
          <w:sz w:val="24"/>
          <w:szCs w:val="24"/>
          <w:highlight w:val="none"/>
        </w:rPr>
      </w:pPr>
    </w:p>
    <w:p w14:paraId="62AF1463">
      <w:pPr>
        <w:snapToGrid w:val="0"/>
        <w:spacing w:before="571" w:beforeLines="150"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14:paraId="458FE43B">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（签字或盖章）</w:t>
      </w:r>
    </w:p>
    <w:p w14:paraId="32185CE9">
      <w:pPr>
        <w:keepNext w:val="0"/>
        <w:keepLines w:val="0"/>
        <w:pageBreakBefore w:val="0"/>
        <w:widowControl w:val="0"/>
        <w:shd w:val="clear" w:color="auto" w:fill="auto"/>
        <w:kinsoku/>
        <w:wordWrap/>
        <w:overflowPunct/>
        <w:topLinePunct w:val="0"/>
        <w:autoSpaceDE/>
        <w:autoSpaceDN/>
        <w:bidi w:val="0"/>
        <w:adjustRightInd/>
        <w:spacing w:line="420" w:lineRule="auto"/>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1A37F4B">
      <w:pPr>
        <w:pStyle w:val="6"/>
        <w:ind w:left="0" w:leftChars="0" w:firstLine="0" w:firstLineChars="0"/>
        <w:rPr>
          <w:rFonts w:hint="eastAsia"/>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68B62323"/>
    <w:rsid w:val="0786010D"/>
    <w:rsid w:val="1EE71ABA"/>
    <w:rsid w:val="26413603"/>
    <w:rsid w:val="2E032FCC"/>
    <w:rsid w:val="3F082EEB"/>
    <w:rsid w:val="41DD02E1"/>
    <w:rsid w:val="60223A5E"/>
    <w:rsid w:val="68B62323"/>
    <w:rsid w:val="73667B98"/>
    <w:rsid w:val="74E1224A"/>
    <w:rsid w:val="759B78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0" w:leftChars="0" w:firstLine="0" w:firstLineChars="0"/>
    </w:pPr>
    <w:rPr>
      <w:rFonts w:ascii="Times New Roman" w:hAnsi="Times New Roman"/>
    </w:rPr>
  </w:style>
  <w:style w:type="paragraph" w:styleId="3">
    <w:name w:val="Body Text"/>
    <w:basedOn w:val="1"/>
    <w:next w:val="1"/>
    <w:unhideWhenUsed/>
    <w:qFormat/>
    <w:uiPriority w:val="99"/>
    <w:pPr>
      <w:spacing w:after="120"/>
    </w:pPr>
    <w:rPr>
      <w:kern w:val="0"/>
    </w:rPr>
  </w:style>
  <w:style w:type="paragraph" w:styleId="4">
    <w:name w:val="Body Text Indent"/>
    <w:basedOn w:val="1"/>
    <w:next w:val="5"/>
    <w:qFormat/>
    <w:uiPriority w:val="0"/>
    <w:pPr>
      <w:widowControl/>
      <w:ind w:left="426" w:hanging="426" w:hangingChars="152"/>
      <w:jc w:val="left"/>
    </w:pPr>
    <w:rPr>
      <w:rFonts w:ascii="宋体"/>
      <w:kern w:val="0"/>
    </w:rPr>
  </w:style>
  <w:style w:type="paragraph" w:styleId="5">
    <w:name w:val="Body Text First Indent 2"/>
    <w:basedOn w:val="4"/>
    <w:next w:val="6"/>
    <w:qFormat/>
    <w:uiPriority w:val="0"/>
    <w:pPr>
      <w:ind w:firstLine="420" w:firstLineChars="200"/>
    </w:pPr>
  </w:style>
  <w:style w:type="paragraph" w:styleId="6">
    <w:name w:val="Body Text First Indent"/>
    <w:basedOn w:val="3"/>
    <w:next w:val="3"/>
    <w:qFormat/>
    <w:uiPriority w:val="0"/>
    <w:pPr>
      <w:ind w:firstLine="420" w:firstLineChars="100"/>
    </w:pPr>
  </w:style>
  <w:style w:type="paragraph" w:styleId="7">
    <w:name w:val="footer"/>
    <w:basedOn w:val="1"/>
    <w:qFormat/>
    <w:uiPriority w:val="99"/>
    <w:pPr>
      <w:widowControl/>
      <w:tabs>
        <w:tab w:val="center" w:pos="4153"/>
        <w:tab w:val="right" w:pos="8306"/>
      </w:tabs>
      <w:snapToGrid w:val="0"/>
      <w:jc w:val="left"/>
    </w:pPr>
    <w:rPr>
      <w:kern w:val="0"/>
      <w:sz w:val="18"/>
      <w:szCs w:val="18"/>
    </w:rPr>
  </w:style>
  <w:style w:type="paragraph" w:customStyle="1" w:styleId="10">
    <w:name w:val="p15"/>
    <w:basedOn w:val="1"/>
    <w:qFormat/>
    <w:uiPriority w:val="99"/>
    <w:pPr>
      <w:widowControl/>
    </w:pPr>
    <w:rPr>
      <w:kern w:val="0"/>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1113</Words>
  <Characters>1161</Characters>
  <Lines>0</Lines>
  <Paragraphs>0</Paragraphs>
  <TotalTime>0</TotalTime>
  <ScaleCrop>false</ScaleCrop>
  <LinksUpToDate>false</LinksUpToDate>
  <CharactersWithSpaces>1598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2024-01-08T02:51:00Z</dcterms:created>
  <dc:creator>哇咔咔</dc:creator>
  <cp:lastModifiedBy>别总失眠</cp:lastModifiedBy>
  <dcterms:modified xsi:type="dcterms:W3CDTF">2026-04-21T08:50:17Z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E667D30515284F068D29738A956B2437_13</vt:lpwstr>
  </property>
  <property fmtid="{D5CDD505-2E9C-101B-9397-08002B2CF9AE}" pid="4" name="KSOTemplateDocerSaveRecord">
    <vt:lpwstr>eyJoZGlkIjoiNjA1M2ZjNmEzMzk2NDRkZDBmNDU2MTljMjJjYTNmYjMiLCJ1c2VySWQiOiIyOTgzOTM3ODkifQ==</vt:lpwstr>
  </property>
</Properties>
</file>