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936E5">
      <w:pPr>
        <w:pStyle w:val="4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72EA49C6">
      <w:pPr>
        <w:pStyle w:val="4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 xml:space="preserve">    </w:t>
      </w:r>
    </w:p>
    <w:p w14:paraId="2EFEAF25">
      <w:pPr>
        <w:pStyle w:val="4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5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7BE3A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7CF11555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1F74FDF5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要求</w:t>
            </w:r>
          </w:p>
        </w:tc>
        <w:tc>
          <w:tcPr>
            <w:tcW w:w="1030" w:type="pct"/>
            <w:noWrap w:val="0"/>
            <w:vAlign w:val="center"/>
          </w:tcPr>
          <w:p w14:paraId="56208A22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情况</w:t>
            </w:r>
          </w:p>
        </w:tc>
        <w:tc>
          <w:tcPr>
            <w:tcW w:w="1136" w:type="pct"/>
            <w:noWrap w:val="0"/>
            <w:vAlign w:val="center"/>
          </w:tcPr>
          <w:p w14:paraId="702E5D2F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0558643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3C21A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7B487A9B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3FC7F27A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72CCDC1A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4797824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CB00C4D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D245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3ABD460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4A1D3B3E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69291844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664C9B9C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339DB72E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78F7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6E2B07B4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36" w:type="pct"/>
            <w:noWrap w:val="0"/>
            <w:vAlign w:val="center"/>
          </w:tcPr>
          <w:p w14:paraId="3416F37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6B2BBB90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7110AD49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8795BC2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8259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75C8B68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36" w:type="pct"/>
            <w:noWrap w:val="0"/>
            <w:vAlign w:val="center"/>
          </w:tcPr>
          <w:p w14:paraId="1D4D6A1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68B13824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541DB2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CD3D808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D9F4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227E10FE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23A888B9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20E90015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7D8E1DE8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65FF2609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BFA2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0D48574F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7103CDD9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672731B4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6A5067F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C57B770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739FEA18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1、“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要求”一栏应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3.2.2服务要求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“技术参数与性能指标”的内容；</w:t>
      </w:r>
    </w:p>
    <w:p w14:paraId="0332EDD0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2、“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情况”一栏必须详细填写服务内容，并应对照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文件技术要求对应响应；</w:t>
      </w:r>
    </w:p>
    <w:p w14:paraId="49F71922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3、“偏离情况”一栏应如实填写“正偏离”、“负偏离”或“无偏离”；</w:t>
      </w:r>
    </w:p>
    <w:p w14:paraId="24EF8B8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技术要求，并逐条填写《服务响应偏离表》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；</w:t>
      </w:r>
    </w:p>
    <w:p w14:paraId="36A9A7F4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5、供应商</w:t>
      </w:r>
      <w:r>
        <w:rPr>
          <w:rFonts w:hint="eastAsia" w:ascii="仿宋" w:hAnsi="仿宋" w:eastAsia="仿宋" w:cs="仿宋"/>
          <w:sz w:val="24"/>
        </w:rPr>
        <w:t>所填写的“偏离情况”与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lang w:val="en-US" w:eastAsia="zh-CN"/>
        </w:rPr>
        <w:t>小组</w:t>
      </w:r>
      <w:r>
        <w:rPr>
          <w:rFonts w:hint="eastAsia" w:ascii="仿宋" w:hAnsi="仿宋" w:eastAsia="仿宋" w:cs="仿宋"/>
          <w:sz w:val="24"/>
        </w:rPr>
        <w:t>判定不一致时，以</w:t>
      </w:r>
      <w:r>
        <w:rPr>
          <w:rFonts w:hint="eastAsia" w:ascii="仿宋" w:hAnsi="仿宋" w:eastAsia="仿宋" w:cs="仿宋"/>
          <w:sz w:val="24"/>
          <w:lang w:val="en-US" w:eastAsia="zh-CN"/>
        </w:rPr>
        <w:t>磋商小组</w:t>
      </w:r>
      <w:r>
        <w:rPr>
          <w:rFonts w:hint="eastAsia" w:ascii="仿宋" w:hAnsi="仿宋" w:eastAsia="仿宋" w:cs="仿宋"/>
          <w:sz w:val="24"/>
        </w:rPr>
        <w:t>意见为主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64E3D137">
      <w:pPr>
        <w:pStyle w:val="4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5BCDC984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558027C6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5680F3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01205D5C"/>
    <w:rsid w:val="0F6B0AEA"/>
    <w:rsid w:val="1EB678A8"/>
    <w:rsid w:val="2778227E"/>
    <w:rsid w:val="27B91E32"/>
    <w:rsid w:val="338A5133"/>
    <w:rsid w:val="37FF59C4"/>
    <w:rsid w:val="44B804EE"/>
    <w:rsid w:val="44C07BBE"/>
    <w:rsid w:val="4F483C6B"/>
    <w:rsid w:val="54EE20DB"/>
    <w:rsid w:val="5A3F1F24"/>
    <w:rsid w:val="5B800A46"/>
    <w:rsid w:val="5D225359"/>
    <w:rsid w:val="797132B8"/>
    <w:rsid w:val="79751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272</Characters>
  <Lines>0</Lines>
  <Paragraphs>0</Paragraphs>
  <TotalTime>1</TotalTime>
  <ScaleCrop>false</ScaleCrop>
  <LinksUpToDate>false</LinksUpToDate>
  <CharactersWithSpaces>285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admin</dc:creator>
  <cp:lastModifiedBy>H</cp:lastModifiedBy>
  <dcterms:modified xsi:type="dcterms:W3CDTF">2026-03-23T10:28:08Z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