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D97C0">
      <w:pPr>
        <w:rPr>
          <w:rFonts w:hint="eastAsia" w:ascii="仿宋" w:hAnsi="仿宋" w:eastAsia="仿宋" w:cs="仿宋"/>
          <w:sz w:val="24"/>
          <w:szCs w:val="24"/>
        </w:rPr>
      </w:pPr>
      <w:r>
        <w:rPr>
          <w:rFonts w:hint="eastAsia" w:ascii="仿宋" w:hAnsi="仿宋" w:eastAsia="仿宋" w:cs="仿宋"/>
          <w:sz w:val="24"/>
          <w:szCs w:val="24"/>
        </w:rPr>
        <w:t>《拒绝政府采购领域商业贿赂承诺书》（格式）</w:t>
      </w:r>
    </w:p>
    <w:p w14:paraId="167FA011">
      <w:pPr>
        <w:rPr>
          <w:rFonts w:hint="eastAsia" w:ascii="仿宋" w:hAnsi="仿宋" w:eastAsia="仿宋" w:cs="仿宋"/>
          <w:sz w:val="24"/>
          <w:szCs w:val="24"/>
        </w:rPr>
      </w:pPr>
    </w:p>
    <w:p w14:paraId="6C714F2F">
      <w:pPr>
        <w:widowControl/>
        <w:adjustRightInd/>
        <w:snapToGrid/>
        <w:spacing w:after="0" w:line="440" w:lineRule="exact"/>
        <w:jc w:val="center"/>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陕西省政府采购供应商</w:t>
      </w:r>
    </w:p>
    <w:p w14:paraId="748AD58B">
      <w:pPr>
        <w:widowControl/>
        <w:adjustRightInd/>
        <w:snapToGrid/>
        <w:spacing w:after="0" w:line="440" w:lineRule="exact"/>
        <w:jc w:val="center"/>
        <w:rPr>
          <w:rFonts w:hint="eastAsia" w:ascii="仿宋" w:hAnsi="仿宋" w:eastAsia="仿宋" w:cs="仿宋"/>
          <w:b w:val="0"/>
          <w:bCs w:val="0"/>
          <w:color w:val="auto"/>
          <w:kern w:val="0"/>
          <w:sz w:val="24"/>
          <w:szCs w:val="24"/>
        </w:rPr>
      </w:pPr>
      <w:r>
        <w:rPr>
          <w:rFonts w:hint="eastAsia" w:ascii="仿宋" w:hAnsi="仿宋" w:eastAsia="仿宋" w:cs="仿宋"/>
          <w:b/>
          <w:bCs/>
          <w:color w:val="auto"/>
          <w:kern w:val="0"/>
          <w:sz w:val="28"/>
          <w:szCs w:val="28"/>
        </w:rPr>
        <w:t>拒绝政府采购领域商业贿赂承诺书</w:t>
      </w:r>
    </w:p>
    <w:p w14:paraId="2F3B18CC">
      <w:pPr>
        <w:widowControl/>
        <w:adjustRightInd/>
        <w:snapToGrid/>
        <w:spacing w:after="0" w:line="480" w:lineRule="exact"/>
        <w:ind w:firstLine="480" w:firstLineChars="200"/>
        <w:jc w:val="left"/>
        <w:rPr>
          <w:rFonts w:hint="eastAsia" w:ascii="仿宋" w:hAnsi="仿宋" w:eastAsia="仿宋" w:cs="仿宋"/>
          <w:color w:val="auto"/>
          <w:kern w:val="0"/>
          <w:sz w:val="24"/>
          <w:szCs w:val="24"/>
        </w:rPr>
      </w:pPr>
    </w:p>
    <w:p w14:paraId="55A33A90">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 xml:space="preserve">为响应党中央、国务院关于治理政府采购领域商业贿赂行为的号召，我单位在此庄严承诺： </w:t>
      </w:r>
    </w:p>
    <w:p w14:paraId="288029BE">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在参与政府采购活动中遵纪守法、诚信经营、公平竞标。 </w:t>
      </w:r>
    </w:p>
    <w:p w14:paraId="677DE140">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不向采购人、采购代理机构和政府采购评审专家进行任何形式的商业贿赂以谋取交易机会。 </w:t>
      </w:r>
    </w:p>
    <w:p w14:paraId="67F5300D">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3</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不向政府采购代理机构和采购人提供虚假资质文件或采用虚假应标方式参与政府采购市场竞争并谋取成交。 </w:t>
      </w:r>
    </w:p>
    <w:p w14:paraId="56F36EEA">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4</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不采取“围标、陪标”等商业欺诈手段获得政府采购定单。 </w:t>
      </w:r>
    </w:p>
    <w:p w14:paraId="7767167B">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5</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不采取不正当手段</w:t>
      </w:r>
      <w:r>
        <w:rPr>
          <w:rFonts w:hint="eastAsia" w:ascii="仿宋" w:hAnsi="仿宋" w:eastAsia="仿宋" w:cs="仿宋"/>
          <w:color w:val="auto"/>
          <w:kern w:val="0"/>
          <w:sz w:val="24"/>
          <w:szCs w:val="24"/>
          <w:lang w:eastAsia="zh-CN"/>
        </w:rPr>
        <w:t>诋毁</w:t>
      </w:r>
      <w:r>
        <w:rPr>
          <w:rFonts w:hint="eastAsia" w:ascii="仿宋" w:hAnsi="仿宋" w:eastAsia="仿宋" w:cs="仿宋"/>
          <w:color w:val="auto"/>
          <w:kern w:val="0"/>
          <w:sz w:val="24"/>
          <w:szCs w:val="24"/>
        </w:rPr>
        <w:t xml:space="preserve">、排挤其他供应商。 </w:t>
      </w:r>
    </w:p>
    <w:p w14:paraId="41626FAC">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6</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不在提供商品和服务时“偷梁换柱、以次充好”损害采购人的合法权益。 </w:t>
      </w:r>
    </w:p>
    <w:p w14:paraId="08FE256E">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7</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不与采购人、采购代理机构政府采购评审专家或其它供应商恶意串通，进行质疑和投诉，维护政府采购市场秩序。 </w:t>
      </w:r>
    </w:p>
    <w:p w14:paraId="482DBD99">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8</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尊重和接受政府采购监督管理部门的监督和政府采购代理机构采购要求，承担因违约行为给采购人造成的损失。 </w:t>
      </w:r>
    </w:p>
    <w:p w14:paraId="27835AF8">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9</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不发生其他有悖于政府采购公开、公平、公正和诚信原则的行为。 </w:t>
      </w:r>
    </w:p>
    <w:p w14:paraId="410B85CD">
      <w:pPr>
        <w:widowControl w:val="0"/>
        <w:jc w:val="both"/>
        <w:rPr>
          <w:rFonts w:hint="eastAsia" w:ascii="仿宋" w:hAnsi="仿宋" w:eastAsia="仿宋" w:cs="仿宋"/>
          <w:color w:val="auto"/>
          <w:kern w:val="2"/>
          <w:sz w:val="21"/>
          <w:szCs w:val="24"/>
          <w:lang w:val="en-US" w:eastAsia="zh-CN" w:bidi="ar-SA"/>
        </w:rPr>
      </w:pPr>
    </w:p>
    <w:p w14:paraId="28809716">
      <w:pPr>
        <w:widowControl/>
        <w:adjustRightInd/>
        <w:snapToGrid/>
        <w:spacing w:after="0" w:line="480" w:lineRule="exact"/>
        <w:jc w:val="left"/>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承诺单位：</w:t>
      </w:r>
      <w:r>
        <w:rPr>
          <w:rFonts w:hint="eastAsia" w:ascii="仿宋" w:hAnsi="仿宋" w:eastAsia="仿宋" w:cs="仿宋"/>
          <w:color w:val="auto"/>
          <w:kern w:val="0"/>
          <w:sz w:val="24"/>
          <w:szCs w:val="24"/>
          <w:u w:val="single"/>
        </w:rPr>
        <w:t>　　                 　</w:t>
      </w:r>
      <w:r>
        <w:rPr>
          <w:rFonts w:hint="eastAsia" w:ascii="仿宋" w:hAnsi="仿宋" w:eastAsia="仿宋" w:cs="仿宋"/>
          <w:color w:val="auto"/>
          <w:kern w:val="0"/>
          <w:sz w:val="24"/>
          <w:szCs w:val="24"/>
        </w:rPr>
        <w:t>（盖章）</w:t>
      </w:r>
    </w:p>
    <w:p w14:paraId="073BFF7C">
      <w:pPr>
        <w:widowControl/>
        <w:adjustRightInd/>
        <w:snapToGrid/>
        <w:spacing w:after="0" w:line="480" w:lineRule="exact"/>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全权代表：</w:t>
      </w:r>
      <w:r>
        <w:rPr>
          <w:rFonts w:hint="eastAsia" w:ascii="仿宋" w:hAnsi="仿宋" w:eastAsia="仿宋" w:cs="仿宋"/>
          <w:color w:val="auto"/>
          <w:kern w:val="0"/>
          <w:sz w:val="24"/>
          <w:szCs w:val="24"/>
          <w:u w:val="single"/>
        </w:rPr>
        <w:t>　　　　　     　　　　</w:t>
      </w:r>
      <w:r>
        <w:rPr>
          <w:rFonts w:hint="eastAsia" w:ascii="仿宋" w:hAnsi="仿宋" w:eastAsia="仿宋" w:cs="仿宋"/>
          <w:color w:val="auto"/>
          <w:kern w:val="0"/>
          <w:sz w:val="24"/>
          <w:szCs w:val="24"/>
        </w:rPr>
        <w:t>（签字</w:t>
      </w:r>
      <w:r>
        <w:rPr>
          <w:rFonts w:hint="eastAsia" w:ascii="仿宋" w:hAnsi="仿宋" w:eastAsia="仿宋" w:cs="仿宋"/>
          <w:color w:val="auto"/>
          <w:kern w:val="0"/>
          <w:sz w:val="24"/>
          <w:szCs w:val="24"/>
          <w:lang w:eastAsia="zh-CN"/>
        </w:rPr>
        <w:t>或盖章</w:t>
      </w:r>
      <w:r>
        <w:rPr>
          <w:rFonts w:hint="eastAsia" w:ascii="仿宋" w:hAnsi="仿宋" w:eastAsia="仿宋" w:cs="仿宋"/>
          <w:color w:val="auto"/>
          <w:kern w:val="0"/>
          <w:sz w:val="24"/>
          <w:szCs w:val="24"/>
        </w:rPr>
        <w:t>）</w:t>
      </w:r>
    </w:p>
    <w:p w14:paraId="180251B5">
      <w:pPr>
        <w:widowControl/>
        <w:adjustRightInd/>
        <w:snapToGrid/>
        <w:spacing w:after="0" w:line="480" w:lineRule="exact"/>
        <w:jc w:val="left"/>
        <w:rPr>
          <w:rFonts w:hint="eastAsia" w:ascii="仿宋" w:hAnsi="仿宋" w:eastAsia="仿宋" w:cs="仿宋"/>
          <w:color w:val="auto"/>
          <w:kern w:val="0"/>
          <w:sz w:val="24"/>
          <w:szCs w:val="24"/>
          <w:u w:val="single"/>
        </w:rPr>
      </w:pPr>
      <w:r>
        <w:rPr>
          <w:rFonts w:hint="eastAsia" w:ascii="仿宋" w:hAnsi="仿宋" w:eastAsia="仿宋" w:cs="仿宋"/>
          <w:color w:val="auto"/>
          <w:kern w:val="0"/>
          <w:sz w:val="24"/>
          <w:szCs w:val="24"/>
        </w:rPr>
        <w:t>地　　址：</w:t>
      </w:r>
      <w:r>
        <w:rPr>
          <w:rFonts w:hint="eastAsia" w:ascii="仿宋" w:hAnsi="仿宋" w:eastAsia="仿宋" w:cs="仿宋"/>
          <w:color w:val="auto"/>
          <w:kern w:val="0"/>
          <w:sz w:val="24"/>
          <w:szCs w:val="24"/>
          <w:u w:val="single"/>
        </w:rPr>
        <w:t xml:space="preserve">                              </w:t>
      </w:r>
    </w:p>
    <w:p w14:paraId="1563C472">
      <w:pPr>
        <w:widowControl/>
        <w:adjustRightInd/>
        <w:snapToGrid/>
        <w:spacing w:after="0" w:line="480" w:lineRule="exact"/>
        <w:jc w:val="left"/>
        <w:rPr>
          <w:rFonts w:hint="eastAsia" w:ascii="仿宋" w:hAnsi="仿宋" w:eastAsia="仿宋" w:cs="仿宋"/>
          <w:color w:val="auto"/>
          <w:kern w:val="0"/>
          <w:sz w:val="24"/>
          <w:szCs w:val="24"/>
          <w:u w:val="single"/>
          <w:lang w:eastAsia="zh-CN"/>
        </w:rPr>
      </w:pPr>
      <w:r>
        <w:rPr>
          <w:rFonts w:hint="eastAsia" w:ascii="仿宋" w:hAnsi="仿宋" w:eastAsia="仿宋" w:cs="仿宋"/>
          <w:color w:val="auto"/>
          <w:kern w:val="0"/>
          <w:sz w:val="24"/>
          <w:szCs w:val="24"/>
        </w:rPr>
        <w:t>邮    编：</w:t>
      </w:r>
      <w:r>
        <w:rPr>
          <w:rFonts w:hint="eastAsia" w:ascii="仿宋" w:hAnsi="仿宋" w:eastAsia="仿宋" w:cs="仿宋"/>
          <w:color w:val="auto"/>
          <w:kern w:val="0"/>
          <w:sz w:val="24"/>
          <w:szCs w:val="24"/>
          <w:u w:val="single"/>
        </w:rPr>
        <w:t xml:space="preserve">　　                     　　 </w:t>
      </w:r>
    </w:p>
    <w:p w14:paraId="62813898">
      <w:pPr>
        <w:rPr>
          <w:rFonts w:hint="eastAsia" w:ascii="仿宋" w:hAnsi="仿宋" w:eastAsia="仿宋" w:cs="仿宋"/>
          <w:color w:val="auto"/>
          <w:kern w:val="0"/>
          <w:sz w:val="24"/>
          <w:szCs w:val="24"/>
        </w:rPr>
      </w:pPr>
    </w:p>
    <w:p w14:paraId="70B07C27">
      <w:bookmarkStart w:id="0" w:name="_GoBack"/>
      <w:bookmarkEnd w:id="0"/>
      <w:r>
        <w:rPr>
          <w:rFonts w:hint="eastAsia" w:ascii="仿宋" w:hAnsi="仿宋" w:eastAsia="仿宋" w:cs="仿宋"/>
          <w:color w:val="auto"/>
          <w:kern w:val="0"/>
          <w:sz w:val="24"/>
          <w:szCs w:val="24"/>
        </w:rPr>
        <w:t>电　　话：</w:t>
      </w:r>
      <w:r>
        <w:rPr>
          <w:rFonts w:hint="eastAsia" w:ascii="仿宋" w:hAnsi="仿宋" w:eastAsia="仿宋" w:cs="仿宋"/>
          <w:color w:val="auto"/>
          <w:kern w:val="0"/>
          <w:sz w:val="24"/>
          <w:szCs w:val="24"/>
          <w:u w:val="single"/>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486C9C"/>
    <w:rsid w:val="5A486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2026-04-14T06:50:00Z</dcterms:created>
  <dc:creator>叶染</dc:creator>
  <cp:lastModifiedBy>叶染</cp:lastModifiedBy>
  <dcterms:modified xsi:type="dcterms:W3CDTF">2026-04-14T06:50:47Z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EB8E0D0144C04669A34210F1EEAC2D13_11</vt:lpwstr>
  </property>
  <property fmtid="{D5CDD505-2E9C-101B-9397-08002B2CF9AE}" pid="4" name="KSOTemplateDocerSaveRecord">
    <vt:lpwstr>eyJoZGlkIjoiNmY1NDJlOWE5ZmM4ZjQ2NDQ1NTM2NmI4YmJjZjQ0OWIiLCJ1c2VySWQiOiI5Njc5NTM0ODMifQ==</vt:lpwstr>
  </property>
</Properties>
</file>