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10E82">
      <w:pPr>
        <w:pStyle w:val="4"/>
        <w:jc w:val="center"/>
        <w:rPr>
          <w:rFonts w:hint="eastAsia" w:ascii="宋体" w:hAnsi="宋体" w:eastAsia="宋体" w:cs="宋体"/>
          <w:color w:val="auto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36"/>
        </w:rPr>
        <w:t>投标保证金缴纳凭证</w:t>
      </w:r>
    </w:p>
    <w:p w14:paraId="3189FEDB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8"/>
          <w:szCs w:val="28"/>
        </w:rPr>
      </w:pPr>
    </w:p>
    <w:p w14:paraId="30AEBA81">
      <w:pPr>
        <w:jc w:val="center"/>
      </w:pPr>
      <w:r>
        <w:rPr>
          <w:rStyle w:val="9"/>
          <w:rFonts w:hint="eastAsia" w:ascii="宋体" w:hAnsi="宋体" w:eastAsia="宋体" w:cs="宋体"/>
          <w:b/>
          <w:bCs/>
          <w:color w:val="auto"/>
          <w:sz w:val="24"/>
          <w:szCs w:val="24"/>
        </w:rPr>
        <w:t>（须附转账凭证及开户许可证）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D2D52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C2D2D52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4"/>
      <w:szCs w:val="32"/>
    </w:rPr>
  </w:style>
  <w:style w:type="paragraph" w:styleId="5">
    <w:name w:val="heading 3"/>
    <w:basedOn w:val="1"/>
    <w:next w:val="1"/>
    <w:link w:val="9"/>
    <w:qFormat/>
    <w:uiPriority w:val="9"/>
    <w:pPr>
      <w:keepNext/>
      <w:keepLines/>
      <w:spacing w:before="120" w:after="120" w:line="360" w:lineRule="auto"/>
      <w:ind w:firstLine="200" w:firstLineChars="200"/>
      <w:jc w:val="center"/>
      <w:outlineLvl w:val="2"/>
    </w:pPr>
    <w:rPr>
      <w:b/>
      <w:bCs/>
      <w:sz w:val="24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character" w:customStyle="1" w:styleId="8">
    <w:name w:val=" Char Char19"/>
    <w:link w:val="3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character" w:customStyle="1" w:styleId="9">
    <w:name w:val="标题 3 字符"/>
    <w:link w:val="5"/>
    <w:qFormat/>
    <w:uiPriority w:val="0"/>
    <w:rPr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2026-04-16T10:32:00Z</dcterms:created>
  <dc:creator>子夜</dc:creator>
  <cp:lastModifiedBy>子夜</cp:lastModifiedBy>
  <dcterms:modified xsi:type="dcterms:W3CDTF">2026-04-16T10:32:27Z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5A73AEFA02EB4F92A2D67D1D26601975_11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