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817CB4">
      <w:pPr>
        <w:pStyle w:val="6"/>
        <w:spacing w:line="360" w:lineRule="auto"/>
        <w:outlineLvl w:val="2"/>
        <w:rPr>
          <w:rFonts w:hint="default"/>
          <w:highlight w:val="none"/>
        </w:rPr>
      </w:pPr>
      <w:r>
        <w:rPr>
          <w:b/>
          <w:sz w:val="28"/>
          <w:highlight w:val="none"/>
        </w:rPr>
        <w:t>3.5其他要求</w:t>
      </w:r>
    </w:p>
    <w:p w14:paraId="58F2A47D">
      <w:pPr>
        <w:spacing w:line="360" w:lineRule="auto"/>
        <w:ind w:firstLine="400" w:firstLineChars="200"/>
        <w:rPr>
          <w:rFonts w:asciiTheme="minorHAnsi" w:hAnsiTheme="minorHAnsi" w:eastAsiaTheme="minorEastAsia" w:cstheme="minorBidi"/>
          <w:kern w:val="0"/>
          <w:sz w:val="20"/>
          <w:szCs w:val="20"/>
          <w:highlight w:val="none"/>
        </w:rPr>
      </w:pPr>
      <w:r>
        <w:rPr>
          <w:rFonts w:hint="eastAsia" w:asciiTheme="minorHAnsi" w:hAnsiTheme="minorHAnsi" w:eastAsiaTheme="minorEastAsia" w:cstheme="minorBidi"/>
          <w:kern w:val="0"/>
          <w:sz w:val="20"/>
          <w:szCs w:val="20"/>
          <w:highlight w:val="none"/>
        </w:rPr>
        <w:t>（1）为顺利推进政府采购电子化交易平台应用工作，供应商需要在线提交所有通过电子化交易平台实施的政府采购项目的投标文件。同时，中标人在领取中标通知书时需提交纸质版投标文件</w:t>
      </w:r>
      <w:r>
        <w:rPr>
          <w:rFonts w:hint="eastAsia" w:asciiTheme="minorHAnsi" w:hAnsiTheme="minorHAnsi" w:eastAsiaTheme="minorEastAsia" w:cstheme="minorBidi"/>
          <w:kern w:val="0"/>
          <w:sz w:val="20"/>
          <w:szCs w:val="20"/>
          <w:highlight w:val="none"/>
          <w:lang w:eastAsia="zh-CN"/>
        </w:rPr>
        <w:t>正本壹份、副本叁份</w:t>
      </w:r>
      <w:r>
        <w:rPr>
          <w:rFonts w:hint="eastAsia" w:asciiTheme="minorHAnsi" w:hAnsiTheme="minorHAnsi" w:eastAsiaTheme="minorEastAsia" w:cstheme="minorBidi"/>
          <w:kern w:val="0"/>
          <w:sz w:val="20"/>
          <w:szCs w:val="20"/>
          <w:highlight w:val="none"/>
        </w:rPr>
        <w:t>。</w:t>
      </w:r>
      <w:r>
        <w:rPr>
          <w:rFonts w:hint="eastAsia" w:asciiTheme="minorHAnsi" w:hAnsiTheme="minorHAnsi" w:eastAsiaTheme="minorEastAsia" w:cstheme="minorBidi"/>
          <w:kern w:val="0"/>
          <w:sz w:val="20"/>
          <w:szCs w:val="20"/>
          <w:highlight w:val="none"/>
          <w:lang w:eastAsia="zh-CN"/>
        </w:rPr>
        <w:t>质版文件内容应与</w:t>
      </w:r>
      <w:r>
        <w:rPr>
          <w:rFonts w:hint="eastAsia" w:asciiTheme="minorHAnsi" w:hAnsiTheme="minorHAnsi" w:eastAsiaTheme="minorEastAsia" w:cstheme="minorBidi"/>
          <w:kern w:val="0"/>
          <w:sz w:val="20"/>
          <w:szCs w:val="20"/>
          <w:highlight w:val="none"/>
        </w:rPr>
        <w:t>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w:t>
      </w:r>
    </w:p>
    <w:p w14:paraId="1694C3C0">
      <w:pPr>
        <w:spacing w:line="360" w:lineRule="auto"/>
        <w:ind w:firstLine="350" w:firstLineChars="175"/>
        <w:rPr>
          <w:rFonts w:asciiTheme="minorHAnsi" w:hAnsiTheme="minorHAnsi" w:eastAsiaTheme="minorEastAsia" w:cstheme="minorBidi"/>
          <w:kern w:val="0"/>
          <w:sz w:val="20"/>
          <w:szCs w:val="20"/>
          <w:highlight w:val="none"/>
        </w:rPr>
      </w:pPr>
      <w:r>
        <w:rPr>
          <w:rFonts w:hint="eastAsia" w:asciiTheme="minorHAnsi" w:hAnsiTheme="minorHAnsi" w:eastAsiaTheme="minorEastAsia" w:cstheme="minorBidi"/>
          <w:kern w:val="0"/>
          <w:sz w:val="20"/>
          <w:szCs w:val="20"/>
          <w:highlight w:val="none"/>
          <w:lang w:eastAsia="zh-CN"/>
        </w:rPr>
        <w:t>（</w:t>
      </w:r>
      <w:r>
        <w:rPr>
          <w:rFonts w:hint="eastAsia" w:asciiTheme="minorHAnsi" w:hAnsiTheme="minorHAnsi" w:eastAsiaTheme="minorEastAsia" w:cstheme="minorBidi"/>
          <w:kern w:val="0"/>
          <w:sz w:val="20"/>
          <w:szCs w:val="20"/>
          <w:highlight w:val="none"/>
          <w:lang w:val="en-US" w:eastAsia="zh-CN"/>
        </w:rPr>
        <w:t>2</w:t>
      </w:r>
      <w:r>
        <w:rPr>
          <w:rFonts w:hint="eastAsia" w:asciiTheme="minorHAnsi" w:hAnsiTheme="minorHAnsi" w:eastAsiaTheme="minorEastAsia" w:cstheme="minorBidi"/>
          <w:kern w:val="0"/>
          <w:sz w:val="20"/>
          <w:szCs w:val="20"/>
          <w:highlight w:val="none"/>
          <w:lang w:eastAsia="zh-CN"/>
        </w:rPr>
        <w:t>）</w:t>
      </w:r>
      <w:r>
        <w:rPr>
          <w:rFonts w:hint="eastAsia" w:asciiTheme="minorHAnsi" w:hAnsiTheme="minorHAnsi" w:eastAsiaTheme="minorEastAsia" w:cstheme="minorBidi"/>
          <w:kern w:val="0"/>
          <w:sz w:val="20"/>
          <w:szCs w:val="20"/>
          <w:highlight w:val="none"/>
        </w:rPr>
        <w:t>以保函形式交纳投标保证金的，供应商应在投标截止时间前将保函扫描成清晰的PDF文件，发送至邮箱670920970@qq.com（邮件或保证金转账命名：项目编号），并将保函原件单独递交至代理机构；供应商应在投标文件中附保函复印件或扫描件。保函须由具有开具投标保函资格的单位开具；若供应商违约，开具保函单位承担连带责任。</w:t>
      </w:r>
    </w:p>
    <w:p w14:paraId="58312DB2">
      <w:pPr>
        <w:pStyle w:val="6"/>
        <w:spacing w:line="360" w:lineRule="auto"/>
        <w:ind w:firstLine="400" w:firstLineChars="200"/>
        <w:rPr>
          <w:rFonts w:hint="eastAsia" w:ascii="宋体" w:hAnsi="宋体" w:cs="宋体"/>
          <w:szCs w:val="21"/>
          <w:highlight w:val="none"/>
          <w:lang w:val="zh-CN" w:eastAsia="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lang w:val="en-US" w:eastAsia="zh-CN"/>
        </w:rPr>
        <w:t>根据</w:t>
      </w:r>
      <w:r>
        <w:rPr>
          <w:rFonts w:hint="eastAsia" w:ascii="宋体" w:hAnsi="宋体" w:cs="宋体"/>
          <w:szCs w:val="21"/>
          <w:highlight w:val="none"/>
          <w:lang w:val="zh-CN" w:eastAsia="zh-CN"/>
        </w:rPr>
        <w:t>《国务院办公厅关于在政府采购中实施本国产品标准及相关政策的通知 》（国办发〔2025〕34号），</w:t>
      </w:r>
      <w:r>
        <w:rPr>
          <w:rFonts w:hint="eastAsia" w:ascii="宋体" w:hAnsi="宋体" w:cs="宋体"/>
          <w:szCs w:val="21"/>
          <w:highlight w:val="none"/>
          <w:lang w:eastAsia="zh-CN"/>
        </w:rPr>
        <w:t>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44A72A93">
      <w:pPr>
        <w:pStyle w:val="6"/>
        <w:spacing w:line="360" w:lineRule="auto"/>
        <w:ind w:firstLine="400" w:firstLineChars="200"/>
        <w:rPr>
          <w:rFonts w:ascii="宋体" w:hAnsi="宋体" w:cs="宋体"/>
          <w:szCs w:val="21"/>
          <w:highlight w:val="none"/>
          <w:lang w:val="zh-CN" w:eastAsia="zh-CN"/>
        </w:rPr>
      </w:pPr>
      <w:r>
        <w:rPr>
          <w:rFonts w:hint="default" w:ascii="宋体" w:hAnsi="宋体" w:cs="宋体"/>
          <w:szCs w:val="21"/>
          <w:highlight w:val="none"/>
          <w:lang w:val="zh-CN" w:eastAsia="zh-CN"/>
        </w:rPr>
        <w:t>对于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应该在供应商原始报价基础上计算，用扣除后的价格参与评审。</w:t>
      </w:r>
    </w:p>
    <w:p w14:paraId="72E2610F">
      <w:pPr>
        <w:pStyle w:val="6"/>
        <w:spacing w:line="360" w:lineRule="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4F7AD6C">
      <w:pPr>
        <w:pStyle w:val="6"/>
        <w:spacing w:line="360" w:lineRule="auto"/>
        <w:ind w:firstLine="0" w:firstLineChars="0"/>
        <w:rPr>
          <w:rFonts w:hint="eastAsia" w:ascii="宋体" w:hAnsi="宋体" w:cs="宋体"/>
          <w:szCs w:val="21"/>
          <w:highlight w:val="none"/>
          <w:lang w:val="zh-CN" w:eastAsia="zh-CN"/>
        </w:rPr>
      </w:pPr>
      <w:r>
        <w:rPr>
          <w:rFonts w:hint="eastAsia" w:ascii="宋体" w:hAnsi="宋体" w:eastAsia="宋体" w:cs="宋体"/>
          <w:sz w:val="20"/>
          <w:szCs w:val="20"/>
          <w:highlight w:val="none"/>
          <w:lang w:eastAsia="zh-CN"/>
        </w:rPr>
        <w:t>产品应当在中国境内生产，即在中华人民共和国关境内实现从原材料、组件到产品的属性改变。属性改变是指经过制造、加工或者组装等工序，产生完全不同于原材料、组件的新产品，并具有新的名称和特征(用途)。</w:t>
      </w:r>
    </w:p>
    <w:p w14:paraId="4BDBB22D">
      <w:pPr>
        <w:pStyle w:val="6"/>
        <w:spacing w:line="360" w:lineRule="auto"/>
        <w:ind w:firstLine="400" w:firstLineChars="200"/>
        <w:rPr>
          <w:rFonts w:hint="eastAsia" w:ascii="宋体" w:hAnsi="宋体" w:cs="宋体"/>
          <w:szCs w:val="21"/>
          <w:highlight w:val="none"/>
          <w:lang w:val="en-US" w:eastAsia="zh-CN"/>
        </w:rPr>
      </w:pPr>
      <w:r>
        <w:rPr>
          <w:rFonts w:hint="eastAsia" w:ascii="宋体" w:hAnsi="宋体" w:cs="宋体"/>
          <w:szCs w:val="21"/>
          <w:highlight w:val="none"/>
          <w:lang w:val="zh-CN" w:eastAsia="zh-CN"/>
        </w:rPr>
        <w:t>（</w:t>
      </w:r>
      <w:r>
        <w:rPr>
          <w:rFonts w:hint="eastAsia" w:ascii="宋体" w:hAnsi="宋体" w:cs="宋体"/>
          <w:szCs w:val="21"/>
          <w:highlight w:val="none"/>
          <w:lang w:val="en-US" w:eastAsia="zh-CN"/>
        </w:rPr>
        <w:t>4</w:t>
      </w:r>
      <w:r>
        <w:rPr>
          <w:rFonts w:hint="eastAsia" w:ascii="宋体" w:hAnsi="宋体" w:cs="宋体"/>
          <w:szCs w:val="21"/>
          <w:highlight w:val="none"/>
          <w:lang w:val="zh-CN" w:eastAsia="zh-CN"/>
        </w:rPr>
        <w:t>）</w:t>
      </w:r>
      <w:r>
        <w:rPr>
          <w:rFonts w:hint="eastAsia" w:ascii="宋体" w:hAnsi="宋体" w:cs="宋体"/>
          <w:szCs w:val="21"/>
          <w:highlight w:val="none"/>
          <w:lang w:val="en-US" w:eastAsia="zh-CN"/>
        </w:rPr>
        <w:t>根据</w:t>
      </w:r>
      <w:r>
        <w:rPr>
          <w:rFonts w:hint="eastAsia" w:ascii="宋体" w:hAnsi="宋体" w:cs="宋体"/>
          <w:szCs w:val="21"/>
          <w:highlight w:val="none"/>
          <w:lang w:val="zh-CN" w:eastAsia="zh-CN"/>
        </w:rPr>
        <w:t>《关于推动解决政府采购异常低价问题的通知》（财库〔2026〕2号）</w:t>
      </w:r>
      <w:r>
        <w:rPr>
          <w:rFonts w:hint="eastAsia" w:ascii="宋体" w:hAnsi="宋体" w:cs="宋体"/>
          <w:szCs w:val="21"/>
          <w:highlight w:val="none"/>
          <w:lang w:val="en-US" w:eastAsia="zh-CN"/>
        </w:rPr>
        <w:t>政府采购评审中出现下列情形之一的，评审委员会应当启动异常低价投标（响应）审查程序：</w:t>
      </w:r>
    </w:p>
    <w:p w14:paraId="4B29BFB1">
      <w:pPr>
        <w:pStyle w:val="6"/>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①投标（响应）报价低于全部通过符合性审查供应商投标（响应）报价平均值50%的，即投标（响应）报价&lt;全部通过符合性审查供应商投标（响应）报价平均值×50%；</w:t>
      </w:r>
    </w:p>
    <w:p w14:paraId="4C05ECEC">
      <w:pPr>
        <w:pStyle w:val="6"/>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②投标（响应）报价低于通过符合性审查的次低报价供应商投标（响应）报价50%的，即投标（响应）报价&lt;通过符合性审查的次低报价供应商投标（响应）报价×50%；</w:t>
      </w:r>
    </w:p>
    <w:p w14:paraId="302FB7FB">
      <w:pPr>
        <w:pStyle w:val="6"/>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③投标（响应）报价低于采购项目最高限价45%的，即投标（响应）报价&lt;采购项目最高限价×45%；</w:t>
      </w:r>
    </w:p>
    <w:p w14:paraId="681972E7">
      <w:pPr>
        <w:pStyle w:val="6"/>
        <w:spacing w:line="360" w:lineRule="auto"/>
        <w:rPr>
          <w:rFonts w:hint="eastAsia" w:ascii="宋体" w:hAnsi="宋体" w:cs="宋体"/>
          <w:szCs w:val="21"/>
          <w:highlight w:val="none"/>
          <w:lang w:val="en-US" w:eastAsia="zh-CN"/>
        </w:rPr>
      </w:pPr>
      <w:r>
        <w:rPr>
          <w:rFonts w:hint="eastAsia" w:ascii="宋体" w:hAnsi="宋体" w:cs="宋体"/>
          <w:szCs w:val="21"/>
          <w:highlight w:val="none"/>
          <w:lang w:val="en-US" w:eastAsia="zh-CN"/>
        </w:rPr>
        <w:t>④评审委员会基于专业判断，认为供应商报价过低，有可能影响产品质量或者不能诚信履约的其他情形。</w:t>
      </w:r>
    </w:p>
    <w:p w14:paraId="5EB99988">
      <w:pPr>
        <w:pStyle w:val="6"/>
        <w:spacing w:line="360" w:lineRule="auto"/>
        <w:rPr>
          <w:rFonts w:hint="eastAsia" w:ascii="宋体" w:hAnsi="宋体" w:cs="宋体"/>
          <w:szCs w:val="21"/>
          <w:highlight w:val="none"/>
          <w:lang w:val="zh-CN" w:eastAsia="zh-CN"/>
        </w:rPr>
      </w:pPr>
      <w:r>
        <w:rPr>
          <w:rFonts w:hint="eastAsia" w:ascii="宋体" w:hAnsi="宋体" w:cs="宋体"/>
          <w:szCs w:val="21"/>
          <w:highlight w:val="none"/>
          <w:lang w:val="en-US" w:eastAsia="zh-CN"/>
        </w:rPr>
        <w:t>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r>
        <w:rPr>
          <w:rFonts w:hint="eastAsia" w:ascii="宋体" w:hAnsi="宋体" w:cs="宋体"/>
          <w:szCs w:val="21"/>
          <w:highlight w:val="none"/>
          <w:lang w:val="zh-CN" w:eastAsia="zh-CN"/>
        </w:rPr>
        <w:t>属于第</w:t>
      </w:r>
      <w:r>
        <w:rPr>
          <w:rFonts w:hint="eastAsia" w:ascii="宋体" w:hAnsi="宋体" w:cs="宋体"/>
          <w:szCs w:val="21"/>
          <w:highlight w:val="none"/>
          <w:lang w:val="en-US" w:eastAsia="zh-CN"/>
        </w:rPr>
        <w:t>③</w:t>
      </w:r>
      <w:r>
        <w:rPr>
          <w:rFonts w:hint="eastAsia" w:ascii="宋体" w:hAnsi="宋体" w:cs="宋体"/>
          <w:szCs w:val="21"/>
          <w:highlight w:val="none"/>
          <w:lang w:val="zh-CN" w:eastAsia="zh-CN"/>
        </w:rPr>
        <w:t>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A626CC6">
      <w:pPr>
        <w:pStyle w:val="6"/>
        <w:spacing w:line="360" w:lineRule="auto"/>
        <w:rPr>
          <w:rFonts w:hint="eastAsia" w:ascii="宋体" w:hAnsi="宋体" w:cs="宋体"/>
          <w:szCs w:val="21"/>
          <w:highlight w:val="none"/>
          <w:lang w:val="zh-CN" w:eastAsia="zh-CN"/>
        </w:rPr>
      </w:pPr>
      <w:r>
        <w:rPr>
          <w:rFonts w:hint="eastAsia" w:ascii="宋体" w:hAnsi="宋体" w:cs="宋体"/>
          <w:szCs w:val="21"/>
          <w:highlight w:val="none"/>
          <w:lang w:val="zh-CN" w:eastAsia="zh-CN"/>
        </w:rPr>
        <w:t>（</w:t>
      </w:r>
      <w:r>
        <w:rPr>
          <w:rFonts w:hint="eastAsia" w:ascii="宋体" w:hAnsi="宋体" w:cs="宋体"/>
          <w:szCs w:val="21"/>
          <w:highlight w:val="none"/>
          <w:lang w:val="en-US" w:eastAsia="zh-CN"/>
        </w:rPr>
        <w:t>5</w:t>
      </w:r>
      <w:r>
        <w:rPr>
          <w:rFonts w:hint="eastAsia" w:ascii="宋体" w:hAnsi="宋体" w:cs="宋体"/>
          <w:szCs w:val="21"/>
          <w:highlight w:val="none"/>
          <w:lang w:val="zh-CN" w:eastAsia="zh-CN"/>
        </w:rPr>
        <w:t>）进口产品付款条件: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达到付款条件起30日内，支付合同总金额的100.00%。</w:t>
      </w:r>
    </w:p>
    <w:p w14:paraId="482B15F7">
      <w:pPr>
        <w:pStyle w:val="6"/>
        <w:spacing w:line="360" w:lineRule="auto"/>
        <w:rPr>
          <w:rFonts w:hint="eastAsia" w:ascii="宋体" w:hAnsi="宋体" w:cs="宋体"/>
          <w:szCs w:val="21"/>
          <w:highlight w:val="none"/>
          <w:lang w:val="zh-CN" w:eastAsia="zh-CN"/>
        </w:rPr>
      </w:pPr>
      <w:r>
        <w:rPr>
          <w:rFonts w:hint="eastAsia" w:ascii="宋体" w:hAnsi="宋体" w:cs="宋体"/>
          <w:szCs w:val="21"/>
          <w:highlight w:val="none"/>
          <w:lang w:val="zh-CN" w:eastAsia="zh-CN"/>
        </w:rPr>
        <w:t>国产产品付款方式：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p>
    <w:p w14:paraId="3B013C8B">
      <w:pPr>
        <w:spacing w:line="360" w:lineRule="auto"/>
        <w:ind w:firstLine="400" w:firstLineChars="200"/>
        <w:jc w:val="both"/>
        <w:rPr>
          <w:rFonts w:hint="eastAsia" w:ascii="宋体" w:hAnsi="宋体" w:cs="宋体" w:eastAsiaTheme="minorEastAsia"/>
          <w:kern w:val="0"/>
          <w:sz w:val="20"/>
          <w:szCs w:val="21"/>
          <w:highlight w:val="none"/>
          <w:lang w:val="en-US" w:eastAsia="zh-CN" w:bidi="ar-SA"/>
        </w:rPr>
      </w:pPr>
      <w:r>
        <w:rPr>
          <w:rFonts w:hint="eastAsia" w:ascii="宋体" w:hAnsi="宋体" w:cs="宋体" w:eastAsiaTheme="minorEastAsia"/>
          <w:kern w:val="0"/>
          <w:sz w:val="20"/>
          <w:szCs w:val="21"/>
          <w:highlight w:val="none"/>
          <w:lang w:val="en-US" w:eastAsia="zh-CN" w:bidi="ar-SA"/>
        </w:rPr>
        <w:t>（6）本项目允许采购进口产品。如有满足需求的国内产品要求参与采购竞争的，采购人及其委托的采购代理机构不对其加以限制，按照公平竞争原则实施采购。进口产品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w:t>
      </w:r>
    </w:p>
    <w:p w14:paraId="28CB8B38">
      <w:pPr>
        <w:pStyle w:val="6"/>
        <w:spacing w:line="360" w:lineRule="auto"/>
      </w:pPr>
      <w:r>
        <w:rPr>
          <w:rFonts w:hint="default" w:ascii="宋体" w:hAnsi="宋体" w:cs="宋体" w:eastAsiaTheme="minorEastAsia"/>
          <w:kern w:val="0"/>
          <w:sz w:val="20"/>
          <w:szCs w:val="21"/>
          <w:highlight w:val="none"/>
          <w:lang w:val="en-US" w:eastAsia="zh-CN" w:bidi="ar-SA"/>
        </w:rPr>
        <w:t>本项目已通过进口产品论证，投标文件中接受外文资料，但应对应翻译成中文并附在相关外文资料后面。</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685EA4"/>
    <w:rsid w:val="06511E5F"/>
    <w:rsid w:val="0DD31855"/>
    <w:rsid w:val="0FCD29BF"/>
    <w:rsid w:val="116A65C1"/>
    <w:rsid w:val="151224E2"/>
    <w:rsid w:val="197E690A"/>
    <w:rsid w:val="1E56228E"/>
    <w:rsid w:val="25AE77EF"/>
    <w:rsid w:val="2CD02D92"/>
    <w:rsid w:val="31176FE8"/>
    <w:rsid w:val="31420195"/>
    <w:rsid w:val="3CA559CB"/>
    <w:rsid w:val="46685EA4"/>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2361</Words>
  <Characters>2428</Characters>
  <Lines>0</Lines>
  <Paragraphs>0</Paragraphs>
  <TotalTime>0</TotalTime>
  <ScaleCrop>false</ScaleCrop>
  <LinksUpToDate>false</LinksUpToDate>
  <CharactersWithSpaces>2429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2026-04-16T10:02:00Z</dcterms:created>
  <dc:creator>子夜</dc:creator>
  <cp:lastModifiedBy>子夜</cp:lastModifiedBy>
  <dcterms:modified xsi:type="dcterms:W3CDTF">2026-04-16T11:35:49Z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AFC0E622ADEC4F8295BDF8FD1C1692C4_11</vt:lpwstr>
  </property>
  <property fmtid="{D5CDD505-2E9C-101B-9397-08002B2CF9AE}" pid="4" name="KSOTemplateDocerSaveRecord">
    <vt:lpwstr>eyJoZGlkIjoiZjgyZjZhZDkxNGQxNzg4ZDhlYjkzZTc1NDAzOTBjYWEiLCJ1c2VySWQiOiIyNjAwNjc5MjkifQ==</vt:lpwstr>
  </property>
</Properties>
</file>