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版本号：SZT2026-SN-QT-FW-011820260416001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学校智能安全管理平台建设项目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SZT2026-SN-QT-FW-0118</w:t>
      </w:r>
      <w:r>
        <w:br/>
      </w:r>
      <w:r>
        <w:br/>
      </w:r>
      <w:r>
        <w:br/>
      </w:r>
    </w:p>
    <w:p>
      <w:pPr>
        <w:pStyle w:val="null3"/>
        <w:jc w:val="center"/>
        <w:outlineLvl w:val="2"/>
      </w:pPr>
      <w:r>
        <w:rPr>
          <w:rFonts w:ascii="仿宋_GB2312" w:hAnsi="仿宋_GB2312" w:cs="仿宋_GB2312" w:eastAsia="仿宋_GB2312"/>
          <w:sz w:val="28"/>
          <w:b/>
        </w:rPr>
        <w:t>陕西农林职业技术大学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陕西农林职业技术大学</w:t>
      </w:r>
      <w:r>
        <w:rPr>
          <w:rFonts w:ascii="仿宋_GB2312" w:hAnsi="仿宋_GB2312" w:cs="仿宋_GB2312" w:eastAsia="仿宋_GB2312"/>
        </w:rPr>
        <w:t>委托，拟对</w:t>
      </w:r>
      <w:r>
        <w:rPr>
          <w:rFonts w:ascii="仿宋_GB2312" w:hAnsi="仿宋_GB2312" w:cs="仿宋_GB2312" w:eastAsia="仿宋_GB2312"/>
        </w:rPr>
        <w:t>学校智能安全管理平台建设项目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SZT2026-SN-QT-FW-0118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学校智能安全管理平台建设项目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用高校安全管理平台和智能应用服务器，融合物联数据，聚焦人员车辆检索，一键获取全量检索信息，对检索结果进行查询及汇总处理。引入智能检索、智能档案、融合线路、线路回放等功能，快速定位目标人员、车辆，查看详细档案和线路信息。提高学校科学管理水平，构筑校园安全保障体系，打造平安型智慧校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或负责人）授权委托书：法定代表人（或负责人）直接参加投标的，须提供法定代表人（或负责人）身份证，并与营业执照上信息一致。被授权代表参加投标的，须提供法定代表人（或负责人）授权书;</w:t>
      </w:r>
    </w:p>
    <w:p>
      <w:pPr>
        <w:pStyle w:val="null3"/>
      </w:pPr>
      <w:r>
        <w:rPr>
          <w:rFonts w:ascii="仿宋_GB2312" w:hAnsi="仿宋_GB2312" w:cs="仿宋_GB2312" w:eastAsia="仿宋_GB2312"/>
        </w:rPr>
        <w:t>2、不接受联合体投标：本项目不接受联合体参与：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陕西农林职业技术大学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陕西农林职业技术大学经办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肖懿、胡婷、王哲、米成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开户银行：招商银行西安分行营业部，投标保证金需在投标截止时间前到达代理机构账号。</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布的《招标代理服务费收费管理暂行办法》（计价格[2002]1980号）中货物的收费标准，按照中标金额差额定率累进法计算下浮20％收取。代理服务费账号同保证金账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陕西农林职业技术大学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陕西农林职业技术大学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陕西农林职业技术大学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用高校安全管理平台和智能应用服务器，融合物联数据，聚焦人员车辆检索，一键获取全量检索信息，对检索结果进行查询及汇总处理。引入智能检索、智能档案、融合线路、线路回放等功能，快速定位目标人员、车辆，查看详细档案和线路信息。提高学校科学管理水平，构筑校园安全保障体系，打造平安型智慧校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其他网络设备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标的名称：其他网络设备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88"/>
              <w:gridCol w:w="380"/>
              <w:gridCol w:w="1778"/>
              <w:gridCol w:w="197"/>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货物名称</w:t>
                  </w:r>
                </w:p>
              </w:tc>
              <w:tc>
                <w:tcPr>
                  <w:tcW w:type="dxa" w:w="1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技术标准</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智能融合应用主机</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核心产品</w:t>
                  </w:r>
                  <w:r>
                    <w:rPr>
                      <w:rFonts w:ascii="仿宋_GB2312" w:hAnsi="仿宋_GB2312" w:cs="仿宋_GB2312" w:eastAsia="仿宋_GB2312"/>
                      <w:sz w:val="24"/>
                      <w:b/>
                      <w:color w:val="000000"/>
                    </w:rPr>
                    <w:t>）</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1、整机最大支持接入≥256路视频分析，支持大模型以文搜图算法、人脸算法和结构化算法并行分析。</w:t>
                  </w:r>
                  <w:r>
                    <w:br/>
                  </w:r>
                  <w:r>
                    <w:rPr>
                      <w:rFonts w:ascii="仿宋_GB2312" w:hAnsi="仿宋_GB2312" w:cs="仿宋_GB2312" w:eastAsia="仿宋_GB2312"/>
                      <w:sz w:val="24"/>
                      <w:color w:val="000000"/>
                    </w:rPr>
                    <w:t>2、不低于4张GPU卡，其中2张抓拍卡，用于视频全目标抓拍；1张计算卡，用于以文搜图应用，支持</w:t>
                  </w:r>
                  <w:r>
                    <w:rPr>
                      <w:rFonts w:ascii="仿宋_GB2312" w:hAnsi="仿宋_GB2312" w:cs="仿宋_GB2312" w:eastAsia="仿宋_GB2312"/>
                      <w:sz w:val="24"/>
                      <w:color w:val="000000"/>
                    </w:rPr>
                    <w:t>检索</w:t>
                  </w:r>
                  <w:r>
                    <w:rPr>
                      <w:rFonts w:ascii="仿宋_GB2312" w:hAnsi="仿宋_GB2312" w:cs="仿宋_GB2312" w:eastAsia="仿宋_GB2312"/>
                      <w:sz w:val="24"/>
                      <w:color w:val="000000"/>
                    </w:rPr>
                    <w:t>；</w:t>
                  </w:r>
                  <w:r>
                    <w:rPr>
                      <w:rFonts w:ascii="仿宋_GB2312" w:hAnsi="仿宋_GB2312" w:cs="仿宋_GB2312" w:eastAsia="仿宋_GB2312"/>
                      <w:sz w:val="24"/>
                      <w:color w:val="000000"/>
                    </w:rPr>
                    <w:t>1张计算卡，分成2个引擎，可自定义配置人脸算法或结构化算法。</w:t>
                  </w:r>
                  <w:r>
                    <w:br/>
                  </w:r>
                  <w:r>
                    <w:rPr>
                      <w:rFonts w:ascii="仿宋_GB2312" w:hAnsi="仿宋_GB2312" w:cs="仿宋_GB2312" w:eastAsia="仿宋_GB2312"/>
                      <w:sz w:val="24"/>
                      <w:color w:val="000000"/>
                    </w:rPr>
                    <w:t>3、支持大模型以文搜图算法</w:t>
                  </w:r>
                  <w:r>
                    <w:br/>
                  </w:r>
                  <w:r>
                    <w:rPr>
                      <w:rFonts w:ascii="仿宋_GB2312" w:hAnsi="仿宋_GB2312" w:cs="仿宋_GB2312" w:eastAsia="仿宋_GB2312"/>
                      <w:sz w:val="24"/>
                      <w:color w:val="000000"/>
                    </w:rPr>
                    <w:t>实时视频流</w:t>
                  </w:r>
                  <w:r>
                    <w:rPr>
                      <w:rFonts w:ascii="仿宋_GB2312" w:hAnsi="仿宋_GB2312" w:cs="仿宋_GB2312" w:eastAsia="仿宋_GB2312"/>
                      <w:sz w:val="24"/>
                      <w:color w:val="000000"/>
                    </w:rPr>
                    <w:t>/历史视频流：不低于256路分析</w:t>
                  </w:r>
                  <w:r>
                    <w:br/>
                  </w:r>
                  <w:r>
                    <w:rPr>
                      <w:rFonts w:ascii="仿宋_GB2312" w:hAnsi="仿宋_GB2312" w:cs="仿宋_GB2312" w:eastAsia="仿宋_GB2312"/>
                      <w:sz w:val="24"/>
                      <w:color w:val="000000"/>
                    </w:rPr>
                    <w:t>图片流：建模性能不低于</w:t>
                  </w:r>
                  <w:r>
                    <w:rPr>
                      <w:rFonts w:ascii="仿宋_GB2312" w:hAnsi="仿宋_GB2312" w:cs="仿宋_GB2312" w:eastAsia="仿宋_GB2312"/>
                      <w:sz w:val="24"/>
                      <w:color w:val="000000"/>
                    </w:rPr>
                    <w:t>50张/秒</w:t>
                  </w:r>
                  <w:r>
                    <w:br/>
                  </w:r>
                  <w:r>
                    <w:rPr>
                      <w:rFonts w:ascii="仿宋_GB2312" w:hAnsi="仿宋_GB2312" w:cs="仿宋_GB2312" w:eastAsia="仿宋_GB2312"/>
                      <w:sz w:val="24"/>
                      <w:color w:val="000000"/>
                    </w:rPr>
                    <w:t>大模型图文建模：支持对目标进行大模型建模，通过建模引擎将目标图片转化成语义数据模型</w:t>
                  </w:r>
                  <w:r>
                    <w:br/>
                  </w:r>
                  <w:r>
                    <w:rPr>
                      <w:rFonts w:ascii="仿宋_GB2312" w:hAnsi="仿宋_GB2312" w:cs="仿宋_GB2312" w:eastAsia="仿宋_GB2312"/>
                      <w:sz w:val="24"/>
                      <w:color w:val="000000"/>
                    </w:rPr>
                    <w:t>大模型文本搜图：输入搜索目标的文本描述，可快速搜索对应的视图内容，支持搜人、车、非机动车、物品；不低于</w:t>
                  </w:r>
                  <w:r>
                    <w:rPr>
                      <w:rFonts w:ascii="仿宋_GB2312" w:hAnsi="仿宋_GB2312" w:cs="仿宋_GB2312" w:eastAsia="仿宋_GB2312"/>
                      <w:sz w:val="24"/>
                      <w:color w:val="000000"/>
                    </w:rPr>
                    <w:t>2000w条热数据秒级文本搜图</w:t>
                  </w:r>
                  <w:r>
                    <w:br/>
                  </w:r>
                  <w:r>
                    <w:rPr>
                      <w:rFonts w:ascii="仿宋_GB2312" w:hAnsi="仿宋_GB2312" w:cs="仿宋_GB2312" w:eastAsia="仿宋_GB2312"/>
                      <w:sz w:val="24"/>
                      <w:color w:val="000000"/>
                    </w:rPr>
                    <w:t>大模型文本预警：支持文本描述目标关键特征，快速开启布防任务；不低于</w:t>
                  </w:r>
                  <w:r>
                    <w:rPr>
                      <w:rFonts w:ascii="仿宋_GB2312" w:hAnsi="仿宋_GB2312" w:cs="仿宋_GB2312" w:eastAsia="仿宋_GB2312"/>
                      <w:sz w:val="24"/>
                      <w:color w:val="000000"/>
                    </w:rPr>
                    <w:t>1000条文本语义预警布防；不低于40路视频流文本预警</w:t>
                  </w:r>
                  <w:r>
                    <w:br/>
                  </w:r>
                  <w:r>
                    <w:rPr>
                      <w:rFonts w:ascii="仿宋_GB2312" w:hAnsi="仿宋_GB2312" w:cs="仿宋_GB2312" w:eastAsia="仿宋_GB2312"/>
                      <w:sz w:val="24"/>
                      <w:color w:val="000000"/>
                    </w:rPr>
                    <w:t>大模型文本微调：支持对搜索结果进行快速标定和文本微调训练，提升文本搜图和预警效果；单次不低于</w:t>
                  </w:r>
                  <w:r>
                    <w:rPr>
                      <w:rFonts w:ascii="仿宋_GB2312" w:hAnsi="仿宋_GB2312" w:cs="仿宋_GB2312" w:eastAsia="仿宋_GB2312"/>
                      <w:sz w:val="24"/>
                      <w:color w:val="000000"/>
                    </w:rPr>
                    <w:t>50张图片进行微调。</w:t>
                  </w:r>
                  <w:r>
                    <w:br/>
                  </w:r>
                  <w:r>
                    <w:rPr>
                      <w:rFonts w:ascii="仿宋_GB2312" w:hAnsi="仿宋_GB2312" w:cs="仿宋_GB2312" w:eastAsia="仿宋_GB2312"/>
                      <w:sz w:val="24"/>
                      <w:color w:val="000000"/>
                    </w:rPr>
                    <w:t>4、人脸算法</w:t>
                  </w:r>
                  <w:r>
                    <w:br/>
                  </w:r>
                  <w:r>
                    <w:rPr>
                      <w:rFonts w:ascii="仿宋_GB2312" w:hAnsi="仿宋_GB2312" w:cs="仿宋_GB2312" w:eastAsia="仿宋_GB2312"/>
                      <w:sz w:val="24"/>
                      <w:color w:val="000000"/>
                    </w:rPr>
                    <w:t>人脸应用：支持目标抓拍、比对报警，以图搜图、属性检索，高频报警，</w:t>
                  </w:r>
                  <w:r>
                    <w:rPr>
                      <w:rFonts w:ascii="仿宋_GB2312" w:hAnsi="仿宋_GB2312" w:cs="仿宋_GB2312" w:eastAsia="仿宋_GB2312"/>
                      <w:sz w:val="24"/>
                      <w:color w:val="000000"/>
                    </w:rPr>
                    <w:t>1V1比对，人员档案</w:t>
                  </w:r>
                  <w:r>
                    <w:br/>
                  </w:r>
                  <w:r>
                    <w:rPr>
                      <w:rFonts w:ascii="仿宋_GB2312" w:hAnsi="仿宋_GB2312" w:cs="仿宋_GB2312" w:eastAsia="仿宋_GB2312"/>
                      <w:sz w:val="24"/>
                      <w:color w:val="000000"/>
                    </w:rPr>
                    <w:t>实时视频流</w:t>
                  </w:r>
                  <w:r>
                    <w:rPr>
                      <w:rFonts w:ascii="仿宋_GB2312" w:hAnsi="仿宋_GB2312" w:cs="仿宋_GB2312" w:eastAsia="仿宋_GB2312"/>
                      <w:sz w:val="24"/>
                      <w:color w:val="000000"/>
                    </w:rPr>
                    <w:t>/历史视频流：不低于256路分析</w:t>
                  </w:r>
                  <w:r>
                    <w:br/>
                  </w:r>
                  <w:r>
                    <w:rPr>
                      <w:rFonts w:ascii="仿宋_GB2312" w:hAnsi="仿宋_GB2312" w:cs="仿宋_GB2312" w:eastAsia="仿宋_GB2312"/>
                      <w:sz w:val="24"/>
                      <w:color w:val="000000"/>
                    </w:rPr>
                    <w:t>图片流：不低于</w:t>
                  </w:r>
                  <w:r>
                    <w:rPr>
                      <w:rFonts w:ascii="仿宋_GB2312" w:hAnsi="仿宋_GB2312" w:cs="仿宋_GB2312" w:eastAsia="仿宋_GB2312"/>
                      <w:sz w:val="24"/>
                      <w:color w:val="000000"/>
                    </w:rPr>
                    <w:t>256张/秒（建模+比对+聚类）</w:t>
                  </w:r>
                  <w:r>
                    <w:br/>
                  </w:r>
                  <w:r>
                    <w:rPr>
                      <w:rFonts w:ascii="仿宋_GB2312" w:hAnsi="仿宋_GB2312" w:cs="仿宋_GB2312" w:eastAsia="仿宋_GB2312"/>
                      <w:sz w:val="24"/>
                      <w:color w:val="000000"/>
                    </w:rPr>
                    <w:t>离线录像导入，支持</w:t>
                  </w:r>
                  <w:r>
                    <w:rPr>
                      <w:rFonts w:ascii="仿宋_GB2312" w:hAnsi="仿宋_GB2312" w:cs="仿宋_GB2312" w:eastAsia="仿宋_GB2312"/>
                      <w:sz w:val="24"/>
                      <w:color w:val="000000"/>
                    </w:rPr>
                    <w:t>1TB空间，不低于128倍速分析</w:t>
                  </w:r>
                  <w:r>
                    <w:br/>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300万人脸静态库，不低于300万人脸名单库比对报警，不低于128个名单库，不低于2000万抓拍数据秒级检索</w:t>
                  </w:r>
                  <w:r>
                    <w:br/>
                  </w:r>
                  <w:r>
                    <w:rPr>
                      <w:rFonts w:ascii="仿宋_GB2312" w:hAnsi="仿宋_GB2312" w:cs="仿宋_GB2312" w:eastAsia="仿宋_GB2312"/>
                      <w:sz w:val="24"/>
                      <w:color w:val="000000"/>
                    </w:rPr>
                    <w:t>计算卡每个引擎分析能力：不低于</w:t>
                  </w:r>
                  <w:r>
                    <w:rPr>
                      <w:rFonts w:ascii="仿宋_GB2312" w:hAnsi="仿宋_GB2312" w:cs="仿宋_GB2312" w:eastAsia="仿宋_GB2312"/>
                      <w:sz w:val="24"/>
                      <w:color w:val="000000"/>
                    </w:rPr>
                    <w:t>128路2MP视频流；不低于128张/秒图片流。</w:t>
                  </w:r>
                  <w:r>
                    <w:br/>
                  </w:r>
                  <w:r>
                    <w:rPr>
                      <w:rFonts w:ascii="仿宋_GB2312" w:hAnsi="仿宋_GB2312" w:cs="仿宋_GB2312" w:eastAsia="仿宋_GB2312"/>
                      <w:sz w:val="24"/>
                      <w:color w:val="000000"/>
                    </w:rPr>
                    <w:t>5、结构化算法</w:t>
                  </w:r>
                  <w:r>
                    <w:br/>
                  </w:r>
                  <w:r>
                    <w:rPr>
                      <w:rFonts w:ascii="仿宋_GB2312" w:hAnsi="仿宋_GB2312" w:cs="仿宋_GB2312" w:eastAsia="仿宋_GB2312"/>
                      <w:sz w:val="24"/>
                      <w:color w:val="000000"/>
                    </w:rPr>
                    <w:t>结构化应用：支持人体</w:t>
                  </w:r>
                  <w:r>
                    <w:rPr>
                      <w:rFonts w:ascii="仿宋_GB2312" w:hAnsi="仿宋_GB2312" w:cs="仿宋_GB2312" w:eastAsia="仿宋_GB2312"/>
                      <w:sz w:val="24"/>
                      <w:color w:val="000000"/>
                    </w:rPr>
                    <w:t>/车辆/非机动车抓拍、建模，以图搜图、属性检索</w:t>
                  </w:r>
                  <w:r>
                    <w:br/>
                  </w:r>
                  <w:r>
                    <w:rPr>
                      <w:rFonts w:ascii="仿宋_GB2312" w:hAnsi="仿宋_GB2312" w:cs="仿宋_GB2312" w:eastAsia="仿宋_GB2312"/>
                      <w:sz w:val="24"/>
                      <w:color w:val="000000"/>
                    </w:rPr>
                    <w:t>实时视频流</w:t>
                  </w:r>
                  <w:r>
                    <w:rPr>
                      <w:rFonts w:ascii="仿宋_GB2312" w:hAnsi="仿宋_GB2312" w:cs="仿宋_GB2312" w:eastAsia="仿宋_GB2312"/>
                      <w:sz w:val="24"/>
                      <w:color w:val="000000"/>
                    </w:rPr>
                    <w:t>/历史视频流：不低于256路分析</w:t>
                  </w:r>
                  <w:r>
                    <w:br/>
                  </w:r>
                  <w:r>
                    <w:rPr>
                      <w:rFonts w:ascii="仿宋_GB2312" w:hAnsi="仿宋_GB2312" w:cs="仿宋_GB2312" w:eastAsia="仿宋_GB2312"/>
                      <w:sz w:val="24"/>
                      <w:color w:val="000000"/>
                    </w:rPr>
                    <w:t>图片流：不低于</w:t>
                  </w:r>
                  <w:r>
                    <w:rPr>
                      <w:rFonts w:ascii="仿宋_GB2312" w:hAnsi="仿宋_GB2312" w:cs="仿宋_GB2312" w:eastAsia="仿宋_GB2312"/>
                      <w:sz w:val="24"/>
                      <w:color w:val="000000"/>
                    </w:rPr>
                    <w:t>100张/秒</w:t>
                  </w:r>
                  <w:r>
                    <w:br/>
                  </w:r>
                  <w:r>
                    <w:rPr>
                      <w:rFonts w:ascii="仿宋_GB2312" w:hAnsi="仿宋_GB2312" w:cs="仿宋_GB2312" w:eastAsia="仿宋_GB2312"/>
                      <w:sz w:val="24"/>
                      <w:color w:val="000000"/>
                    </w:rPr>
                    <w:t>离线录像导入，支持</w:t>
                  </w:r>
                  <w:r>
                    <w:rPr>
                      <w:rFonts w:ascii="仿宋_GB2312" w:hAnsi="仿宋_GB2312" w:cs="仿宋_GB2312" w:eastAsia="仿宋_GB2312"/>
                      <w:sz w:val="24"/>
                      <w:color w:val="000000"/>
                    </w:rPr>
                    <w:t>1TB空间，不低于128倍速分析</w:t>
                  </w:r>
                  <w:r>
                    <w:br/>
                  </w:r>
                  <w:r>
                    <w:rPr>
                      <w:rFonts w:ascii="仿宋_GB2312" w:hAnsi="仿宋_GB2312" w:cs="仿宋_GB2312" w:eastAsia="仿宋_GB2312"/>
                      <w:sz w:val="24"/>
                      <w:color w:val="000000"/>
                    </w:rPr>
                    <w:t>计算卡每个引擎分析能力：不低于</w:t>
                  </w:r>
                  <w:r>
                    <w:rPr>
                      <w:rFonts w:ascii="仿宋_GB2312" w:hAnsi="仿宋_GB2312" w:cs="仿宋_GB2312" w:eastAsia="仿宋_GB2312"/>
                      <w:sz w:val="24"/>
                      <w:color w:val="000000"/>
                    </w:rPr>
                    <w:t>128路2MP视频流，50张/秒图片流</w:t>
                  </w:r>
                  <w:r>
                    <w:br/>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6000万条目标抓拍图片、结构化属性、模型存储（人脸+结构化）</w:t>
                  </w:r>
                  <w:r>
                    <w:br/>
                  </w:r>
                  <w:r>
                    <w:rPr>
                      <w:rFonts w:ascii="仿宋_GB2312" w:hAnsi="仿宋_GB2312" w:cs="仿宋_GB2312" w:eastAsia="仿宋_GB2312"/>
                      <w:sz w:val="24"/>
                      <w:color w:val="000000"/>
                    </w:rPr>
                    <w:t>设备集成</w:t>
                  </w:r>
                  <w:r>
                    <w:rPr>
                      <w:rFonts w:ascii="仿宋_GB2312" w:hAnsi="仿宋_GB2312" w:cs="仿宋_GB2312" w:eastAsia="仿宋_GB2312"/>
                      <w:sz w:val="24"/>
                      <w:color w:val="000000"/>
                    </w:rPr>
                    <w:t>GCN聚类算法，实现二级人员聚类方案。</w:t>
                  </w:r>
                  <w:r>
                    <w:br/>
                  </w:r>
                  <w:r>
                    <w:rPr>
                      <w:rFonts w:ascii="仿宋_GB2312" w:hAnsi="仿宋_GB2312" w:cs="仿宋_GB2312" w:eastAsia="仿宋_GB2312"/>
                      <w:sz w:val="24"/>
                      <w:color w:val="000000"/>
                    </w:rPr>
                    <w:t>6、CPU：不低于2颗64位多核处理器</w:t>
                  </w:r>
                  <w:r>
                    <w:br/>
                  </w:r>
                  <w:r>
                    <w:rPr>
                      <w:rFonts w:ascii="仿宋_GB2312" w:hAnsi="仿宋_GB2312" w:cs="仿宋_GB2312" w:eastAsia="仿宋_GB2312"/>
                      <w:sz w:val="24"/>
                      <w:color w:val="000000"/>
                    </w:rPr>
                    <w:t>GPU：不低于4张GPU卡</w:t>
                  </w:r>
                  <w:r>
                    <w:br/>
                  </w:r>
                  <w:r>
                    <w:rPr>
                      <w:rFonts w:ascii="仿宋_GB2312" w:hAnsi="仿宋_GB2312" w:cs="仿宋_GB2312" w:eastAsia="仿宋_GB2312"/>
                      <w:sz w:val="24"/>
                      <w:color w:val="000000"/>
                    </w:rPr>
                    <w:t>系统内存：不低于</w:t>
                  </w:r>
                  <w:r>
                    <w:rPr>
                      <w:rFonts w:ascii="仿宋_GB2312" w:hAnsi="仿宋_GB2312" w:cs="仿宋_GB2312" w:eastAsia="仿宋_GB2312"/>
                      <w:sz w:val="24"/>
                      <w:color w:val="000000"/>
                    </w:rPr>
                    <w:t>128GB DDR4内存</w:t>
                  </w:r>
                  <w:r>
                    <w:br/>
                  </w:r>
                  <w:r>
                    <w:rPr>
                      <w:rFonts w:ascii="仿宋_GB2312" w:hAnsi="仿宋_GB2312" w:cs="仿宋_GB2312" w:eastAsia="仿宋_GB2312"/>
                      <w:sz w:val="24"/>
                      <w:color w:val="000000"/>
                    </w:rPr>
                    <w:t>系统盘：不低于</w:t>
                  </w:r>
                  <w:r>
                    <w:rPr>
                      <w:rFonts w:ascii="仿宋_GB2312" w:hAnsi="仿宋_GB2312" w:cs="仿宋_GB2312" w:eastAsia="仿宋_GB2312"/>
                      <w:sz w:val="24"/>
                      <w:color w:val="000000"/>
                    </w:rPr>
                    <w:t>2×240GB SSD</w:t>
                  </w:r>
                  <w:r>
                    <w:br/>
                  </w:r>
                  <w:r>
                    <w:rPr>
                      <w:rFonts w:ascii="仿宋_GB2312" w:hAnsi="仿宋_GB2312" w:cs="仿宋_GB2312" w:eastAsia="仿宋_GB2312"/>
                      <w:sz w:val="24"/>
                      <w:color w:val="000000"/>
                    </w:rPr>
                    <w:t>数据盘：不低于</w:t>
                  </w:r>
                  <w:r>
                    <w:rPr>
                      <w:rFonts w:ascii="仿宋_GB2312" w:hAnsi="仿宋_GB2312" w:cs="仿宋_GB2312" w:eastAsia="仿宋_GB2312"/>
                      <w:sz w:val="24"/>
                      <w:color w:val="000000"/>
                    </w:rPr>
                    <w:t>1×480GB SSD，1× 4TB SATA盘，4× 8TB SATA盘</w:t>
                  </w:r>
                  <w:r>
                    <w:br/>
                  </w:r>
                  <w:r>
                    <w:rPr>
                      <w:rFonts w:ascii="仿宋_GB2312" w:hAnsi="仿宋_GB2312" w:cs="仿宋_GB2312" w:eastAsia="仿宋_GB2312"/>
                      <w:sz w:val="24"/>
                      <w:color w:val="000000"/>
                    </w:rPr>
                    <w:t>网络接口：不低于</w:t>
                  </w:r>
                  <w:r>
                    <w:rPr>
                      <w:rFonts w:ascii="仿宋_GB2312" w:hAnsi="仿宋_GB2312" w:cs="仿宋_GB2312" w:eastAsia="仿宋_GB2312"/>
                      <w:sz w:val="24"/>
                      <w:color w:val="000000"/>
                    </w:rPr>
                    <w:t>2×千兆电口 + 2×万兆光口</w:t>
                  </w:r>
                  <w:r>
                    <w:br/>
                  </w:r>
                  <w:r>
                    <w:rPr>
                      <w:rFonts w:ascii="仿宋_GB2312" w:hAnsi="仿宋_GB2312" w:cs="仿宋_GB2312" w:eastAsia="仿宋_GB2312"/>
                      <w:sz w:val="24"/>
                      <w:color w:val="000000"/>
                    </w:rPr>
                    <w:t>其它接口：不低于</w:t>
                  </w:r>
                  <w:r>
                    <w:rPr>
                      <w:rFonts w:ascii="仿宋_GB2312" w:hAnsi="仿宋_GB2312" w:cs="仿宋_GB2312" w:eastAsia="仿宋_GB2312"/>
                      <w:sz w:val="24"/>
                      <w:color w:val="000000"/>
                    </w:rPr>
                    <w:t>2×VGA接口，4×USB接口。</w:t>
                  </w:r>
                </w:p>
                <w:p>
                  <w:pPr>
                    <w:pStyle w:val="null3"/>
                    <w:jc w:val="left"/>
                  </w:pPr>
                  <w:r>
                    <w:rPr>
                      <w:rFonts w:ascii="仿宋_GB2312" w:hAnsi="仿宋_GB2312" w:cs="仿宋_GB2312" w:eastAsia="仿宋_GB2312"/>
                      <w:sz w:val="24"/>
                    </w:rPr>
                    <w:t>7、子服务器：</w:t>
                  </w:r>
                </w:p>
                <w:p>
                  <w:pPr>
                    <w:pStyle w:val="null3"/>
                    <w:jc w:val="left"/>
                  </w:pPr>
                  <w:r>
                    <w:rPr>
                      <w:rFonts w:ascii="仿宋_GB2312" w:hAnsi="仿宋_GB2312" w:cs="仿宋_GB2312" w:eastAsia="仿宋_GB2312"/>
                      <w:sz w:val="24"/>
                    </w:rPr>
                    <w:t>CPU：配置2颗C86架构处理器，单处理器物理核心数≥16核，主频≥2.5 GHz，末级缓存容量≥32 MB，线程数≥32线程，热设计功耗≥135 W，支持内存的最高速率≥3200 MHz，通道数≥4，位宽≥64；</w:t>
                  </w:r>
                </w:p>
                <w:p>
                  <w:pPr>
                    <w:pStyle w:val="null3"/>
                    <w:jc w:val="left"/>
                  </w:pPr>
                  <w:r>
                    <w:rPr>
                      <w:rFonts w:ascii="仿宋_GB2312" w:hAnsi="仿宋_GB2312" w:cs="仿宋_GB2312" w:eastAsia="仿宋_GB2312"/>
                      <w:sz w:val="24"/>
                    </w:rPr>
                    <w:t>内存：配置</w:t>
                  </w:r>
                  <w:r>
                    <w:rPr>
                      <w:rFonts w:ascii="仿宋_GB2312" w:hAnsi="仿宋_GB2312" w:cs="仿宋_GB2312" w:eastAsia="仿宋_GB2312"/>
                      <w:sz w:val="24"/>
                    </w:rPr>
                    <w:t>128G DDR4，16根内存插槽</w:t>
                  </w:r>
                </w:p>
                <w:p>
                  <w:pPr>
                    <w:pStyle w:val="null3"/>
                    <w:jc w:val="left"/>
                  </w:pPr>
                  <w:r>
                    <w:rPr>
                      <w:rFonts w:ascii="仿宋_GB2312" w:hAnsi="仿宋_GB2312" w:cs="仿宋_GB2312" w:eastAsia="仿宋_GB2312"/>
                      <w:sz w:val="24"/>
                    </w:rPr>
                    <w:t>硬盘：配置</w:t>
                  </w:r>
                  <w:r>
                    <w:rPr>
                      <w:rFonts w:ascii="仿宋_GB2312" w:hAnsi="仿宋_GB2312" w:cs="仿宋_GB2312" w:eastAsia="仿宋_GB2312"/>
                      <w:sz w:val="24"/>
                    </w:rPr>
                    <w:t>4块2T 7.2K  SAS盘</w:t>
                  </w:r>
                </w:p>
                <w:p>
                  <w:pPr>
                    <w:pStyle w:val="null3"/>
                    <w:jc w:val="left"/>
                  </w:pPr>
                  <w:r>
                    <w:rPr>
                      <w:rFonts w:ascii="仿宋_GB2312" w:hAnsi="仿宋_GB2312" w:cs="仿宋_GB2312" w:eastAsia="仿宋_GB2312"/>
                      <w:sz w:val="24"/>
                    </w:rPr>
                    <w:t>阵列卡：配置</w:t>
                  </w:r>
                  <w:r>
                    <w:rPr>
                      <w:rFonts w:ascii="仿宋_GB2312" w:hAnsi="仿宋_GB2312" w:cs="仿宋_GB2312" w:eastAsia="仿宋_GB2312"/>
                      <w:sz w:val="24"/>
                    </w:rPr>
                    <w:t>1块RAID_4G卡，(支持RAID 0/1/10/5)</w:t>
                  </w:r>
                </w:p>
                <w:p>
                  <w:pPr>
                    <w:pStyle w:val="null3"/>
                    <w:jc w:val="left"/>
                  </w:pPr>
                  <w:r>
                    <w:rPr>
                      <w:rFonts w:ascii="仿宋_GB2312" w:hAnsi="仿宋_GB2312" w:cs="仿宋_GB2312" w:eastAsia="仿宋_GB2312"/>
                      <w:sz w:val="24"/>
                    </w:rPr>
                    <w:t>PCIE扩展：支持5个PCIE插槽</w:t>
                  </w:r>
                </w:p>
                <w:p>
                  <w:pPr>
                    <w:pStyle w:val="null3"/>
                    <w:jc w:val="left"/>
                  </w:pPr>
                  <w:r>
                    <w:rPr>
                      <w:rFonts w:ascii="仿宋_GB2312" w:hAnsi="仿宋_GB2312" w:cs="仿宋_GB2312" w:eastAsia="仿宋_GB2312"/>
                      <w:sz w:val="24"/>
                    </w:rPr>
                    <w:t>网口：板载</w:t>
                  </w:r>
                  <w:r>
                    <w:rPr>
                      <w:rFonts w:ascii="仿宋_GB2312" w:hAnsi="仿宋_GB2312" w:cs="仿宋_GB2312" w:eastAsia="仿宋_GB2312"/>
                      <w:sz w:val="24"/>
                    </w:rPr>
                    <w:t>不低于</w:t>
                  </w:r>
                  <w:r>
                    <w:rPr>
                      <w:rFonts w:ascii="仿宋_GB2312" w:hAnsi="仿宋_GB2312" w:cs="仿宋_GB2312" w:eastAsia="仿宋_GB2312"/>
                      <w:sz w:val="24"/>
                    </w:rPr>
                    <w:t>2个千兆电口，配置</w:t>
                  </w:r>
                  <w:r>
                    <w:rPr>
                      <w:rFonts w:ascii="仿宋_GB2312" w:hAnsi="仿宋_GB2312" w:cs="仿宋_GB2312" w:eastAsia="仿宋_GB2312"/>
                      <w:sz w:val="24"/>
                    </w:rPr>
                    <w:t>不低于</w:t>
                  </w:r>
                  <w:r>
                    <w:rPr>
                      <w:rFonts w:ascii="仿宋_GB2312" w:hAnsi="仿宋_GB2312" w:cs="仿宋_GB2312" w:eastAsia="仿宋_GB2312"/>
                      <w:sz w:val="24"/>
                    </w:rPr>
                    <w:t>2个万兆光口，支持选配10GbE、25GbE SFP+等多种网络接口</w:t>
                  </w:r>
                </w:p>
                <w:p>
                  <w:pPr>
                    <w:pStyle w:val="null3"/>
                    <w:jc w:val="left"/>
                  </w:pPr>
                  <w:r>
                    <w:rPr>
                      <w:rFonts w:ascii="仿宋_GB2312" w:hAnsi="仿宋_GB2312" w:cs="仿宋_GB2312" w:eastAsia="仿宋_GB2312"/>
                      <w:sz w:val="24"/>
                    </w:rPr>
                    <w:t>其他接口：</w:t>
                  </w:r>
                  <w:r>
                    <w:rPr>
                      <w:rFonts w:ascii="仿宋_GB2312" w:hAnsi="仿宋_GB2312" w:cs="仿宋_GB2312" w:eastAsia="仿宋_GB2312"/>
                      <w:sz w:val="24"/>
                    </w:rPr>
                    <w:t>不低于</w:t>
                  </w:r>
                  <w:r>
                    <w:rPr>
                      <w:rFonts w:ascii="仿宋_GB2312" w:hAnsi="仿宋_GB2312" w:cs="仿宋_GB2312" w:eastAsia="仿宋_GB2312"/>
                      <w:sz w:val="24"/>
                    </w:rPr>
                    <w:t>1个千兆RJ-45管理接口，</w:t>
                  </w:r>
                  <w:r>
                    <w:rPr>
                      <w:rFonts w:ascii="仿宋_GB2312" w:hAnsi="仿宋_GB2312" w:cs="仿宋_GB2312" w:eastAsia="仿宋_GB2312"/>
                      <w:sz w:val="24"/>
                    </w:rPr>
                    <w:t>不低于</w:t>
                  </w:r>
                  <w:r>
                    <w:rPr>
                      <w:rFonts w:ascii="仿宋_GB2312" w:hAnsi="仿宋_GB2312" w:cs="仿宋_GB2312" w:eastAsia="仿宋_GB2312"/>
                      <w:sz w:val="24"/>
                    </w:rPr>
                    <w:t>4个USB 接口；</w:t>
                  </w:r>
                  <w:r>
                    <w:rPr>
                      <w:rFonts w:ascii="仿宋_GB2312" w:hAnsi="仿宋_GB2312" w:cs="仿宋_GB2312" w:eastAsia="仿宋_GB2312"/>
                      <w:sz w:val="24"/>
                    </w:rPr>
                    <w:t>不低于</w:t>
                  </w:r>
                  <w:r>
                    <w:rPr>
                      <w:rFonts w:ascii="仿宋_GB2312" w:hAnsi="仿宋_GB2312" w:cs="仿宋_GB2312" w:eastAsia="仿宋_GB2312"/>
                      <w:sz w:val="24"/>
                    </w:rPr>
                    <w:t>1个VGA口</w:t>
                  </w:r>
                  <w:r>
                    <w:rPr>
                      <w:rFonts w:ascii="仿宋_GB2312" w:hAnsi="仿宋_GB2312" w:cs="仿宋_GB2312" w:eastAsia="仿宋_GB2312"/>
                      <w:sz w:val="24"/>
                    </w:rPr>
                    <w:t>。</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平台应用软件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提供业务应用依赖的基础资源信息及基础服务能力，包括系统基础信息、用户管理、物联设备管理、事件联动、数据管理、低代码引擎、运行管理中心等。</w:t>
                  </w:r>
                  <w:r>
                    <w:br/>
                  </w:r>
                  <w:r>
                    <w:rPr>
                      <w:rFonts w:ascii="仿宋_GB2312" w:hAnsi="仿宋_GB2312" w:cs="仿宋_GB2312" w:eastAsia="仿宋_GB2312"/>
                      <w:sz w:val="24"/>
                      <w:color w:val="000000"/>
                    </w:rPr>
                    <w:t>1、基础信息：支持系统内的组织、人员、车辆、用户、角色、认证、区域等的配置和管理。</w:t>
                  </w:r>
                  <w:r>
                    <w:br/>
                  </w:r>
                  <w:r>
                    <w:rPr>
                      <w:rFonts w:ascii="仿宋_GB2312" w:hAnsi="仿宋_GB2312" w:cs="仿宋_GB2312" w:eastAsia="仿宋_GB2312"/>
                      <w:sz w:val="24"/>
                      <w:color w:val="000000"/>
                    </w:rPr>
                    <w:t>2、用户管理：包含用户、角色等权限管理。</w:t>
                  </w:r>
                  <w:r>
                    <w:br/>
                  </w:r>
                  <w:r>
                    <w:rPr>
                      <w:rFonts w:ascii="仿宋_GB2312" w:hAnsi="仿宋_GB2312" w:cs="仿宋_GB2312" w:eastAsia="仿宋_GB2312"/>
                      <w:sz w:val="24"/>
                      <w:color w:val="000000"/>
                    </w:rPr>
                    <w:t>3、物联设备管理：图上画面、事件联动、设备网络管理等功能。</w:t>
                  </w:r>
                  <w:r>
                    <w:br/>
                  </w:r>
                  <w:r>
                    <w:rPr>
                      <w:rFonts w:ascii="仿宋_GB2312" w:hAnsi="仿宋_GB2312" w:cs="仿宋_GB2312" w:eastAsia="仿宋_GB2312"/>
                      <w:sz w:val="24"/>
                      <w:color w:val="000000"/>
                    </w:rPr>
                    <w:t>4、事件联动：包括各种物联事件的联动规则配置。</w:t>
                  </w:r>
                  <w:r>
                    <w:br/>
                  </w:r>
                  <w:r>
                    <w:rPr>
                      <w:rFonts w:ascii="仿宋_GB2312" w:hAnsi="仿宋_GB2312" w:cs="仿宋_GB2312" w:eastAsia="仿宋_GB2312"/>
                      <w:sz w:val="24"/>
                      <w:color w:val="000000"/>
                    </w:rPr>
                    <w:t>5、数据管理：数据接入、数据存储、接口开放。</w:t>
                  </w:r>
                  <w:r>
                    <w:br/>
                  </w:r>
                  <w:r>
                    <w:rPr>
                      <w:rFonts w:ascii="仿宋_GB2312" w:hAnsi="仿宋_GB2312" w:cs="仿宋_GB2312" w:eastAsia="仿宋_GB2312"/>
                      <w:sz w:val="24"/>
                      <w:color w:val="000000"/>
                    </w:rPr>
                    <w:t>6、低代码引擎：流程表单引擎、报表引擎、巡检引擎、规则引擎等。</w:t>
                  </w:r>
                  <w:r>
                    <w:br/>
                  </w:r>
                  <w:r>
                    <w:rPr>
                      <w:rFonts w:ascii="仿宋_GB2312" w:hAnsi="仿宋_GB2312" w:cs="仿宋_GB2312" w:eastAsia="仿宋_GB2312"/>
                      <w:sz w:val="24"/>
                      <w:color w:val="000000"/>
                    </w:rPr>
                    <w:t>7、运行管理中心：包括系统健康状态、系统预警处置、系统维护、授权管理、日志管理和知识库等。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8、支持以中心管理服务为核心的网络拓扑结构，支持对系统中的分组、服务器、组件等统计概览、查看。</w:t>
                  </w:r>
                </w:p>
                <w:p>
                  <w:pPr>
                    <w:pStyle w:val="null3"/>
                    <w:jc w:val="left"/>
                  </w:pPr>
                  <w:r>
                    <w:rPr>
                      <w:rFonts w:ascii="仿宋_GB2312" w:hAnsi="仿宋_GB2312" w:cs="仿宋_GB2312" w:eastAsia="仿宋_GB2312"/>
                      <w:sz w:val="24"/>
                      <w:color w:val="000000"/>
                    </w:rPr>
                    <w:t>9、支持统计服务器在线率及各服务器在线详情；要求支持多色彩展示运行告警状态，支持告警统计、概览、处理，支持告警记录查看、查询，支持告警单条、批量处理；支持系统最近7天每日告警数统计，支持评分量化系统指数，显示系统运行状态</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10、校园门户工作台：默认预置了安保、后勤、实验室等门户，面向不同的使用者。</w:t>
                  </w:r>
                  <w:r>
                    <w:br/>
                  </w:r>
                  <w:r>
                    <w:rPr>
                      <w:rFonts w:ascii="仿宋_GB2312" w:hAnsi="仿宋_GB2312" w:cs="仿宋_GB2312" w:eastAsia="仿宋_GB2312"/>
                      <w:sz w:val="24"/>
                      <w:color w:val="000000"/>
                    </w:rPr>
                    <w:t>11、校园场地管理：面向学校场景提供校区、楼栋、楼层、用房的标准化场地管理，并支持定义用房属性。</w:t>
                  </w:r>
                  <w:r>
                    <w:br/>
                  </w:r>
                  <w:r>
                    <w:rPr>
                      <w:rFonts w:ascii="仿宋_GB2312" w:hAnsi="仿宋_GB2312" w:cs="仿宋_GB2312" w:eastAsia="仿宋_GB2312"/>
                      <w:sz w:val="24"/>
                      <w:color w:val="000000"/>
                    </w:rPr>
                    <w:t>12、校园人事管理：基于教职工、非编人员、学生提供不同的组织，支持快速开通账户功能。</w:t>
                  </w:r>
                  <w:r>
                    <w:br/>
                  </w:r>
                  <w:r>
                    <w:rPr>
                      <w:rFonts w:ascii="仿宋_GB2312" w:hAnsi="仿宋_GB2312" w:cs="仿宋_GB2312" w:eastAsia="仿宋_GB2312"/>
                      <w:sz w:val="24"/>
                      <w:color w:val="000000"/>
                    </w:rPr>
                    <w:t>13、基础告警处置：支持告警弹窗确认及告警查询功能（高级功能参考校园事件中心）。</w:t>
                  </w:r>
                  <w:r>
                    <w:br/>
                  </w:r>
                  <w:r>
                    <w:rPr>
                      <w:rFonts w:ascii="仿宋_GB2312" w:hAnsi="仿宋_GB2312" w:cs="仿宋_GB2312" w:eastAsia="仿宋_GB2312"/>
                      <w:sz w:val="24"/>
                      <w:color w:val="000000"/>
                    </w:rPr>
                    <w:t>14、图上功能：各类资源图上展示及控制操作，在地图上可展示各类资源点的地理位置，通过接收资源点报警事件，实现报警信息可视化展示。包含在线（高德）、离线GIS地图（高德、自定义）；支持资源上图配置能力，实现资源的地图可视化展示及控制操作，资源类型包含视频画面、报警输出、报警输入、门禁点、出入口、停车场、传感器、手持视频终端、卡口资源、防区、报警输入、报警输出、报警主机IO输出、消防设备等；支持针对移动GPS设备的运行轨迹回放能力，如单兵设备。</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15、发生事件时，支持按事件关联的预案步骤进行事件处置；支持事件转换为工单，并针对工单处理流程进行业务闭环。。</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视频终端软件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视频应用提供视频管理服务，实现视频预览、录像回放、视频上墙、视频事件服务能力，并且在网络带宽不足、有流量限制的网络环境下可以通过以图片替代视频的模式提供服务。</w:t>
                  </w:r>
                  <w:r>
                    <w:br/>
                  </w:r>
                  <w:r>
                    <w:rPr>
                      <w:rFonts w:ascii="仿宋_GB2312" w:hAnsi="仿宋_GB2312" w:cs="仿宋_GB2312" w:eastAsia="仿宋_GB2312"/>
                      <w:sz w:val="24"/>
                      <w:color w:val="000000"/>
                    </w:rPr>
                    <w:t>一、视频预览</w:t>
                  </w:r>
                  <w:r>
                    <w:br/>
                  </w:r>
                  <w:r>
                    <w:rPr>
                      <w:rFonts w:ascii="仿宋_GB2312" w:hAnsi="仿宋_GB2312" w:cs="仿宋_GB2312" w:eastAsia="仿宋_GB2312"/>
                      <w:sz w:val="24"/>
                      <w:color w:val="000000"/>
                    </w:rPr>
                    <w:t>1、支持视频实时预览能力，实现预览窗口布局切换、预览画面自适应及全屏切换；</w:t>
                  </w:r>
                  <w:r>
                    <w:br/>
                  </w:r>
                  <w:r>
                    <w:rPr>
                      <w:rFonts w:ascii="仿宋_GB2312" w:hAnsi="仿宋_GB2312" w:cs="仿宋_GB2312" w:eastAsia="仿宋_GB2312"/>
                      <w:sz w:val="24"/>
                      <w:color w:val="000000"/>
                    </w:rPr>
                    <w:t>2、支持云台控制、实时抓图、紧急录像、即时回放、主子码流切换、声音开启\关闭、辅屏预览（1个辅屏）、对讲、广播、报警输出控制的能力；</w:t>
                  </w:r>
                  <w:r>
                    <w:br/>
                  </w:r>
                  <w:r>
                    <w:rPr>
                      <w:rFonts w:ascii="仿宋_GB2312" w:hAnsi="仿宋_GB2312" w:cs="仿宋_GB2312" w:eastAsia="仿宋_GB2312"/>
                      <w:sz w:val="24"/>
                      <w:color w:val="000000"/>
                    </w:rPr>
                    <w:t>3、支持智能规则展示的能力（如：针对热成像设备温度信息实时展示）；</w:t>
                  </w:r>
                  <w:r>
                    <w:br/>
                  </w:r>
                  <w:r>
                    <w:rPr>
                      <w:rFonts w:ascii="仿宋_GB2312" w:hAnsi="仿宋_GB2312" w:cs="仿宋_GB2312" w:eastAsia="仿宋_GB2312"/>
                      <w:sz w:val="24"/>
                      <w:color w:val="000000"/>
                    </w:rPr>
                    <w:t>4、支持资源视图管理能力，以视图形式管理视频点位、视频预览轮巡等自定义资源组，其中视图类型包含公有视图和私有视图；</w:t>
                  </w:r>
                  <w:r>
                    <w:br/>
                  </w:r>
                  <w:r>
                    <w:rPr>
                      <w:rFonts w:ascii="仿宋_GB2312" w:hAnsi="仿宋_GB2312" w:cs="仿宋_GB2312" w:eastAsia="仿宋_GB2312"/>
                      <w:sz w:val="24"/>
                      <w:color w:val="000000"/>
                    </w:rPr>
                    <w:t>5、支持全景视频预览能力，支持球型鹰眼、全景摄像机的全景模式；</w:t>
                  </w:r>
                </w:p>
                <w:p>
                  <w:pPr>
                    <w:pStyle w:val="null3"/>
                    <w:jc w:val="left"/>
                  </w:pPr>
                  <w:r>
                    <w:rPr>
                      <w:rFonts w:ascii="仿宋_GB2312" w:hAnsi="仿宋_GB2312" w:cs="仿宋_GB2312" w:eastAsia="仿宋_GB2312"/>
                      <w:sz w:val="24"/>
                      <w:color w:val="000000"/>
                    </w:rPr>
                    <w:t>二、录像回放</w:t>
                  </w:r>
                  <w:r>
                    <w:br/>
                  </w:r>
                  <w:r>
                    <w:rPr>
                      <w:rFonts w:ascii="仿宋_GB2312" w:hAnsi="仿宋_GB2312" w:cs="仿宋_GB2312" w:eastAsia="仿宋_GB2312"/>
                      <w:sz w:val="24"/>
                      <w:color w:val="000000"/>
                    </w:rPr>
                    <w:t>1、支持录像计划管理能力，支持实时录像计划、录像回传计划；</w:t>
                  </w:r>
                  <w:r>
                    <w:br/>
                  </w:r>
                  <w:r>
                    <w:rPr>
                      <w:rFonts w:ascii="仿宋_GB2312" w:hAnsi="仿宋_GB2312" w:cs="仿宋_GB2312" w:eastAsia="仿宋_GB2312"/>
                      <w:sz w:val="24"/>
                      <w:color w:val="000000"/>
                    </w:rPr>
                    <w:t>2、支持录像回放能力，支持多画面同步回放和异步回放切换、超高倍速回放、分段回放、录像下载、录像剪辑、录像标签、录像锁定、录像抓图；</w:t>
                  </w:r>
                  <w:r>
                    <w:br/>
                  </w:r>
                  <w:r>
                    <w:rPr>
                      <w:rFonts w:ascii="仿宋_GB2312" w:hAnsi="仿宋_GB2312" w:cs="仿宋_GB2312" w:eastAsia="仿宋_GB2312"/>
                      <w:sz w:val="24"/>
                      <w:color w:val="000000"/>
                    </w:rPr>
                    <w:t>三、图片</w:t>
                  </w:r>
                  <w:r>
                    <w:br/>
                  </w:r>
                  <w:r>
                    <w:rPr>
                      <w:rFonts w:ascii="仿宋_GB2312" w:hAnsi="仿宋_GB2312" w:cs="仿宋_GB2312" w:eastAsia="仿宋_GB2312"/>
                      <w:sz w:val="24"/>
                      <w:color w:val="000000"/>
                    </w:rPr>
                    <w:t>1、支持视频预览与图片实时管理模式切换能力；</w:t>
                  </w:r>
                  <w:r>
                    <w:br/>
                  </w:r>
                  <w:r>
                    <w:rPr>
                      <w:rFonts w:ascii="仿宋_GB2312" w:hAnsi="仿宋_GB2312" w:cs="仿宋_GB2312" w:eastAsia="仿宋_GB2312"/>
                      <w:sz w:val="24"/>
                      <w:color w:val="000000"/>
                    </w:rPr>
                    <w:t>2、支持图片查询回放能力，实现按视频点、时间段展示抓拍图片；</w:t>
                  </w:r>
                  <w:r>
                    <w:br/>
                  </w:r>
                  <w:r>
                    <w:rPr>
                      <w:rFonts w:ascii="仿宋_GB2312" w:hAnsi="仿宋_GB2312" w:cs="仿宋_GB2312" w:eastAsia="仿宋_GB2312"/>
                      <w:sz w:val="24"/>
                      <w:color w:val="000000"/>
                    </w:rPr>
                    <w:t>3、支持图片自动播放能力，支持图片自动播放速度可设置；</w:t>
                  </w:r>
                  <w:r>
                    <w:br/>
                  </w:r>
                  <w:r>
                    <w:rPr>
                      <w:rFonts w:ascii="仿宋_GB2312" w:hAnsi="仿宋_GB2312" w:cs="仿宋_GB2312" w:eastAsia="仿宋_GB2312"/>
                      <w:sz w:val="24"/>
                      <w:color w:val="000000"/>
                    </w:rPr>
                    <w:t>4、支持图片下载能力；</w:t>
                  </w:r>
                  <w:r>
                    <w:br/>
                  </w:r>
                  <w:r>
                    <w:rPr>
                      <w:rFonts w:ascii="仿宋_GB2312" w:hAnsi="仿宋_GB2312" w:cs="仿宋_GB2312" w:eastAsia="仿宋_GB2312"/>
                      <w:sz w:val="24"/>
                      <w:color w:val="000000"/>
                    </w:rPr>
                    <w:t>四、视频上墙</w:t>
                  </w:r>
                  <w:r>
                    <w:br/>
                  </w:r>
                  <w:r>
                    <w:rPr>
                      <w:rFonts w:ascii="仿宋_GB2312" w:hAnsi="仿宋_GB2312" w:cs="仿宋_GB2312" w:eastAsia="仿宋_GB2312"/>
                      <w:sz w:val="24"/>
                      <w:color w:val="000000"/>
                    </w:rPr>
                    <w:t>1、支持电视墙场景管理能力，实现场景窗口配置、场景切换计划配置以及轮巡计划的管理；</w:t>
                  </w:r>
                  <w:r>
                    <w:br/>
                  </w:r>
                  <w:r>
                    <w:rPr>
                      <w:rFonts w:ascii="仿宋_GB2312" w:hAnsi="仿宋_GB2312" w:cs="仿宋_GB2312" w:eastAsia="仿宋_GB2312"/>
                      <w:sz w:val="24"/>
                      <w:color w:val="000000"/>
                    </w:rPr>
                    <w:t>2、支持上墙控制能力，实现场景一键上墙、场景切换、电视墙切换、视频画面上下墙、轮巡控制操作；</w:t>
                  </w:r>
                  <w:r>
                    <w:br/>
                  </w:r>
                  <w:r>
                    <w:rPr>
                      <w:rFonts w:ascii="仿宋_GB2312" w:hAnsi="仿宋_GB2312" w:cs="仿宋_GB2312" w:eastAsia="仿宋_GB2312"/>
                      <w:sz w:val="24"/>
                      <w:color w:val="000000"/>
                    </w:rPr>
                    <w:t>五、视频事件</w:t>
                  </w:r>
                  <w:r>
                    <w:br/>
                  </w:r>
                  <w:r>
                    <w:rPr>
                      <w:rFonts w:ascii="仿宋_GB2312" w:hAnsi="仿宋_GB2312" w:cs="仿宋_GB2312" w:eastAsia="仿宋_GB2312"/>
                      <w:sz w:val="24"/>
                      <w:color w:val="000000"/>
                    </w:rPr>
                    <w:t>1、支持视频事件布撤防能力，可按计划模版进行布防，事件类型包括移动侦测、视频丢失、视频遮挡、报警输入、报警输出；</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2、支持普通视频画面、智能实时画面、门禁出入信息、出入口进出信息在一个客户端页面进行展示。</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支持上图资源总数不低于</w:t>
                  </w:r>
                  <w:r>
                    <w:rPr>
                      <w:rFonts w:ascii="仿宋_GB2312" w:hAnsi="仿宋_GB2312" w:cs="仿宋_GB2312" w:eastAsia="仿宋_GB2312"/>
                      <w:sz w:val="24"/>
                      <w:color w:val="000000"/>
                    </w:rPr>
                    <w:t>100000个</w:t>
                  </w:r>
                  <w:r>
                    <w:rPr>
                      <w:rFonts w:ascii="仿宋_GB2312" w:hAnsi="仿宋_GB2312" w:cs="仿宋_GB2312" w:eastAsia="仿宋_GB2312"/>
                      <w:sz w:val="24"/>
                      <w:color w:val="000000"/>
                    </w:rPr>
                    <w:t>。</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检索中心</w:t>
                  </w:r>
                  <w:r>
                    <w:rPr>
                      <w:rFonts w:ascii="仿宋_GB2312" w:hAnsi="仿宋_GB2312" w:cs="仿宋_GB2312" w:eastAsia="仿宋_GB2312"/>
                      <w:sz w:val="24"/>
                      <w:color w:val="000000"/>
                    </w:rPr>
                    <w:t>-人车融合检索软件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一、人员检索功能：</w:t>
                  </w:r>
                  <w:r>
                    <w:br/>
                  </w:r>
                  <w:r>
                    <w:rPr>
                      <w:rFonts w:ascii="仿宋_GB2312" w:hAnsi="仿宋_GB2312" w:cs="仿宋_GB2312" w:eastAsia="仿宋_GB2312"/>
                      <w:sz w:val="24"/>
                      <w:color w:val="000000"/>
                    </w:rPr>
                    <w:t>1、人员检索：支持模糊检索、准确检索、以图搜人、轨迹展示；支持针对检索结果进行二次搜图、图片下载、视频回放。</w:t>
                  </w:r>
                  <w:r>
                    <w:br/>
                  </w:r>
                  <w:r>
                    <w:rPr>
                      <w:rFonts w:ascii="仿宋_GB2312" w:hAnsi="仿宋_GB2312" w:cs="仿宋_GB2312" w:eastAsia="仿宋_GB2312"/>
                      <w:sz w:val="24"/>
                      <w:color w:val="000000"/>
                    </w:rPr>
                    <w:t>2、支持融合轨迹：展示嫌疑人员轨迹。将前端结构化、中心结构化、门禁数据进行暂存，融合为一条嫌疑人轨迹展示。支持将人车轨迹融合成一条展示。</w:t>
                  </w:r>
                  <w:r>
                    <w:br/>
                  </w:r>
                  <w:r>
                    <w:rPr>
                      <w:rFonts w:ascii="仿宋_GB2312" w:hAnsi="仿宋_GB2312" w:cs="仿宋_GB2312" w:eastAsia="仿宋_GB2312"/>
                      <w:sz w:val="24"/>
                      <w:color w:val="000000"/>
                    </w:rPr>
                    <w:t>3、支持1V1比对：通过1V1对比的功能，可以快速计算选中图片的相似程度，返回相似度评分，用以判断图片是否同一人等场景。</w:t>
                  </w:r>
                  <w:r>
                    <w:br/>
                  </w:r>
                  <w:r>
                    <w:rPr>
                      <w:rFonts w:ascii="仿宋_GB2312" w:hAnsi="仿宋_GB2312" w:cs="仿宋_GB2312" w:eastAsia="仿宋_GB2312"/>
                      <w:sz w:val="24"/>
                      <w:color w:val="000000"/>
                    </w:rPr>
                    <w:t>4、移动端功能：支持H5模式下，人员检索及嫌疑人轨迹展示。人员检索支持拍照选择目标快速检索此人是否是校内师生。</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支持按人员特征、门禁记录模糊检索系统中人员通行记录；支持同时查询多个后端设备的记录二、车辆检索功能：</w:t>
                  </w:r>
                  <w:r>
                    <w:br/>
                  </w:r>
                  <w:r>
                    <w:rPr>
                      <w:rFonts w:ascii="仿宋_GB2312" w:hAnsi="仿宋_GB2312" w:cs="仿宋_GB2312" w:eastAsia="仿宋_GB2312"/>
                      <w:sz w:val="24"/>
                      <w:color w:val="000000"/>
                    </w:rPr>
                    <w:t>1、车辆检索：支持模糊检索、准确检索、以图搜车、嫌疑车轨迹展示；支持针对检索结果进行二次搜图、图片下载、视频回放。</w:t>
                  </w:r>
                  <w:r>
                    <w:br/>
                  </w:r>
                  <w:r>
                    <w:rPr>
                      <w:rFonts w:ascii="仿宋_GB2312" w:hAnsi="仿宋_GB2312" w:cs="仿宋_GB2312" w:eastAsia="仿宋_GB2312"/>
                      <w:sz w:val="24"/>
                      <w:color w:val="000000"/>
                    </w:rPr>
                    <w:t>2、支持非机动车查询：按照骑车人特征检索非机动车。</w:t>
                  </w:r>
                  <w:r>
                    <w:br/>
                  </w:r>
                  <w:r>
                    <w:rPr>
                      <w:rFonts w:ascii="仿宋_GB2312" w:hAnsi="仿宋_GB2312" w:cs="仿宋_GB2312" w:eastAsia="仿宋_GB2312"/>
                      <w:sz w:val="24"/>
                      <w:color w:val="000000"/>
                    </w:rPr>
                    <w:t>3、支持融合轨迹：将前端结构化、中心结构化进行一次检索，融合为一条嫌疑车轨迹展示。</w:t>
                  </w:r>
                  <w:r>
                    <w:br/>
                  </w:r>
                  <w:r>
                    <w:rPr>
                      <w:rFonts w:ascii="仿宋_GB2312" w:hAnsi="仿宋_GB2312" w:cs="仿宋_GB2312" w:eastAsia="仿宋_GB2312"/>
                      <w:sz w:val="24"/>
                      <w:color w:val="000000"/>
                    </w:rPr>
                    <w:t>4、移动端功能：支持H5模式下，车辆检索及嫌疑车辆轨迹展示。车辆检索支持现场快速查询车辆车主信息，联系车主。</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检索中心</w:t>
                  </w:r>
                  <w:r>
                    <w:rPr>
                      <w:rFonts w:ascii="仿宋_GB2312" w:hAnsi="仿宋_GB2312" w:cs="仿宋_GB2312" w:eastAsia="仿宋_GB2312"/>
                      <w:sz w:val="24"/>
                      <w:color w:val="000000"/>
                    </w:rPr>
                    <w:t>-人车智能聚档软件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1、人员检索档案展示：输入人员信息、人脸特征或人体特征组成的关键词，平台结合通行事件和人员相关信息，按档案聚档结果展示。</w:t>
                  </w:r>
                  <w:r>
                    <w:br/>
                  </w:r>
                  <w:r>
                    <w:rPr>
                      <w:rFonts w:ascii="仿宋_GB2312" w:hAnsi="仿宋_GB2312" w:cs="仿宋_GB2312" w:eastAsia="仿宋_GB2312"/>
                      <w:sz w:val="24"/>
                      <w:color w:val="000000"/>
                    </w:rPr>
                    <w:t>2、车辆检索档案展示：支持车辆检索时，平台结合通行事件和人员相关信息，按档案聚档结果展示。</w:t>
                  </w:r>
                  <w:r>
                    <w:br/>
                  </w:r>
                  <w:r>
                    <w:rPr>
                      <w:rFonts w:ascii="仿宋_GB2312" w:hAnsi="仿宋_GB2312" w:cs="仿宋_GB2312" w:eastAsia="仿宋_GB2312"/>
                      <w:sz w:val="24"/>
                      <w:color w:val="000000"/>
                    </w:rPr>
                    <w:t>3、同行人查询：基于任意人员检索条件及结果，包括门禁通行、视频流记录、访客记录，均可以开启人员同行查询。人员同行数据多来源：支持前端抓拍、后端视频结构化、人脸门禁、一卡通门禁、访客等多个系统数据源参与人员同行计算。</w:t>
                  </w:r>
                </w:p>
                <w:p>
                  <w:pPr>
                    <w:pStyle w:val="null3"/>
                    <w:jc w:val="left"/>
                  </w:pPr>
                  <w:r>
                    <w:rPr>
                      <w:rFonts w:ascii="仿宋_GB2312" w:hAnsi="仿宋_GB2312" w:cs="仿宋_GB2312" w:eastAsia="仿宋_GB2312"/>
                      <w:sz w:val="24"/>
                      <w:color w:val="000000"/>
                    </w:rPr>
                    <w:t>4、车辆档案统计：人员车辆总体档案统计、人员月度/近7天档案统计、车辆近七天档案统计。</w:t>
                  </w:r>
                  <w:r>
                    <w:br/>
                  </w:r>
                  <w:r>
                    <w:rPr>
                      <w:rFonts w:ascii="仿宋_GB2312" w:hAnsi="仿宋_GB2312" w:cs="仿宋_GB2312" w:eastAsia="仿宋_GB2312"/>
                      <w:sz w:val="24"/>
                      <w:color w:val="000000"/>
                    </w:rPr>
                    <w:t>5、移动端功能：支持H5模式下，人车检索结果的通行记录聚合。</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检索中心</w:t>
                  </w:r>
                  <w:r>
                    <w:rPr>
                      <w:rFonts w:ascii="仿宋_GB2312" w:hAnsi="仿宋_GB2312" w:cs="仿宋_GB2312" w:eastAsia="仿宋_GB2312"/>
                      <w:sz w:val="24"/>
                      <w:color w:val="000000"/>
                    </w:rPr>
                    <w:t>-以文搜图路数软件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1、支持基于多模态大模型算法，进行学校场景下通用特征文本描述搜索；新建对话例如电动车载人、保安巡逻等。可修改预置热词便于快速使用。支持暂存架内容统一绘制地图路线。</w:t>
                  </w:r>
                  <w:r>
                    <w:br/>
                  </w:r>
                  <w:r>
                    <w:rPr>
                      <w:rFonts w:ascii="仿宋_GB2312" w:hAnsi="仿宋_GB2312" w:cs="仿宋_GB2312" w:eastAsia="仿宋_GB2312"/>
                      <w:sz w:val="24"/>
                      <w:color w:val="000000"/>
                    </w:rPr>
                    <w:t>2、特征搜索：支持学校发生事件后，安保人员定义一些例如“背包骑车的人、奔跑的人、拿白纸的人、拿篮球的人、施工人员、染发、登高、一起打伞”等；可以根据实际场景探索。</w:t>
                  </w:r>
                  <w:r>
                    <w:br/>
                  </w:r>
                  <w:r>
                    <w:rPr>
                      <w:rFonts w:ascii="仿宋_GB2312" w:hAnsi="仿宋_GB2312" w:cs="仿宋_GB2312" w:eastAsia="仿宋_GB2312"/>
                      <w:sz w:val="24"/>
                      <w:color w:val="000000"/>
                    </w:rPr>
                    <w:t>3、支持查看查询结果的原始大图和录像，发起图片检索等。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检索中心</w:t>
                  </w:r>
                  <w:r>
                    <w:rPr>
                      <w:rFonts w:ascii="仿宋_GB2312" w:hAnsi="仿宋_GB2312" w:cs="仿宋_GB2312" w:eastAsia="仿宋_GB2312"/>
                      <w:sz w:val="24"/>
                      <w:color w:val="000000"/>
                    </w:rPr>
                    <w:t>-文本预警软件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1、支持创建文本预警任务。支持预置学校场景的模型，或创建目标模型；支持设置模型名称、正向提示语、反向提示语。支持设置预警有效期、有效时段、预警地点和告警级别。</w:t>
                  </w:r>
                  <w:r>
                    <w:br/>
                  </w:r>
                  <w:r>
                    <w:rPr>
                      <w:rFonts w:ascii="仿宋_GB2312" w:hAnsi="仿宋_GB2312" w:cs="仿宋_GB2312" w:eastAsia="仿宋_GB2312"/>
                      <w:sz w:val="24"/>
                      <w:color w:val="000000"/>
                    </w:rPr>
                    <w:t>2、支持查看预警任务，包括设置模型名称、正向提示语、反向提示语等；支持查看各模型关联的预警任务数量。</w:t>
                  </w:r>
                  <w:r>
                    <w:br/>
                  </w:r>
                  <w:r>
                    <w:rPr>
                      <w:rFonts w:ascii="仿宋_GB2312" w:hAnsi="仿宋_GB2312" w:cs="仿宋_GB2312" w:eastAsia="仿宋_GB2312"/>
                      <w:sz w:val="24"/>
                      <w:color w:val="000000"/>
                    </w:rPr>
                    <w:t>3、支持预警中心统一处置预警、转工单等处置流程。</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检索中心</w:t>
                  </w:r>
                  <w:r>
                    <w:rPr>
                      <w:rFonts w:ascii="仿宋_GB2312" w:hAnsi="仿宋_GB2312" w:cs="仿宋_GB2312" w:eastAsia="仿宋_GB2312"/>
                      <w:sz w:val="24"/>
                      <w:color w:val="000000"/>
                    </w:rPr>
                    <w:t>-模型微调软件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1、支持在以文搜图界面即时开启模型训练。支持选择多个正确样本和错误样本，并发起训练；可针对每条搜索结果设置为正确或错误样本。支持将训练样本保存为数据集。</w:t>
                  </w:r>
                  <w:r>
                    <w:br/>
                  </w:r>
                  <w:r>
                    <w:rPr>
                      <w:rFonts w:ascii="仿宋_GB2312" w:hAnsi="仿宋_GB2312" w:cs="仿宋_GB2312" w:eastAsia="仿宋_GB2312"/>
                      <w:sz w:val="24"/>
                      <w:color w:val="000000"/>
                    </w:rPr>
                    <w:t>2、支持查看全部模型，包括启用停用模型；支持查看模型详情及复制模型；模型详情里可以查看全部的标注，包括正确和错误标注。</w:t>
                  </w:r>
                  <w:r>
                    <w:br/>
                  </w:r>
                  <w:r>
                    <w:rPr>
                      <w:rFonts w:ascii="仿宋_GB2312" w:hAnsi="仿宋_GB2312" w:cs="仿宋_GB2312" w:eastAsia="仿宋_GB2312"/>
                      <w:sz w:val="24"/>
                      <w:color w:val="000000"/>
                    </w:rPr>
                    <w:t>3、支持列表展示模型文本内容、创建时间、创建人、正确标注数、错误标注数。</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车辆出入口管理软件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1、支持停车场出入口设备的管理，包含出入口抓拍机、道闸、显示屏等</w:t>
                  </w:r>
                </w:p>
                <w:p>
                  <w:pPr>
                    <w:pStyle w:val="null3"/>
                    <w:jc w:val="left"/>
                  </w:pPr>
                  <w:r>
                    <w:rPr>
                      <w:rFonts w:ascii="仿宋_GB2312" w:hAnsi="仿宋_GB2312" w:cs="仿宋_GB2312" w:eastAsia="仿宋_GB2312"/>
                      <w:sz w:val="24"/>
                      <w:color w:val="000000"/>
                    </w:rPr>
                    <w:t>2、支持对停车场的管理，配置停车库的名称、车位数、车道信息、车库管理人员电话</w:t>
                  </w:r>
                </w:p>
                <w:p>
                  <w:pPr>
                    <w:pStyle w:val="null3"/>
                    <w:jc w:val="left"/>
                  </w:pPr>
                  <w:r>
                    <w:rPr>
                      <w:rFonts w:ascii="仿宋_GB2312" w:hAnsi="仿宋_GB2312" w:cs="仿宋_GB2312" w:eastAsia="仿宋_GB2312"/>
                      <w:sz w:val="24"/>
                      <w:color w:val="000000"/>
                    </w:rPr>
                    <w:t>3、支持对车道的管理，支持管理车道方向、识别模式（车牌识别、卡号识别）和启用时段</w:t>
                  </w:r>
                </w:p>
                <w:p>
                  <w:pPr>
                    <w:pStyle w:val="null3"/>
                    <w:jc w:val="left"/>
                  </w:pPr>
                  <w:r>
                    <w:rPr>
                      <w:rFonts w:ascii="仿宋_GB2312" w:hAnsi="仿宋_GB2312" w:cs="仿宋_GB2312" w:eastAsia="仿宋_GB2312"/>
                      <w:sz w:val="24"/>
                      <w:color w:val="000000"/>
                    </w:rPr>
                    <w:t>4、支持固定车、临时车、预约车、黑名单车辆的管理</w:t>
                  </w:r>
                </w:p>
                <w:p>
                  <w:pPr>
                    <w:pStyle w:val="null3"/>
                    <w:jc w:val="left"/>
                  </w:pPr>
                  <w:r>
                    <w:rPr>
                      <w:rFonts w:ascii="仿宋_GB2312" w:hAnsi="仿宋_GB2312" w:cs="仿宋_GB2312" w:eastAsia="仿宋_GB2312"/>
                      <w:sz w:val="24"/>
                      <w:color w:val="000000"/>
                    </w:rPr>
                    <w:t>5、支持黑名单车辆管控，黑名单车辆进出报警提醒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智能预警分析管理系统</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1、软件配置：人员管控应用以人脸技术为核心，通过前后端分析设备对人脸图片进行比对分析，实现人脸自动识别，以提供人员管控服务的能力。</w:t>
                  </w:r>
                </w:p>
                <w:p>
                  <w:pPr>
                    <w:pStyle w:val="null3"/>
                    <w:jc w:val="left"/>
                  </w:pPr>
                  <w:r>
                    <w:rPr>
                      <w:rFonts w:ascii="仿宋_GB2312" w:hAnsi="仿宋_GB2312" w:cs="仿宋_GB2312" w:eastAsia="仿宋_GB2312"/>
                      <w:sz w:val="24"/>
                      <w:color w:val="000000"/>
                    </w:rPr>
                    <w:t>2、支持配置重点人员识别计划、陌生人识别计划、高频人员识别计划；</w:t>
                  </w:r>
                </w:p>
                <w:p>
                  <w:pPr>
                    <w:pStyle w:val="null3"/>
                    <w:jc w:val="left"/>
                  </w:pPr>
                  <w:r>
                    <w:rPr>
                      <w:rFonts w:ascii="仿宋_GB2312" w:hAnsi="仿宋_GB2312" w:cs="仿宋_GB2312" w:eastAsia="仿宋_GB2312"/>
                      <w:sz w:val="24"/>
                      <w:color w:val="000000"/>
                    </w:rPr>
                    <w:t>3、支持接收重点人员、陌生人、高频人员实时事件；</w:t>
                  </w:r>
                </w:p>
                <w:p>
                  <w:pPr>
                    <w:pStyle w:val="null3"/>
                    <w:jc w:val="left"/>
                  </w:pPr>
                  <w:r>
                    <w:rPr>
                      <w:rFonts w:ascii="仿宋_GB2312" w:hAnsi="仿宋_GB2312" w:cs="仿宋_GB2312" w:eastAsia="仿宋_GB2312"/>
                      <w:sz w:val="24"/>
                      <w:color w:val="000000"/>
                    </w:rPr>
                    <w:t>4、支持配置智能分析规则，实现智能分析服务器的事件上报；</w:t>
                  </w:r>
                </w:p>
                <w:p>
                  <w:pPr>
                    <w:pStyle w:val="null3"/>
                    <w:jc w:val="left"/>
                  </w:pPr>
                  <w:r>
                    <w:rPr>
                      <w:rFonts w:ascii="仿宋_GB2312" w:hAnsi="仿宋_GB2312" w:cs="仿宋_GB2312" w:eastAsia="仿宋_GB2312"/>
                      <w:sz w:val="24"/>
                      <w:color w:val="000000"/>
                    </w:rPr>
                    <w:t>5、支持配置人体、车辆识别计划；支持接收人体、车辆实时事件；</w:t>
                  </w:r>
                </w:p>
                <w:p>
                  <w:pPr>
                    <w:pStyle w:val="null3"/>
                    <w:jc w:val="left"/>
                  </w:pPr>
                  <w:r>
                    <w:rPr>
                      <w:rFonts w:ascii="仿宋_GB2312" w:hAnsi="仿宋_GB2312" w:cs="仿宋_GB2312" w:eastAsia="仿宋_GB2312"/>
                      <w:sz w:val="24"/>
                      <w:color w:val="000000"/>
                    </w:rPr>
                    <w:t>6、支持人脸、人体、车辆的以图搜图；支持人员运行轨迹展示；</w:t>
                  </w:r>
                </w:p>
                <w:p>
                  <w:pPr>
                    <w:pStyle w:val="null3"/>
                    <w:jc w:val="left"/>
                  </w:pPr>
                  <w:r>
                    <w:rPr>
                      <w:rFonts w:ascii="仿宋_GB2312" w:hAnsi="仿宋_GB2312" w:cs="仿宋_GB2312" w:eastAsia="仿宋_GB2312"/>
                      <w:sz w:val="24"/>
                      <w:color w:val="000000"/>
                    </w:rPr>
                    <w:t>7、支持人脸记录查询；</w:t>
                  </w:r>
                </w:p>
                <w:p>
                  <w:pPr>
                    <w:pStyle w:val="null3"/>
                    <w:jc w:val="left"/>
                  </w:pPr>
                  <w:r>
                    <w:rPr>
                      <w:rFonts w:ascii="仿宋_GB2312" w:hAnsi="仿宋_GB2312" w:cs="仿宋_GB2312" w:eastAsia="仿宋_GB2312"/>
                      <w:sz w:val="24"/>
                      <w:color w:val="000000"/>
                    </w:rPr>
                    <w:t>8、利旧已有视频资源，针对实时、历史视频数据进行智能结构化分析。</w:t>
                  </w:r>
                </w:p>
                <w:p>
                  <w:pPr>
                    <w:pStyle w:val="null3"/>
                    <w:jc w:val="left"/>
                  </w:pPr>
                  <w:r>
                    <w:rPr>
                      <w:rFonts w:ascii="仿宋_GB2312" w:hAnsi="仿宋_GB2312" w:cs="仿宋_GB2312" w:eastAsia="仿宋_GB2312"/>
                      <w:sz w:val="24"/>
                      <w:color w:val="000000"/>
                    </w:rPr>
                    <w:t>9、通过配置实时流分析任务完成视频流实时智能分析，包括重点人员、陌生人、高频人员、人体/车辆结构化分析；</w:t>
                  </w:r>
                </w:p>
                <w:p>
                  <w:pPr>
                    <w:pStyle w:val="null3"/>
                    <w:jc w:val="left"/>
                  </w:pPr>
                  <w:r>
                    <w:rPr>
                      <w:rFonts w:ascii="仿宋_GB2312" w:hAnsi="仿宋_GB2312" w:cs="仿宋_GB2312" w:eastAsia="仿宋_GB2312"/>
                      <w:sz w:val="24"/>
                      <w:color w:val="000000"/>
                    </w:rPr>
                    <w:t>10、支持配置录像点位及目标时段，对录像码流中的人、车数据进行结构化录像码流分析，实现智能分析事件快速查询。</w:t>
                  </w:r>
                </w:p>
                <w:p>
                  <w:pPr>
                    <w:pStyle w:val="null3"/>
                    <w:jc w:val="left"/>
                  </w:pPr>
                  <w:r>
                    <w:rPr>
                      <w:rFonts w:ascii="仿宋_GB2312" w:hAnsi="仿宋_GB2312" w:cs="仿宋_GB2312" w:eastAsia="仿宋_GB2312"/>
                      <w:sz w:val="24"/>
                      <w:color w:val="000000"/>
                    </w:rPr>
                    <w:t>硬件配置</w:t>
                  </w:r>
                </w:p>
                <w:p>
                  <w:pPr>
                    <w:pStyle w:val="null3"/>
                    <w:numPr>
                      <w:ilvl w:val="0"/>
                      <w:numId w:val="1"/>
                    </w:numPr>
                    <w:jc w:val="left"/>
                  </w:pPr>
                  <w:r>
                    <w:rPr>
                      <w:rFonts w:ascii="仿宋_GB2312" w:hAnsi="仿宋_GB2312" w:cs="仿宋_GB2312" w:eastAsia="仿宋_GB2312"/>
                      <w:sz w:val="24"/>
                      <w:color w:val="000000"/>
                    </w:rPr>
                    <w:t>支持智能分析抗干扰功能，当篮球、小狗、树叶等非人或车辆目标经过检测区域时，不会触发报警。</w:t>
                  </w:r>
                </w:p>
                <w:p>
                  <w:pPr>
                    <w:pStyle w:val="null3"/>
                    <w:jc w:val="left"/>
                  </w:pPr>
                  <w:r>
                    <w:rPr>
                      <w:rFonts w:ascii="仿宋_GB2312" w:hAnsi="仿宋_GB2312" w:cs="仿宋_GB2312" w:eastAsia="仿宋_GB2312"/>
                      <w:sz w:val="24"/>
                      <w:color w:val="000000"/>
                    </w:rPr>
                    <w:t>12、当报警产生时，可触发联动声音报警。报警声音类型不低于 10 种，报警音量和重复次数可设置。</w:t>
                  </w:r>
                </w:p>
                <w:p>
                  <w:pPr>
                    <w:pStyle w:val="null3"/>
                    <w:numPr>
                      <w:ilvl w:val="0"/>
                      <w:numId w:val="1"/>
                    </w:numPr>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可对出现在场景内的两眼瞳距不小于</w:t>
                  </w:r>
                  <w:r>
                    <w:rPr>
                      <w:rFonts w:ascii="仿宋_GB2312" w:hAnsi="仿宋_GB2312" w:cs="仿宋_GB2312" w:eastAsia="仿宋_GB2312"/>
                      <w:sz w:val="24"/>
                      <w:color w:val="000000"/>
                    </w:rPr>
                    <w:t>14像素的人脸进行检验，同时叠加目标提示框。</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在</w:t>
                  </w:r>
                  <w:r>
                    <w:rPr>
                      <w:rFonts w:ascii="仿宋_GB2312" w:hAnsi="仿宋_GB2312" w:cs="仿宋_GB2312" w:eastAsia="仿宋_GB2312"/>
                      <w:sz w:val="24"/>
                      <w:color w:val="000000"/>
                    </w:rPr>
                    <w:t>IE浏览器下，具有最佳抓拍和快速抓拍2种人脸图片抓拍模式设置选项；在最佳抓拍模式下，抓拍图片数量和抓拍阈值可设置；在快速抓拍模式下，抓拍阈值和抓拍间隔可设置。</w:t>
                  </w:r>
                </w:p>
                <w:p>
                  <w:pPr>
                    <w:pStyle w:val="null3"/>
                    <w:jc w:val="left"/>
                  </w:pPr>
                  <w:r>
                    <w:rPr>
                      <w:rFonts w:ascii="仿宋_GB2312" w:hAnsi="仿宋_GB2312" w:cs="仿宋_GB2312" w:eastAsia="仿宋_GB2312"/>
                      <w:sz w:val="24"/>
                      <w:color w:val="000000"/>
                    </w:rPr>
                    <w:t>15、支持硬件微引导程序OTP写入保护机制，uboot的FLASH存储空间应采用防篡改功能。若非法修改FLASH中的内容，可提示异常报错，uboot无法正常启动。</w:t>
                  </w:r>
                </w:p>
                <w:p>
                  <w:pPr>
                    <w:pStyle w:val="null3"/>
                    <w:jc w:val="left"/>
                  </w:pPr>
                  <w:r>
                    <w:rPr>
                      <w:rFonts w:ascii="仿宋_GB2312" w:hAnsi="仿宋_GB2312" w:cs="仿宋_GB2312" w:eastAsia="仿宋_GB2312"/>
                      <w:sz w:val="24"/>
                      <w:color w:val="000000"/>
                    </w:rPr>
                    <w:t>16、支持固件安全检验功能，uboot应采用加密存储，通过离线烧写存储器方式写入的uboot执行程序，不能被硬件微引导程序加载执行。</w:t>
                  </w:r>
                </w:p>
                <w:p>
                  <w:pPr>
                    <w:pStyle w:val="null3"/>
                    <w:jc w:val="left"/>
                  </w:pPr>
                  <w:r>
                    <w:rPr>
                      <w:rFonts w:ascii="仿宋_GB2312" w:hAnsi="仿宋_GB2312" w:cs="仿宋_GB2312" w:eastAsia="仿宋_GB2312"/>
                      <w:sz w:val="24"/>
                      <w:color w:val="000000"/>
                    </w:rPr>
                    <w:t>17、支持硬件微引导程序、uboot、OS、应用软件逐级校验功能，非法篡改的uboot、OS、应用软件固件包，不能通过命令行、浏览器、客户端方式进行升级。</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三维</w:t>
                  </w:r>
                  <w:r>
                    <w:rPr>
                      <w:rFonts w:ascii="仿宋_GB2312" w:hAnsi="仿宋_GB2312" w:cs="仿宋_GB2312" w:eastAsia="仿宋_GB2312"/>
                      <w:sz w:val="24"/>
                      <w:color w:val="000000"/>
                    </w:rPr>
                    <w:t>-安防管理应用软件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以两侧图表形式展示今日告警概况、分类排行、告警区域、等级分类及日周月趋势等统计数据；展示设备运维概况、设备类型及在离线统计；支持事件列表展示。地图中展示门禁和相机等各种资源分布情况、能获取设备能力，如预览、回放、门禁设备开关等，支持实时告警接收，告警弹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国产客户端管理软件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一、客户端可安装的国产化系统：</w:t>
                  </w:r>
                  <w:r>
                    <w:br/>
                  </w:r>
                  <w:r>
                    <w:rPr>
                      <w:rFonts w:ascii="仿宋_GB2312" w:hAnsi="仿宋_GB2312" w:cs="仿宋_GB2312" w:eastAsia="仿宋_GB2312"/>
                      <w:sz w:val="24"/>
                      <w:color w:val="000000"/>
                    </w:rPr>
                    <w:t>1、支持银河麒麟桌面操作系统V10（SP1）x86 64位（x86版本国产化主推）；</w:t>
                  </w:r>
                  <w:r>
                    <w:br/>
                  </w:r>
                  <w:r>
                    <w:rPr>
                      <w:rFonts w:ascii="仿宋_GB2312" w:hAnsi="仿宋_GB2312" w:cs="仿宋_GB2312" w:eastAsia="仿宋_GB2312"/>
                      <w:sz w:val="24"/>
                      <w:color w:val="000000"/>
                    </w:rPr>
                    <w:t>2、支持银河麒麟桌面操作系统V10 x86 64位；</w:t>
                  </w:r>
                  <w:r>
                    <w:br/>
                  </w:r>
                  <w:r>
                    <w:rPr>
                      <w:rFonts w:ascii="仿宋_GB2312" w:hAnsi="仿宋_GB2312" w:cs="仿宋_GB2312" w:eastAsia="仿宋_GB2312"/>
                      <w:sz w:val="24"/>
                      <w:color w:val="000000"/>
                    </w:rPr>
                    <w:t>3、支持银河麒麟桌面操作系统V10 ARM 64位（ARM版本国产化主推）；</w:t>
                  </w:r>
                  <w:r>
                    <w:br/>
                  </w:r>
                  <w:r>
                    <w:rPr>
                      <w:rFonts w:ascii="仿宋_GB2312" w:hAnsi="仿宋_GB2312" w:cs="仿宋_GB2312" w:eastAsia="仿宋_GB2312"/>
                      <w:sz w:val="24"/>
                      <w:color w:val="000000"/>
                    </w:rPr>
                    <w:t>4、支持银河麒麟桌面操作系统 4.0 ARM 64位；</w:t>
                  </w:r>
                  <w:r>
                    <w:br/>
                  </w:r>
                  <w:r>
                    <w:rPr>
                      <w:rFonts w:ascii="仿宋_GB2312" w:hAnsi="仿宋_GB2312" w:cs="仿宋_GB2312" w:eastAsia="仿宋_GB2312"/>
                      <w:sz w:val="24"/>
                      <w:color w:val="000000"/>
                    </w:rPr>
                    <w:t>5、支持统信UOS桌面版20 ARM 64位；</w:t>
                  </w:r>
                  <w:r>
                    <w:br/>
                  </w:r>
                  <w:r>
                    <w:rPr>
                      <w:rFonts w:ascii="仿宋_GB2312" w:hAnsi="仿宋_GB2312" w:cs="仿宋_GB2312" w:eastAsia="仿宋_GB2312"/>
                      <w:sz w:val="24"/>
                      <w:color w:val="000000"/>
                    </w:rPr>
                    <w:t>6、支持Windows 7 32位 /64位 ，Windows 10 32位/ 64位 , Windows 11 64位；</w:t>
                  </w:r>
                  <w:r>
                    <w:br/>
                  </w:r>
                  <w:r>
                    <w:rPr>
                      <w:rFonts w:ascii="仿宋_GB2312" w:hAnsi="仿宋_GB2312" w:cs="仿宋_GB2312" w:eastAsia="仿宋_GB2312"/>
                      <w:sz w:val="24"/>
                      <w:color w:val="000000"/>
                    </w:rPr>
                    <w:t>二、客户端支持业务：</w:t>
                  </w:r>
                  <w:r>
                    <w:br/>
                  </w:r>
                  <w:r>
                    <w:rPr>
                      <w:rFonts w:ascii="仿宋_GB2312" w:hAnsi="仿宋_GB2312" w:cs="仿宋_GB2312" w:eastAsia="仿宋_GB2312"/>
                      <w:sz w:val="24"/>
                      <w:color w:val="000000"/>
                    </w:rPr>
                    <w:t>1、CS客户端（Windows）支持：视频管理、门禁管理、电视墙、事件联动、入侵报警、园区卡口、停车场；</w:t>
                  </w:r>
                  <w:r>
                    <w:br/>
                  </w:r>
                  <w:r>
                    <w:rPr>
                      <w:rFonts w:ascii="仿宋_GB2312" w:hAnsi="仿宋_GB2312" w:cs="仿宋_GB2312" w:eastAsia="仿宋_GB2312"/>
                      <w:sz w:val="24"/>
                      <w:color w:val="000000"/>
                    </w:rPr>
                    <w:t>2、CS客户端（linux-x86）支持：视频管理、门禁管理、电视墙、事件联动、入侵报警；</w:t>
                  </w:r>
                  <w:r>
                    <w:br/>
                  </w:r>
                  <w:r>
                    <w:rPr>
                      <w:rFonts w:ascii="仿宋_GB2312" w:hAnsi="仿宋_GB2312" w:cs="仿宋_GB2312" w:eastAsia="仿宋_GB2312"/>
                      <w:sz w:val="24"/>
                      <w:color w:val="000000"/>
                    </w:rPr>
                    <w:t>3、CS客户端（linux-ARM）支持：视频管理、门禁管理、电视墙、事件联动、入侵报警；</w:t>
                  </w:r>
                  <w:r>
                    <w:br/>
                  </w:r>
                  <w:r>
                    <w:rPr>
                      <w:rFonts w:ascii="仿宋_GB2312" w:hAnsi="仿宋_GB2312" w:cs="仿宋_GB2312" w:eastAsia="仿宋_GB2312"/>
                      <w:sz w:val="24"/>
                      <w:color w:val="000000"/>
                    </w:rPr>
                    <w:t>备注：授权同时支持三种客户端，</w:t>
                  </w:r>
                  <w:r>
                    <w:rPr>
                      <w:rFonts w:ascii="仿宋_GB2312" w:hAnsi="仿宋_GB2312" w:cs="仿宋_GB2312" w:eastAsia="仿宋_GB2312"/>
                      <w:sz w:val="24"/>
                      <w:color w:val="000000"/>
                    </w:rPr>
                    <w:t>可</w:t>
                  </w:r>
                  <w:r>
                    <w:rPr>
                      <w:rFonts w:ascii="仿宋_GB2312" w:hAnsi="仿宋_GB2312" w:cs="仿宋_GB2312" w:eastAsia="仿宋_GB2312"/>
                      <w:sz w:val="24"/>
                      <w:color w:val="000000"/>
                    </w:rPr>
                    <w:t>根据现场环境自行、部署安装。</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人流统计管理软件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1、支持客流区域管理和区域人数展示；</w:t>
                  </w:r>
                  <w:r>
                    <w:br/>
                  </w:r>
                  <w:r>
                    <w:rPr>
                      <w:rFonts w:ascii="仿宋_GB2312" w:hAnsi="仿宋_GB2312" w:cs="仿宋_GB2312" w:eastAsia="仿宋_GB2312"/>
                      <w:sz w:val="24"/>
                      <w:color w:val="000000"/>
                    </w:rPr>
                    <w:t>2、支持实时和历史进出客流、累计客流、客流占比的统计与导出；</w:t>
                  </w:r>
                  <w:r>
                    <w:br/>
                  </w:r>
                  <w:r>
                    <w:rPr>
                      <w:rFonts w:ascii="仿宋_GB2312" w:hAnsi="仿宋_GB2312" w:cs="仿宋_GB2312" w:eastAsia="仿宋_GB2312"/>
                      <w:sz w:val="24"/>
                      <w:color w:val="000000"/>
                    </w:rPr>
                    <w:t>3、支持按区域、时间查询客流分布排行、滞留统计、区域分析等，并以表格、折线图、柱状图等形式展示；</w:t>
                  </w:r>
                  <w:r>
                    <w:br/>
                  </w:r>
                  <w:r>
                    <w:rPr>
                      <w:rFonts w:ascii="仿宋_GB2312" w:hAnsi="仿宋_GB2312" w:cs="仿宋_GB2312" w:eastAsia="仿宋_GB2312"/>
                      <w:sz w:val="24"/>
                      <w:color w:val="000000"/>
                    </w:rPr>
                    <w:t>4、支持门禁设备在场人员、过人记录统计与导出；</w:t>
                  </w:r>
                  <w:r>
                    <w:br/>
                  </w:r>
                  <w:r>
                    <w:rPr>
                      <w:rFonts w:ascii="仿宋_GB2312" w:hAnsi="仿宋_GB2312" w:cs="仿宋_GB2312" w:eastAsia="仿宋_GB2312"/>
                      <w:sz w:val="24"/>
                      <w:color w:val="000000"/>
                    </w:rPr>
                    <w:t>5、支持区域离岗检测、区域人数上限/下限检测、计划人数不符检测及报警联动；</w:t>
                  </w:r>
                  <w:r>
                    <w:br/>
                  </w:r>
                  <w:r>
                    <w:rPr>
                      <w:rFonts w:ascii="仿宋_GB2312" w:hAnsi="仿宋_GB2312" w:cs="仿宋_GB2312" w:eastAsia="仿宋_GB2312"/>
                      <w:sz w:val="24"/>
                      <w:color w:val="000000"/>
                    </w:rPr>
                    <w:t>6、支持客流数据补采；</w:t>
                  </w:r>
                  <w:r>
                    <w:br/>
                  </w:r>
                  <w:r>
                    <w:rPr>
                      <w:rFonts w:ascii="仿宋_GB2312" w:hAnsi="仿宋_GB2312" w:cs="仿宋_GB2312" w:eastAsia="仿宋_GB2312"/>
                      <w:sz w:val="24"/>
                      <w:color w:val="000000"/>
                    </w:rPr>
                    <w:t>7、支持移动端展示区域客流分布分析。</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AI模型管理软件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一、模型部署</w:t>
                  </w:r>
                  <w:r>
                    <w:br/>
                  </w:r>
                  <w:r>
                    <w:rPr>
                      <w:rFonts w:ascii="仿宋_GB2312" w:hAnsi="仿宋_GB2312" w:cs="仿宋_GB2312" w:eastAsia="仿宋_GB2312"/>
                      <w:sz w:val="24"/>
                      <w:color w:val="000000"/>
                    </w:rPr>
                    <w:t>1、模型获取：支持算法模型的远程获取和本地导入，适配不同网络环境要求；</w:t>
                  </w:r>
                  <w:r>
                    <w:br/>
                  </w:r>
                  <w:r>
                    <w:rPr>
                      <w:rFonts w:ascii="仿宋_GB2312" w:hAnsi="仿宋_GB2312" w:cs="仿宋_GB2312" w:eastAsia="仿宋_GB2312"/>
                      <w:sz w:val="24"/>
                      <w:color w:val="000000"/>
                    </w:rPr>
                    <w:t>2、模型下发 a.支持可视化模型部署和进度展示；b.支持模型批量下发和批量升级。</w:t>
                  </w:r>
                  <w:r>
                    <w:br/>
                  </w:r>
                  <w:r>
                    <w:rPr>
                      <w:rFonts w:ascii="仿宋_GB2312" w:hAnsi="仿宋_GB2312" w:cs="仿宋_GB2312" w:eastAsia="仿宋_GB2312"/>
                      <w:sz w:val="24"/>
                      <w:color w:val="000000"/>
                    </w:rPr>
                    <w:t>二、任务管理</w:t>
                  </w:r>
                  <w:r>
                    <w:br/>
                  </w:r>
                  <w:r>
                    <w:rPr>
                      <w:rFonts w:ascii="仿宋_GB2312" w:hAnsi="仿宋_GB2312" w:cs="仿宋_GB2312" w:eastAsia="仿宋_GB2312"/>
                      <w:sz w:val="24"/>
                      <w:color w:val="000000"/>
                    </w:rPr>
                    <w:t>1、运行模式：支持边缘端任务分析和中心端任务分析，满足不同阶梯方案需求；</w:t>
                  </w:r>
                  <w:r>
                    <w:br/>
                  </w:r>
                  <w:r>
                    <w:rPr>
                      <w:rFonts w:ascii="仿宋_GB2312" w:hAnsi="仿宋_GB2312" w:cs="仿宋_GB2312" w:eastAsia="仿宋_GB2312"/>
                      <w:sz w:val="24"/>
                      <w:color w:val="000000"/>
                    </w:rPr>
                    <w:t>2、任务类别：a.边缘端分析支持实时视频流分析、定时轮巡分析、定时抓图分析；b.中心端分析支持抓图离线分析、视频流提交分析；</w:t>
                  </w:r>
                  <w:r>
                    <w:br/>
                  </w:r>
                  <w:r>
                    <w:rPr>
                      <w:rFonts w:ascii="仿宋_GB2312" w:hAnsi="仿宋_GB2312" w:cs="仿宋_GB2312" w:eastAsia="仿宋_GB2312"/>
                      <w:sz w:val="24"/>
                      <w:color w:val="000000"/>
                    </w:rPr>
                    <w:t>3、智能报警配置：支持分析任务配置灵活的参数，满足场景化的识别需求，如上报次数控制、识别条件控制等；</w:t>
                  </w:r>
                  <w:r>
                    <w:br/>
                  </w:r>
                  <w:r>
                    <w:rPr>
                      <w:rFonts w:ascii="仿宋_GB2312" w:hAnsi="仿宋_GB2312" w:cs="仿宋_GB2312" w:eastAsia="仿宋_GB2312"/>
                      <w:sz w:val="24"/>
                      <w:color w:val="000000"/>
                    </w:rPr>
                    <w:t>三、数据管理</w:t>
                  </w:r>
                  <w:r>
                    <w:br/>
                  </w:r>
                  <w:r>
                    <w:rPr>
                      <w:rFonts w:ascii="仿宋_GB2312" w:hAnsi="仿宋_GB2312" w:cs="仿宋_GB2312" w:eastAsia="仿宋_GB2312"/>
                      <w:sz w:val="24"/>
                      <w:color w:val="000000"/>
                    </w:rPr>
                    <w:t>1、数据查看：从算法部署到数据产生查看，全链路满足使用；</w:t>
                  </w:r>
                  <w:r>
                    <w:br/>
                  </w:r>
                  <w:r>
                    <w:rPr>
                      <w:rFonts w:ascii="仿宋_GB2312" w:hAnsi="仿宋_GB2312" w:cs="仿宋_GB2312" w:eastAsia="仿宋_GB2312"/>
                      <w:sz w:val="24"/>
                      <w:color w:val="000000"/>
                    </w:rPr>
                    <w:t>2、数据对接：标准化消息协议和对接方式，满足三方平台快速接入；</w:t>
                  </w:r>
                  <w:r>
                    <w:br/>
                  </w:r>
                  <w:r>
                    <w:rPr>
                      <w:rFonts w:ascii="仿宋_GB2312" w:hAnsi="仿宋_GB2312" w:cs="仿宋_GB2312" w:eastAsia="仿宋_GB2312"/>
                      <w:sz w:val="24"/>
                      <w:color w:val="000000"/>
                    </w:rPr>
                    <w:t>3、素材收集：灵活的素材收集方式，便于快速构建算法再次迭代升级。</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重点区域巡查软件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支持对特定的区域进行巡查。可通过平台添加巡查区域，配置巡查计划。其中巡查区域中可指定多种巡查项，每种巡查项都有自己的检查内容，方便巡更人员对比和巡查相应区域</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安保巡逻管理软件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1、支持配置视频点作为巡查点，配置巡查路线、巡查计划，形成巡查排班；</w:t>
                  </w:r>
                </w:p>
                <w:p>
                  <w:pPr>
                    <w:pStyle w:val="null3"/>
                    <w:jc w:val="left"/>
                  </w:pPr>
                  <w:r>
                    <w:rPr>
                      <w:rFonts w:ascii="仿宋_GB2312" w:hAnsi="仿宋_GB2312" w:cs="仿宋_GB2312" w:eastAsia="仿宋_GB2312"/>
                      <w:sz w:val="24"/>
                      <w:color w:val="000000"/>
                    </w:rPr>
                    <w:t>2、支持将巡查计划指派给对应巡查人员；</w:t>
                  </w:r>
                </w:p>
                <w:p>
                  <w:pPr>
                    <w:pStyle w:val="null3"/>
                    <w:jc w:val="left"/>
                  </w:pPr>
                  <w:r>
                    <w:rPr>
                      <w:rFonts w:ascii="仿宋_GB2312" w:hAnsi="仿宋_GB2312" w:cs="仿宋_GB2312" w:eastAsia="仿宋_GB2312"/>
                      <w:sz w:val="24"/>
                      <w:color w:val="000000"/>
                    </w:rPr>
                    <w:t>3、支持巡查人员在客户端查看排班计划，查看排班执行情况和详情</w:t>
                  </w:r>
                </w:p>
                <w:p>
                  <w:pPr>
                    <w:pStyle w:val="null3"/>
                    <w:jc w:val="left"/>
                  </w:pPr>
                  <w:r>
                    <w:rPr>
                      <w:rFonts w:ascii="仿宋_GB2312" w:hAnsi="仿宋_GB2312" w:cs="仿宋_GB2312" w:eastAsia="仿宋_GB2312"/>
                      <w:sz w:val="24"/>
                      <w:color w:val="000000"/>
                    </w:rPr>
                    <w:t>4、支持巡查员按照排班在客户端查看对应巡查点实时视频判断巡查点位是否存在异常，并可抓图上报问题。</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校园车辆测速管理软件</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1、支持抓拍记录查询和违规记录查询</w:t>
                  </w:r>
                </w:p>
                <w:p>
                  <w:pPr>
                    <w:pStyle w:val="null3"/>
                    <w:jc w:val="left"/>
                  </w:pPr>
                  <w:r>
                    <w:rPr>
                      <w:rFonts w:ascii="仿宋_GB2312" w:hAnsi="仿宋_GB2312" w:cs="仿宋_GB2312" w:eastAsia="仿宋_GB2312"/>
                      <w:sz w:val="24"/>
                      <w:color w:val="000000"/>
                    </w:rPr>
                    <w:t>2、支持车流量统计</w:t>
                  </w:r>
                </w:p>
                <w:p>
                  <w:pPr>
                    <w:pStyle w:val="null3"/>
                    <w:jc w:val="left"/>
                  </w:pPr>
                  <w:r>
                    <w:rPr>
                      <w:rFonts w:ascii="仿宋_GB2312" w:hAnsi="仿宋_GB2312" w:cs="仿宋_GB2312" w:eastAsia="仿宋_GB2312"/>
                      <w:sz w:val="24"/>
                      <w:color w:val="000000"/>
                    </w:rPr>
                    <w:t>3、支持违章事件的统计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平台驻场服务</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1、本项目为学校核心安防算法平台，要求供应商提供不少于2人的为期2年驻场服务，驻场期间费用</w:t>
                  </w:r>
                  <w:r>
                    <w:rPr>
                      <w:rFonts w:ascii="仿宋_GB2312" w:hAnsi="仿宋_GB2312" w:cs="仿宋_GB2312" w:eastAsia="仿宋_GB2312"/>
                      <w:sz w:val="24"/>
                      <w:color w:val="000000"/>
                    </w:rPr>
                    <w:t>包含在投标报价中</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2、驻场人员工作职责：提供学校视频安防点位治理，算法模型微调，算法业务应用，数据支撑。线路维护以及其他运维工作。</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陕西农林职业技术大学（原杨凌职业技术学院）指定地点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货物全部运到采购人指定地方，交付完毕并经终验合格后卖方持《终验合格单》原件和全额增值税专用发票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保修范围以合同约定为准，供应商所提供的产品质保期限为硬件三年质保，软件五年质保，时间按所有货物验收合格之日算起。质保期内上门服务响应时间4小时，48 小时内解决存在问题。质保期相关费用包含在投标报价中。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一、投标报价要求 （1）供应商的报价是供应商响应本招标项目要求的全部工作内容的价格体现，包括供应商完成本项目所需的一切费用(包括设备运输、保险、外贸代理服务费、安装调试、培训、税费、招标文件规定的其他费用)，所有的费用不单独列项，自行计入总计中。 （2）供应商每种货物只允许有一个报价，并且在合同履行过程中是固定不变的，任何有选择或可调整的报价将不予接受，并按无效投标处理。 二、其他要求 1、供应商需要在线提交所有通过电子化交易平台实施的政府采购项目的投标文件，中标供应商需线下提交投标文件三套。若系统电子投标文件与纸质投标文件不一致的，以系统电子投标文件为准。 2、定标环节采购人有权对投标文件承诺响应的内容进行复核，如有虚假响应，一经发现，取消成交资格并上报财政主管部门，列入政府采购黑名单。 3、①政府采购活动中既有本国产品又有非本国产品参与竞争的，依法对本国产品给予价格评审优惠，对本国产品的报价给予20%的价格扣除，用扣除后的价格参与评审。（供应商提供虚假《声明函》、虚假证明文件谋取中标、成交的，依照《中华人民共和国政府采购法》等法律法规规定追究相应责任。）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提供虚假《声明函》、虚假证明文件谋取中标、成交的，依照《中华人民共和国政府采购法》等法律法规规定追究相应责任。 三、需提供的质量保证、售后服务要求 供应商拟投产品为正规渠道全新原装产品，质量达到现行合格标准，符合国家、行业、地方规定以及项目需求书中规定标准要求。 自货物验收合格之日起，提供硬件产品三年、软件产品五年的7x24技术支持服务承诺。 设备验收合格后，供货方需给设备管理单位的老师提供设备及软件使用、简单维护的相关培训。 供货商所投软硬件设备需充分考虑到陕西农林职业技术大学校园安防平台（现有的平台为海康威视）新旧设备的兼容性、可靠性。 供应商需提供拟派项目经理本年度连续三个月的社保缴纳证明，项目经理具备机电工程专业执业资格和有效的安全生产考核合格证书B证。 四、其他备注说明 （因本项目使用电子招投标系统，格式无法调整，招标文件中其他部分与本部分不一致时以本部分要求为准）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五、为配合项目的后续升级改造或其他对接开发，要求中标单位开放系统接口并提供技术文档，确保学校其他的开发需求可以接入该系统的相关数据，所产生的费用已包含在投标报价中。（此内容为实质性条款必须响应，未响应按无效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2、2024年度或2025年度经审计的财务报告或在开标日期前12个月内任意时段银行出具的资信证明； 3、提供具有履行本合同所必需专业技术能力的说明及承诺； 4、社会保障资金缴纳记录证明文件和依法缴纳税收记录证明文件（同时提供开标时间前12个月内任意1个月的社保及税收缴纳证明；依法不需要缴纳的应提供相关证明文件)； 5、参加政府采购活动前3年内在经营活动中没有重大违法记录的书面声明。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或负责人）授权委托书：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资格响应表（1）.docx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参与：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tc>
        <w:tc>
          <w:tcPr>
            <w:tcW w:type="dxa" w:w="1661"/>
          </w:tcPr>
          <w:p>
            <w:pPr>
              <w:pStyle w:val="null3"/>
            </w:pPr>
            <w:r>
              <w:rPr>
                <w:rFonts w:ascii="仿宋_GB2312" w:hAnsi="仿宋_GB2312" w:cs="仿宋_GB2312" w:eastAsia="仿宋_GB2312"/>
              </w:rPr>
              <w:t>投标函 资格响应表（1）.docx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45个日历日。</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硬件三年，软件五年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验收合格后，达到付款条件起 10 日内，支付合同总金额的 100.00%。</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提供核心产品品牌不足三家的视为有效投标人不足三家。</w:t>
            </w:r>
          </w:p>
        </w:tc>
        <w:tc>
          <w:tcPr>
            <w:tcW w:type="dxa" w:w="1661"/>
          </w:tcPr>
          <w:p>
            <w:pPr>
              <w:pStyle w:val="null3"/>
            </w:pPr>
            <w:r>
              <w:rPr>
                <w:rFonts w:ascii="仿宋_GB2312" w:hAnsi="仿宋_GB2312" w:cs="仿宋_GB2312" w:eastAsia="仿宋_GB2312"/>
              </w:rPr>
              <w:t>规格、技术参数偏离表.docx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系统对接承诺函</w:t>
            </w:r>
          </w:p>
        </w:tc>
        <w:tc>
          <w:tcPr>
            <w:tcW w:type="dxa" w:w="3322"/>
          </w:tcPr>
          <w:p>
            <w:pPr>
              <w:pStyle w:val="null3"/>
            </w:pPr>
            <w:r>
              <w:rPr>
                <w:rFonts w:ascii="仿宋_GB2312" w:hAnsi="仿宋_GB2312" w:cs="仿宋_GB2312" w:eastAsia="仿宋_GB2312"/>
              </w:rPr>
              <w:t>为配合项目的后续升级改造或其他对接开发，要求中标单位开放系统接口并提供技术文档，确保学校其他的开发需求可以接入该系统的相关数据，所产生的费用已包含在投标报价中。提供承诺函</w:t>
            </w:r>
          </w:p>
        </w:tc>
        <w:tc>
          <w:tcPr>
            <w:tcW w:type="dxa" w:w="1661"/>
          </w:tcPr>
          <w:p>
            <w:pPr>
              <w:pStyle w:val="null3"/>
            </w:pPr>
            <w:r>
              <w:rPr>
                <w:rFonts w:ascii="仿宋_GB2312" w:hAnsi="仿宋_GB2312" w:cs="仿宋_GB2312" w:eastAsia="仿宋_GB2312"/>
              </w:rPr>
              <w:t>系统对接承诺函.docx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30分。▲参数不满足招标文件要求的1条扣2分。评审依据：根据投标文件中所附技术资料进行评审（包括但不限产品彩页、产品技术参数及功能介绍的官网截图、检测报告等，要求提供声明函的以声明函为准），其余参数有一条不满足扣1分（以技术参数偏离表为准），偏离项超过18项视为不能未实质性响应招标文件（不含18项）按无效标处理。演示项除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供应商提供针对本项目的实施方案。至少包含：1、实施步骤、进度计划和保证措施；2、产品的安装、调试计划；3、项目组人员配置、协调能力等；以上3项内容，每项3分，满分9分。 1）方案各项内容全面详细合理、阐述条理清晰、能有效保障本项目实施得3分； 2）方案较内容全面合理、阐述条理较清晰、能基本保障本项目实施得2分； 3）方案内容粗略1分；未提供不得分。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一、演示内容： 1、支持人员信息（姓名、编号、部门）、人脸特征或人体特征组成的关键词，自动识别出关键词进行人员或事件检索。支持记录关键词及删除历史搜索记录。 2、文搜通道配置：支持系统内文搜能力的设备数量统计、已开启文搜的通道数、未开启文搜的通道数和软件授权文搜通道数。支持展示各种支持文搜的设备信息，包括设备名称、IP、设备能力（文搜、预警、微调）；支持可视化展示设备的通道，并选择开启哪些通道的文搜能力； 3、可切换/修改学校场景预置热词便于快速使用。支持展示/清除搜索历史记录，支持根据不同用户记录不同的搜索记录以保证隐私。 4、模型实时微调。支持在以文搜图界面即时开启模型微调训练。支持选择多个正确样本和错误样本，并发起训练并即时迭代模型；可针对每条搜索结果设置为正确或错误样本。支持查看已有标注或取消训练；在标注过程中支持放大、缩小场景图，样本选择是支持快捷键进行左右切换、正确、错误操作。 5、支持创建文本预警任务。支持自定义自己的预警，包括设置模型预警任务名称、提示语组。提示语组支持设置语组名称、正向提示语、反向提示语；支持将已有自定义模型作为“快捷提示词标签”简化用户操作。支持设置预警有效时段、预警地点范围并开启任务。 6、自由框选区域：在搜索结果的抓拍图中在任意位置进行手动框选目标发起人脸/人体/车辆/物品的检索。 二、演示要求：演示以上6条内容，每项1分。 采用现场真机搭建环境演示的方式（禁止远程演示），依据提供的现场演示体现的功能演示内容，对功能要求满足完整性、系统内容展示全面性以及技术方案针对性进行演示。不满足或未演示不得分。演示时间不超过15分钟。 现场只提供投影，演示所需设备自备，演示地点为：西安市莲湖区高新四路1号高科广场A0503会议室；演示时间：同投标截止时间。</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演示.docx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根据项目实际需求，提供质量保证方案。内容包含：①质量目标② 质量控制措施。 二、评审标准 1、完整性：方案须全面，对评审内容中的各项要求有详细描述； 2、可实施性：切合本项目实际情况，实施步骤清晰、合理； 3、针对性：方案能够紧扣项目实际情况，内容科学合理。 三、赋分依据（满分 3 分） ①质量目标：每完全满足一个评审标准得 0.5 分，满分 1.5分； ②质量控制措施:每完全满足一个评审标准得 0.5分，满分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 及保障措施②响应时间及响应方式、故障处理及补救措施。 二、评审标准 1.完整性：方案须全面，对评审内容中的各项要求有详细描述； 2.可实施性：切合本项目实际情况，实施步骤清晰、合理； 3.针对性：方案能够紧扣项目实际情况，内容科学合理。 三、赋分依据（满分 3 分） ①售后服务范围及保障措施：每完全满足一个评审标准得0.5分， 满分1.5分； ②响应时间及响应方式、故障处理及补救措施：每完全满足一个评审标准得 0.5 分，满分1.5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培训 方案</w:t>
            </w:r>
          </w:p>
        </w:tc>
        <w:tc>
          <w:tcPr>
            <w:tcW w:type="dxa" w:w="2492"/>
          </w:tcPr>
          <w:p>
            <w:pPr>
              <w:pStyle w:val="null3"/>
            </w:pPr>
            <w:r>
              <w:rPr>
                <w:rFonts w:ascii="仿宋_GB2312" w:hAnsi="仿宋_GB2312" w:cs="仿宋_GB2312" w:eastAsia="仿宋_GB2312"/>
              </w:rPr>
              <w:t>根据各供应商提供针对本项目的培训方案，应包含：培训计划、培训的具体内容及方式；确保使用人员能够独立熟练操作、维护和正常使用的得承诺等。 1）方案各项内容全面详细、阐述条理清晰、能有效保障本项目实施得3分； 2）方案内容全面、阐述条理较清晰、能基本保障本项目实施得2分； 3）方案内容粗略1分；未提供不得分。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提供所投产品合法来源渠道证明文件（包括但不限于产品制造商授权证明文件、代理经销证明、代理协议等），满分2分，内容齐全得2分，内容不齐全或未提供不得分。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经初审合格的投标文件，其投标报价为有效投标价。评标基准价：即满足采购文件要求且投标价格最低的投标报价为评标基准价。 其他投标人的价格分统一按照下列公式计算。投标报价得分=(评标基准价／投标报价)×40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详见附件：整体方案、人员表及供应商认为有必要提供的其他内容（1）.docx</w:t>
      </w:r>
    </w:p>
    <w:p>
      <w:pPr>
        <w:pStyle w:val="null3"/>
        <w:ind w:firstLine="960"/>
      </w:pPr>
      <w:r>
        <w:rPr>
          <w:rFonts w:ascii="仿宋_GB2312" w:hAnsi="仿宋_GB2312" w:cs="仿宋_GB2312" w:eastAsia="仿宋_GB2312"/>
        </w:rPr>
        <w:t>详见附件：资格响应表（1）.docx</w:t>
      </w:r>
    </w:p>
    <w:p>
      <w:pPr>
        <w:pStyle w:val="null3"/>
        <w:ind w:firstLine="960"/>
      </w:pPr>
      <w:r>
        <w:rPr>
          <w:rFonts w:ascii="仿宋_GB2312" w:hAnsi="仿宋_GB2312" w:cs="仿宋_GB2312" w:eastAsia="仿宋_GB2312"/>
        </w:rPr>
        <w:t>详见附件：演示.docx</w:t>
      </w:r>
    </w:p>
    <w:p>
      <w:pPr>
        <w:pStyle w:val="null3"/>
        <w:ind w:firstLine="960"/>
      </w:pPr>
      <w:r>
        <w:rPr>
          <w:rFonts w:ascii="仿宋_GB2312" w:hAnsi="仿宋_GB2312" w:cs="仿宋_GB2312" w:eastAsia="仿宋_GB2312"/>
        </w:rPr>
        <w:t>详见附件：系统对接承诺函.docx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详见附件：（2025财政部制）杨凌职业技术学院货物买卖合同样本.docx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