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C0219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Toc575"/>
      <w:bookmarkStart w:id="1" w:name="_Toc369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设备清单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（采购包1）</w:t>
      </w:r>
    </w:p>
    <w:tbl>
      <w:tblPr>
        <w:tblStyle w:val="3"/>
        <w:tblpPr w:vertAnchor="page" w:horzAnchor="page" w:tblpX="1800" w:tblpY="2616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3"/>
        <w:gridCol w:w="600"/>
        <w:gridCol w:w="1800"/>
        <w:gridCol w:w="684"/>
        <w:gridCol w:w="802"/>
        <w:gridCol w:w="1056"/>
        <w:gridCol w:w="550"/>
        <w:gridCol w:w="572"/>
        <w:gridCol w:w="756"/>
        <w:gridCol w:w="786"/>
      </w:tblGrid>
      <w:tr w14:paraId="1222C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450" w:type="pct"/>
            <w:vAlign w:val="center"/>
          </w:tcPr>
          <w:p w14:paraId="5CCB4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435" w:type="pct"/>
            <w:gridSpan w:val="2"/>
            <w:vAlign w:val="center"/>
          </w:tcPr>
          <w:p w14:paraId="66FE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409" w:type="pct"/>
            <w:vAlign w:val="center"/>
          </w:tcPr>
          <w:p w14:paraId="54B6C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479" w:type="pct"/>
            <w:vAlign w:val="center"/>
          </w:tcPr>
          <w:p w14:paraId="472F7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型号或规格</w:t>
            </w:r>
          </w:p>
        </w:tc>
        <w:tc>
          <w:tcPr>
            <w:tcW w:w="631" w:type="pct"/>
            <w:vAlign w:val="center"/>
          </w:tcPr>
          <w:p w14:paraId="04E06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原产地及制造厂名</w:t>
            </w:r>
          </w:p>
        </w:tc>
        <w:tc>
          <w:tcPr>
            <w:tcW w:w="328" w:type="pct"/>
            <w:vAlign w:val="center"/>
          </w:tcPr>
          <w:p w14:paraId="60833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342" w:type="pct"/>
            <w:vAlign w:val="center"/>
          </w:tcPr>
          <w:p w14:paraId="548D8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452" w:type="pct"/>
            <w:vAlign w:val="center"/>
          </w:tcPr>
          <w:p w14:paraId="6FC66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  <w:p w14:paraId="3851F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  <w:tc>
          <w:tcPr>
            <w:tcW w:w="470" w:type="pct"/>
            <w:vAlign w:val="center"/>
          </w:tcPr>
          <w:p w14:paraId="79FF3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总价</w:t>
            </w:r>
          </w:p>
          <w:p w14:paraId="1809B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（元）</w:t>
            </w:r>
          </w:p>
        </w:tc>
      </w:tr>
      <w:tr w14:paraId="7359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06C6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58" w:type="pct"/>
            <w:vMerge w:val="restart"/>
            <w:vAlign w:val="center"/>
          </w:tcPr>
          <w:p w14:paraId="5E8E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数字经济智能服务设备与数字人民币实践教学实验室设备</w:t>
            </w:r>
          </w:p>
        </w:tc>
        <w:tc>
          <w:tcPr>
            <w:tcW w:w="1076" w:type="pct"/>
            <w:vAlign w:val="center"/>
          </w:tcPr>
          <w:p w14:paraId="20F42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数字人民币实训模块</w:t>
            </w:r>
          </w:p>
        </w:tc>
        <w:tc>
          <w:tcPr>
            <w:tcW w:w="409" w:type="pct"/>
            <w:vAlign w:val="center"/>
          </w:tcPr>
          <w:p w14:paraId="37454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9" w:type="pct"/>
            <w:vAlign w:val="center"/>
          </w:tcPr>
          <w:p w14:paraId="17E32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631" w:type="pct"/>
            <w:vAlign w:val="center"/>
          </w:tcPr>
          <w:p w14:paraId="19303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328" w:type="pct"/>
            <w:vAlign w:val="center"/>
          </w:tcPr>
          <w:p w14:paraId="07275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42" w:type="pct"/>
            <w:vAlign w:val="center"/>
          </w:tcPr>
          <w:p w14:paraId="51B40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5EEF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0" w:type="pct"/>
            <w:vAlign w:val="center"/>
          </w:tcPr>
          <w:p w14:paraId="40FAE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</w:tr>
      <w:tr w14:paraId="131F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7259D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358" w:type="pct"/>
            <w:vMerge w:val="continue"/>
            <w:vAlign w:val="center"/>
          </w:tcPr>
          <w:p w14:paraId="570E9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1AD75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lang w:bidi="ar"/>
              </w:rPr>
              <w:t>数字货币数据分析实训平台</w:t>
            </w:r>
          </w:p>
        </w:tc>
        <w:tc>
          <w:tcPr>
            <w:tcW w:w="409" w:type="pct"/>
            <w:vAlign w:val="center"/>
          </w:tcPr>
          <w:p w14:paraId="790E0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9" w:type="pct"/>
            <w:vAlign w:val="center"/>
          </w:tcPr>
          <w:p w14:paraId="7905F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631" w:type="pct"/>
            <w:vAlign w:val="center"/>
          </w:tcPr>
          <w:p w14:paraId="5F98B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328" w:type="pct"/>
            <w:vAlign w:val="center"/>
          </w:tcPr>
          <w:p w14:paraId="7581F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42" w:type="pct"/>
            <w:vAlign w:val="center"/>
          </w:tcPr>
          <w:p w14:paraId="3782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399A6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0" w:type="pct"/>
            <w:vAlign w:val="center"/>
          </w:tcPr>
          <w:p w14:paraId="492E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</w:tr>
      <w:tr w14:paraId="3AAC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670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358" w:type="pct"/>
            <w:vMerge w:val="continue"/>
            <w:vAlign w:val="center"/>
          </w:tcPr>
          <w:p w14:paraId="7B4CBD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1E483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区块链技术与应用平台</w:t>
            </w:r>
          </w:p>
          <w:p w14:paraId="0F85C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核心产品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）</w:t>
            </w:r>
          </w:p>
        </w:tc>
        <w:tc>
          <w:tcPr>
            <w:tcW w:w="409" w:type="pct"/>
            <w:vAlign w:val="center"/>
          </w:tcPr>
          <w:p w14:paraId="10CE9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</w:rPr>
            </w:pPr>
          </w:p>
        </w:tc>
        <w:tc>
          <w:tcPr>
            <w:tcW w:w="479" w:type="pct"/>
            <w:vAlign w:val="center"/>
          </w:tcPr>
          <w:p w14:paraId="29905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</w:p>
        </w:tc>
        <w:tc>
          <w:tcPr>
            <w:tcW w:w="631" w:type="pct"/>
            <w:vAlign w:val="center"/>
          </w:tcPr>
          <w:p w14:paraId="6D98B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</w:p>
        </w:tc>
        <w:tc>
          <w:tcPr>
            <w:tcW w:w="328" w:type="pct"/>
            <w:vAlign w:val="center"/>
          </w:tcPr>
          <w:p w14:paraId="1DC80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</w:t>
            </w:r>
          </w:p>
        </w:tc>
        <w:tc>
          <w:tcPr>
            <w:tcW w:w="342" w:type="pct"/>
            <w:vAlign w:val="center"/>
          </w:tcPr>
          <w:p w14:paraId="6912C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套</w:t>
            </w:r>
          </w:p>
        </w:tc>
        <w:tc>
          <w:tcPr>
            <w:tcW w:w="452" w:type="pct"/>
            <w:vAlign w:val="center"/>
          </w:tcPr>
          <w:p w14:paraId="35EF1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</w:p>
        </w:tc>
        <w:tc>
          <w:tcPr>
            <w:tcW w:w="470" w:type="pct"/>
            <w:vAlign w:val="center"/>
          </w:tcPr>
          <w:p w14:paraId="26BF6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</w:p>
        </w:tc>
      </w:tr>
      <w:tr w14:paraId="12EA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71E68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358" w:type="pct"/>
            <w:vMerge w:val="continue"/>
            <w:vAlign w:val="center"/>
          </w:tcPr>
          <w:p w14:paraId="32ED6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61C90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wind 数据模块</w:t>
            </w:r>
          </w:p>
        </w:tc>
        <w:tc>
          <w:tcPr>
            <w:tcW w:w="409" w:type="pct"/>
            <w:vAlign w:val="center"/>
          </w:tcPr>
          <w:p w14:paraId="530A3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9" w:type="pct"/>
            <w:vAlign w:val="center"/>
          </w:tcPr>
          <w:p w14:paraId="0DFF3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631" w:type="pct"/>
            <w:vAlign w:val="center"/>
          </w:tcPr>
          <w:p w14:paraId="246BF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328" w:type="pct"/>
            <w:vAlign w:val="center"/>
          </w:tcPr>
          <w:p w14:paraId="732A7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42" w:type="pct"/>
            <w:vAlign w:val="center"/>
          </w:tcPr>
          <w:p w14:paraId="4AA8A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7A057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0" w:type="pct"/>
            <w:vAlign w:val="center"/>
          </w:tcPr>
          <w:p w14:paraId="4352A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</w:tr>
      <w:tr w14:paraId="1AB1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3F7B8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358" w:type="pct"/>
            <w:vMerge w:val="continue"/>
            <w:vAlign w:val="center"/>
          </w:tcPr>
          <w:p w14:paraId="22980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44E6A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学生机配件1</w:t>
            </w:r>
          </w:p>
        </w:tc>
        <w:tc>
          <w:tcPr>
            <w:tcW w:w="409" w:type="pct"/>
            <w:vAlign w:val="center"/>
          </w:tcPr>
          <w:p w14:paraId="72322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9" w:type="pct"/>
            <w:vAlign w:val="center"/>
          </w:tcPr>
          <w:p w14:paraId="086EC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631" w:type="pct"/>
            <w:vAlign w:val="center"/>
          </w:tcPr>
          <w:p w14:paraId="4F55B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328" w:type="pct"/>
            <w:vAlign w:val="center"/>
          </w:tcPr>
          <w:p w14:paraId="3AC2B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35</w:t>
            </w:r>
          </w:p>
        </w:tc>
        <w:tc>
          <w:tcPr>
            <w:tcW w:w="342" w:type="pct"/>
            <w:vAlign w:val="center"/>
          </w:tcPr>
          <w:p w14:paraId="7CA4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23642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  <w:tc>
          <w:tcPr>
            <w:tcW w:w="470" w:type="pct"/>
            <w:vAlign w:val="center"/>
          </w:tcPr>
          <w:p w14:paraId="0E627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</w:rPr>
            </w:pPr>
          </w:p>
        </w:tc>
      </w:tr>
      <w:tr w14:paraId="6B721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1D183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358" w:type="pct"/>
            <w:vMerge w:val="continue"/>
            <w:vAlign w:val="center"/>
          </w:tcPr>
          <w:p w14:paraId="1E25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2BFFE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学生机配件2</w:t>
            </w:r>
          </w:p>
        </w:tc>
        <w:tc>
          <w:tcPr>
            <w:tcW w:w="409" w:type="pct"/>
            <w:vAlign w:val="center"/>
          </w:tcPr>
          <w:p w14:paraId="10A10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9" w:type="pct"/>
            <w:vAlign w:val="center"/>
          </w:tcPr>
          <w:p w14:paraId="64537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631" w:type="pct"/>
            <w:vAlign w:val="center"/>
          </w:tcPr>
          <w:p w14:paraId="20E6E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328" w:type="pct"/>
            <w:vAlign w:val="center"/>
          </w:tcPr>
          <w:p w14:paraId="1312A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35</w:t>
            </w:r>
          </w:p>
        </w:tc>
        <w:tc>
          <w:tcPr>
            <w:tcW w:w="342" w:type="pct"/>
            <w:vAlign w:val="center"/>
          </w:tcPr>
          <w:p w14:paraId="1C5EA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4E294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0" w:type="pct"/>
            <w:vAlign w:val="center"/>
          </w:tcPr>
          <w:p w14:paraId="37B20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</w:tr>
      <w:tr w14:paraId="3205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40A5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358" w:type="pct"/>
            <w:vMerge w:val="continue"/>
            <w:vAlign w:val="center"/>
          </w:tcPr>
          <w:p w14:paraId="3D842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26826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4"/>
                <w:highlight w:val="none"/>
                <w:lang w:val="en-US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教室机配件1</w:t>
            </w:r>
          </w:p>
        </w:tc>
        <w:tc>
          <w:tcPr>
            <w:tcW w:w="409" w:type="pct"/>
            <w:vAlign w:val="center"/>
          </w:tcPr>
          <w:p w14:paraId="4E070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9" w:type="pct"/>
            <w:vAlign w:val="center"/>
          </w:tcPr>
          <w:p w14:paraId="395DA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631" w:type="pct"/>
            <w:vAlign w:val="center"/>
          </w:tcPr>
          <w:p w14:paraId="07844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328" w:type="pct"/>
            <w:vAlign w:val="center"/>
          </w:tcPr>
          <w:p w14:paraId="014F4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342" w:type="pct"/>
            <w:vAlign w:val="center"/>
          </w:tcPr>
          <w:p w14:paraId="33984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50A7A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0" w:type="pct"/>
            <w:vAlign w:val="center"/>
          </w:tcPr>
          <w:p w14:paraId="338BB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</w:tr>
      <w:tr w14:paraId="7461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0" w:hRule="atLeast"/>
          <w:jc w:val="center"/>
        </w:trPr>
        <w:tc>
          <w:tcPr>
            <w:tcW w:w="450" w:type="pct"/>
            <w:vAlign w:val="center"/>
          </w:tcPr>
          <w:p w14:paraId="64FB5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358" w:type="pct"/>
            <w:vMerge w:val="continue"/>
            <w:vAlign w:val="center"/>
          </w:tcPr>
          <w:p w14:paraId="26B63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6" w:type="pct"/>
            <w:vAlign w:val="center"/>
          </w:tcPr>
          <w:p w14:paraId="527D2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4"/>
                <w:highlight w:val="none"/>
                <w:lang w:val="en-US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教室机配件2</w:t>
            </w:r>
          </w:p>
        </w:tc>
        <w:tc>
          <w:tcPr>
            <w:tcW w:w="409" w:type="pct"/>
            <w:vAlign w:val="center"/>
          </w:tcPr>
          <w:p w14:paraId="01EAB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9" w:type="pct"/>
            <w:vAlign w:val="center"/>
          </w:tcPr>
          <w:p w14:paraId="5500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631" w:type="pct"/>
            <w:vAlign w:val="center"/>
          </w:tcPr>
          <w:p w14:paraId="0795F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328" w:type="pct"/>
            <w:vAlign w:val="center"/>
          </w:tcPr>
          <w:p w14:paraId="48C34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342" w:type="pct"/>
            <w:vAlign w:val="center"/>
          </w:tcPr>
          <w:p w14:paraId="7A3A1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套</w:t>
            </w:r>
          </w:p>
        </w:tc>
        <w:tc>
          <w:tcPr>
            <w:tcW w:w="452" w:type="pct"/>
            <w:vAlign w:val="center"/>
          </w:tcPr>
          <w:p w14:paraId="08FC0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  <w:tc>
          <w:tcPr>
            <w:tcW w:w="470" w:type="pct"/>
            <w:vAlign w:val="center"/>
          </w:tcPr>
          <w:p w14:paraId="71F64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</w:p>
        </w:tc>
      </w:tr>
      <w:tr w14:paraId="5EB9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  <w:jc w:val="center"/>
        </w:trPr>
        <w:tc>
          <w:tcPr>
            <w:tcW w:w="1885" w:type="pct"/>
            <w:gridSpan w:val="3"/>
            <w:vAlign w:val="center"/>
          </w:tcPr>
          <w:p w14:paraId="4FE3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合计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人民币/元）</w:t>
            </w:r>
          </w:p>
        </w:tc>
        <w:tc>
          <w:tcPr>
            <w:tcW w:w="3114" w:type="pct"/>
            <w:gridSpan w:val="7"/>
            <w:vAlign w:val="center"/>
          </w:tcPr>
          <w:p w14:paraId="500BF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大写：              小写：        </w:t>
            </w:r>
          </w:p>
        </w:tc>
      </w:tr>
    </w:tbl>
    <w:p w14:paraId="481C09E7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p w14:paraId="59FCA5E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3E760259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2.如果按单价计算的结果与总价不一致，以单价为准修正总价。</w:t>
      </w:r>
    </w:p>
    <w:p w14:paraId="0C6F8F50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3.保留小数点后两位，总报价精确到元。</w:t>
      </w:r>
    </w:p>
    <w:p w14:paraId="685E3CE1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4.合计为所有总价之和。</w:t>
      </w:r>
    </w:p>
    <w:p w14:paraId="00C646E4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5.本表合计与开标一览表中的投标报价一致。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02F1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1ABD7BC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61C02FB8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80C45E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AD4C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EC65BA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BC67C4F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4D2864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7BF9D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64395C9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82EB36E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A3706D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4C67592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109F4"/>
    <w:rsid w:val="2461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2026-04-16T11:17:00Z</dcterms:created>
  <dc:creator>Zhe</dc:creator>
  <cp:lastModifiedBy>Zhe</cp:lastModifiedBy>
  <dcterms:modified xsi:type="dcterms:W3CDTF">2026-04-16T11:17:43Z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6B4D52995903428EAB3F18B1EFC1EC79_11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