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版本号：SNJZ-2026-10920260416001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模具数字化设计实训室建设项目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SNJZ-2026-109</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模具数字化设计实训室建设项目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模具数字化设计实训室建设项目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模具数字化设计实训室建设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中标价为基数，参照国家计委关于印发《招标代理服务收费管理暂行办法》的通知（计价格〔2002〕1980号）和发改办价格〔2003〕857号规定的80%，由中标人在领取中标通知书时向代理机构缴纳代理服务费。招标代理服务费采用现金、电汇或银行转账方式交，不得采用投标保证金抵扣。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 （2）验收依据 合同文本、国家有关的验收标准及规范、招标文件、投标文件。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模具数字化设计实训室建设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实训室建设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标的名称：实训室建设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3"/>
              <w:gridCol w:w="410"/>
              <w:gridCol w:w="1996"/>
              <w:gridCol w:w="275"/>
              <w:gridCol w:w="275"/>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9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基本规格</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资源管理系统（核心产品）</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1、管理平台采用B/S架构，无需安装客户端，管理员可以在任意地点使用PC、手机、平板电脑等设备访问WEB页面即可进行终端和桌面的管理，支持账号密码和微信扫码多种登录方式；支持跨校区分散部署，单一IP 地址即可访问和管理所有区域，支持多区域切换管理，支持新增区域，便于构建校级云桌面统一管理平台；</w:t>
                  </w:r>
                </w:p>
                <w:p>
                  <w:pPr>
                    <w:pStyle w:val="null3"/>
                    <w:jc w:val="both"/>
                  </w:pPr>
                  <w:r>
                    <w:rPr>
                      <w:rFonts w:ascii="仿宋_GB2312" w:hAnsi="仿宋_GB2312" w:cs="仿宋_GB2312" w:eastAsia="仿宋_GB2312"/>
                      <w:sz w:val="21"/>
                    </w:rPr>
                    <w:t>2、支持统计所有区域的桌面云部署信息，至少包括服务器数量，CPU、内存、存储使用率，教室数量，终端数量，桌面数量等，也可统计分析区域内桌面使用次数，桌面场景使用时长，机房日均使用时长等信息，便于学校掌握桌面云整体建设使用情况；</w:t>
                  </w:r>
                </w:p>
                <w:p>
                  <w:pPr>
                    <w:pStyle w:val="null3"/>
                    <w:jc w:val="both"/>
                  </w:pPr>
                  <w:r>
                    <w:rPr>
                      <w:rFonts w:ascii="仿宋_GB2312" w:hAnsi="仿宋_GB2312" w:cs="仿宋_GB2312" w:eastAsia="仿宋_GB2312"/>
                      <w:sz w:val="21"/>
                    </w:rPr>
                    <w:t>3、终端支持裸机部署模式，本地无操作系统也可连接服务器部署客户端，且局域网内任意安装好VOI底层客户端的终端，都可以给其他终端传底层客户端系统，便于终端和服务器处在跨VLAN环境下的环境部署；管理平台和终端支持IPv4、IPv6网络环境下的安装使用，可配置IPv4、IPv6网络信息；为了应对学校网络调整，可在管理平台上灵活修改服务器的ip地址，无需重启服务器，使用更改后的ip地址即可访问平台，平台原有模板、桌面信息、网络配置无变化；</w:t>
                  </w:r>
                </w:p>
                <w:p>
                  <w:pPr>
                    <w:pStyle w:val="null3"/>
                    <w:jc w:val="both"/>
                  </w:pPr>
                  <w:r>
                    <w:rPr>
                      <w:rFonts w:ascii="仿宋_GB2312" w:hAnsi="仿宋_GB2312" w:cs="仿宋_GB2312" w:eastAsia="仿宋_GB2312"/>
                      <w:sz w:val="21"/>
                    </w:rPr>
                    <w:t>4、制作系统模板时支持样机制作方式，可在教室任意选择一台样机，系统和软件安装完成后将样机模板上传到服务器端；同时支持web平台制作方式，无需到教室寻找样机，直接在管理平台上通过虚拟机制作模板然后下发，提高样机制作便捷度；支持服务器数据的迁移功能，可将旧服务器上的数据全部同步到新服务器上，保障数据的统一性。</w:t>
                  </w:r>
                </w:p>
                <w:p>
                  <w:pPr>
                    <w:pStyle w:val="null3"/>
                    <w:jc w:val="both"/>
                  </w:pPr>
                  <w:r>
                    <w:rPr>
                      <w:rFonts w:ascii="仿宋_GB2312" w:hAnsi="仿宋_GB2312" w:cs="仿宋_GB2312" w:eastAsia="仿宋_GB2312"/>
                      <w:sz w:val="21"/>
                    </w:rPr>
                    <w:t>5、针对教室桌面，能够设定独立的场景数据盘，并自动挂载到终端操作系统，针对场景数据盘能够设定清空策略，支持不清空/每周清空/每月清空等方式，满足单个专业环境下的数据存储要求；</w:t>
                  </w:r>
                </w:p>
                <w:p>
                  <w:pPr>
                    <w:pStyle w:val="null3"/>
                    <w:jc w:val="both"/>
                  </w:pPr>
                  <w:r>
                    <w:rPr>
                      <w:rFonts w:ascii="仿宋_GB2312" w:hAnsi="仿宋_GB2312" w:cs="仿宋_GB2312" w:eastAsia="仿宋_GB2312"/>
                      <w:sz w:val="21"/>
                    </w:rPr>
                    <w:t>6、当有多套操作系统时，每个操作系统所需的教学资源数据可存储在该系统的场景数据盘中，在进行系统升级同传时，支持只同传该系统的场景数据盘，无需全盘同传，以提升系统同传效率，降低存储空间占用；</w:t>
                  </w:r>
                </w:p>
                <w:p>
                  <w:pPr>
                    <w:pStyle w:val="null3"/>
                    <w:jc w:val="both"/>
                  </w:pPr>
                  <w:r>
                    <w:rPr>
                      <w:rFonts w:ascii="仿宋_GB2312" w:hAnsi="仿宋_GB2312" w:cs="仿宋_GB2312" w:eastAsia="仿宋_GB2312"/>
                      <w:sz w:val="21"/>
                    </w:rPr>
                    <w:t>7、个人桌面支持还原点功能，当个人桌面损坏时，可通过还原点快速恢复环境，同时不丢失用户个性化配置及个人数据；可通过管理平台上传系统镜像、应用及补丁包（上传文件不限格式），并可进行分类管理，便于在web平台进行模板制作和更新时随时调用本地文件；</w:t>
                  </w:r>
                </w:p>
                <w:p>
                  <w:pPr>
                    <w:pStyle w:val="null3"/>
                    <w:jc w:val="both"/>
                  </w:pPr>
                  <w:r>
                    <w:rPr>
                      <w:rFonts w:ascii="仿宋_GB2312" w:hAnsi="仿宋_GB2312" w:cs="仿宋_GB2312" w:eastAsia="仿宋_GB2312"/>
                      <w:sz w:val="21"/>
                    </w:rPr>
                    <w:t>8、具备共享磁盘功能，支持每周，每月自动清理，开启共享磁盘后，指定的教师机桌面和学生教学桌面可自动挂载“资料共享区”，教师可上传资料（可读可写），学生可读取资料（只读）；可自动挂载“资料上传区”，学生可以上传资料，无法访问他人资料，教师可读取所有人资料，便于教学数据存储和资料共享；</w:t>
                  </w:r>
                </w:p>
                <w:p>
                  <w:pPr>
                    <w:pStyle w:val="null3"/>
                    <w:jc w:val="both"/>
                  </w:pPr>
                  <w:r>
                    <w:rPr>
                      <w:rFonts w:ascii="仿宋_GB2312" w:hAnsi="仿宋_GB2312" w:cs="仿宋_GB2312" w:eastAsia="仿宋_GB2312"/>
                      <w:sz w:val="21"/>
                    </w:rPr>
                    <w:t>9、桌面云平台支持教学网盘功能，无需第三方组件，创建桌面账户时可同步生成网盘账号，启用网盘后可通过该账号直接登录网盘，网盘直接网页端和本地客户端两种登录方式，用户在本地同步目录下的文件会自动与云端保持同步，便于数据移动访问和使用；为了保证服务器不因拉闸断电导致硬件损坏，能够通过平台设置服务器定时关机策略，能够设定周一至周五，服务器自动关机的时间，能够精确到分钟；</w:t>
                  </w:r>
                </w:p>
                <w:p>
                  <w:pPr>
                    <w:pStyle w:val="null3"/>
                    <w:jc w:val="both"/>
                  </w:pPr>
                  <w:r>
                    <w:rPr>
                      <w:rFonts w:ascii="仿宋_GB2312" w:hAnsi="仿宋_GB2312" w:cs="仿宋_GB2312" w:eastAsia="仿宋_GB2312"/>
                      <w:sz w:val="21"/>
                    </w:rPr>
                    <w:t>10、不限定终端类型，支持各种品牌PC，兼容PC机等异构设备的统一管理，一个桌面模板自动适配所有异构设备；在区域网络环境通畅的情况下，千兆网络下每秒下发速度不低于100Mb/S；支持个人桌面镜像分层技术，可直接在管理平台设置分层空间大小，用于存储用户系统盘产生的数据，个人桌面模板统一更新时，可保留个性化教学数据；支持终端的快速筛选，如在隔位考试的情况下，可通过单双号方式，快速筛选定位所要查看的终端；针对终端可设置定时开关机计划，可按周期在固定时间唤醒和关闭对应的教学桌面终端，日期精确到天、时间精确到分钟，并可以指定开机的范围所对应的终端教室；</w:t>
                  </w:r>
                </w:p>
                <w:p>
                  <w:pPr>
                    <w:pStyle w:val="null3"/>
                    <w:jc w:val="both"/>
                  </w:pPr>
                  <w:r>
                    <w:rPr>
                      <w:rFonts w:ascii="仿宋_GB2312" w:hAnsi="仿宋_GB2312" w:cs="仿宋_GB2312" w:eastAsia="仿宋_GB2312"/>
                      <w:sz w:val="21"/>
                    </w:rPr>
                    <w:t>11、提供系统操作日志功能，可独立查看管理日志和用户日志（包括操作内容，操作者，操作时间，登录主机IP，操作对象等），便于管理员精确定位操作记录，可设置日志的保留时间，如一个月，一年，永久等，支持对日志文件的备份，包括立即备份和自动备份，可设置自动备份周期、备份时间、备份文件保留数量；</w:t>
                  </w:r>
                  <w:r>
                    <w:rPr>
                      <w:rFonts w:ascii="仿宋_GB2312" w:hAnsi="仿宋_GB2312" w:cs="仿宋_GB2312" w:eastAsia="仿宋_GB2312"/>
                      <w:sz w:val="21"/>
                      <w:b/>
                    </w:rPr>
                    <w:t>（提供功能截图等证明材料）</w:t>
                  </w:r>
                </w:p>
                <w:p>
                  <w:pPr>
                    <w:pStyle w:val="null3"/>
                    <w:jc w:val="both"/>
                  </w:pPr>
                  <w:r>
                    <w:rPr>
                      <w:rFonts w:ascii="仿宋_GB2312" w:hAnsi="仿宋_GB2312" w:cs="仿宋_GB2312" w:eastAsia="仿宋_GB2312"/>
                      <w:sz w:val="21"/>
                    </w:rPr>
                    <w:t>12、为提升部署效率，教室终端支持按需分配交换机，可设定交换机分组匹配部署，并可生成交换机拓扑图。</w:t>
                  </w:r>
                  <w:r>
                    <w:rPr>
                      <w:rFonts w:ascii="仿宋_GB2312" w:hAnsi="仿宋_GB2312" w:cs="仿宋_GB2312" w:eastAsia="仿宋_GB2312"/>
                      <w:sz w:val="21"/>
                      <w:b/>
                    </w:rPr>
                    <w:t>（提供功能截图等证明材料）</w:t>
                  </w:r>
                </w:p>
                <w:p>
                  <w:pPr>
                    <w:pStyle w:val="null3"/>
                    <w:jc w:val="both"/>
                  </w:pPr>
                  <w:r>
                    <w:rPr>
                      <w:rFonts w:ascii="仿宋_GB2312" w:hAnsi="仿宋_GB2312" w:cs="仿宋_GB2312" w:eastAsia="仿宋_GB2312"/>
                      <w:sz w:val="21"/>
                    </w:rPr>
                    <w:t>13、支持windows系统下的屏幕水印功能，可设置水印显示位置、字体大小、颜色、透明度，可设置显示内容，包括桌面计算机名，终端序号，桌面IP地址，MAC地址，还原方式等信息，还可自定义显示内容，进入系统后，桌面右上角可置顶显示设置的信息水印，便于管理员维护时快速查找对应的终端；</w:t>
                  </w:r>
                  <w:r>
                    <w:rPr>
                      <w:rFonts w:ascii="仿宋_GB2312" w:hAnsi="仿宋_GB2312" w:cs="仿宋_GB2312" w:eastAsia="仿宋_GB2312"/>
                      <w:sz w:val="21"/>
                      <w:b/>
                    </w:rPr>
                    <w:t>（提供功能截图等证明材料）</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支持模板更新点管理，除原始模板外，可默认保留不少于三个时间点的更新进度，可对更新点进行合并、删除，减少资源占用；支持模板管理，可针对不同的教学要求提供</w:t>
                  </w:r>
                  <w:r>
                    <w:rPr>
                      <w:rFonts w:ascii="仿宋_GB2312" w:hAnsi="仿宋_GB2312" w:cs="仿宋_GB2312" w:eastAsia="仿宋_GB2312"/>
                      <w:sz w:val="21"/>
                    </w:rPr>
                    <w:t>windows、linux 等多套教学模板，支持在web 平台对模板进行新增，编辑，注册，删除等操作；</w:t>
                  </w:r>
                </w:p>
                <w:p>
                  <w:pPr>
                    <w:pStyle w:val="null3"/>
                    <w:jc w:val="both"/>
                  </w:pPr>
                  <w:r>
                    <w:rPr>
                      <w:rFonts w:ascii="仿宋_GB2312" w:hAnsi="仿宋_GB2312" w:cs="仿宋_GB2312" w:eastAsia="仿宋_GB2312"/>
                      <w:sz w:val="21"/>
                    </w:rPr>
                    <w:t>15、可针对不同的功能模块和教室范围进行权限角色的划分，可授权管理员能操作的管理平台功能，权限细分到每一个功能菜单操作；可授权管理员可管理的教室范围；</w:t>
                  </w:r>
                  <w:r>
                    <w:rPr>
                      <w:rFonts w:ascii="仿宋_GB2312" w:hAnsi="仿宋_GB2312" w:cs="仿宋_GB2312" w:eastAsia="仿宋_GB2312"/>
                      <w:sz w:val="21"/>
                      <w:b/>
                    </w:rPr>
                    <w:t>（提供功能截图等证明材料）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支持消息发布功能，管理员可直接通过</w:t>
                  </w:r>
                  <w:r>
                    <w:rPr>
                      <w:rFonts w:ascii="仿宋_GB2312" w:hAnsi="仿宋_GB2312" w:cs="仿宋_GB2312" w:eastAsia="仿宋_GB2312"/>
                      <w:sz w:val="21"/>
                    </w:rPr>
                    <w:t>web管理平台给终端发送消息，终端无需进入操作系统，在场景选单页面即可接收消息，消息可在屏幕上方显示。；</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支持在</w:t>
                  </w:r>
                  <w:r>
                    <w:rPr>
                      <w:rFonts w:ascii="仿宋_GB2312" w:hAnsi="仿宋_GB2312" w:cs="仿宋_GB2312" w:eastAsia="仿宋_GB2312"/>
                      <w:sz w:val="21"/>
                    </w:rPr>
                    <w:t>WEB管理平台上直接对服务器SSD硬盘进行性能测试，可获取SSD硬盘16K随机读、顺序写数值，便于管理员定位系统故障；</w:t>
                  </w:r>
                </w:p>
                <w:p>
                  <w:pPr>
                    <w:pStyle w:val="null3"/>
                    <w:jc w:val="both"/>
                  </w:pPr>
                  <w:r>
                    <w:rPr>
                      <w:rFonts w:ascii="仿宋_GB2312" w:hAnsi="仿宋_GB2312" w:cs="仿宋_GB2312" w:eastAsia="仿宋_GB2312"/>
                      <w:sz w:val="21"/>
                    </w:rPr>
                    <w:t>18、▲单个终端可部署多个操作系统，支持在管理平台上设置终端数据盘，可任意选定可使用共享盘的操作系统数量，可设置终端数据盘的空间大小，并能设定清除策略，包含不清除/每周清除/每月清除；平台支持下发windows和linux系统，在为教室分配桌面时，能够手动选择配置好的windows和linux模板，桌面创建支持自动编排终端的计算机名及编号，能够单独设定桌面系统盘/数据盘的还原属性，支持不还原/每次还原/每周还原/每月还原，支持自动更新桌面；</w:t>
                  </w:r>
                  <w:r>
                    <w:rPr>
                      <w:rFonts w:ascii="仿宋_GB2312" w:hAnsi="仿宋_GB2312" w:cs="仿宋_GB2312" w:eastAsia="仿宋_GB2312"/>
                      <w:sz w:val="21"/>
                      <w:b/>
                    </w:rPr>
                    <w:t>（提供第三方检测机构出具的具备</w:t>
                  </w:r>
                  <w:r>
                    <w:rPr>
                      <w:rFonts w:ascii="仿宋_GB2312" w:hAnsi="仿宋_GB2312" w:cs="仿宋_GB2312" w:eastAsia="仿宋_GB2312"/>
                      <w:sz w:val="21"/>
                      <w:b/>
                    </w:rPr>
                    <w:t>CNAS</w:t>
                  </w:r>
                  <w:r>
                    <w:rPr>
                      <w:rFonts w:ascii="仿宋_GB2312" w:hAnsi="仿宋_GB2312" w:cs="仿宋_GB2312" w:eastAsia="仿宋_GB2312"/>
                      <w:sz w:val="21"/>
                      <w:b/>
                    </w:rPr>
                    <w:t>或</w:t>
                  </w:r>
                  <w:r>
                    <w:rPr>
                      <w:rFonts w:ascii="仿宋_GB2312" w:hAnsi="仿宋_GB2312" w:cs="仿宋_GB2312" w:eastAsia="仿宋_GB2312"/>
                      <w:sz w:val="21"/>
                      <w:b/>
                    </w:rPr>
                    <w:t>CMA标识的产品功能测试报告复印件或扫描件等证明材料）；</w:t>
                  </w:r>
                </w:p>
                <w:p>
                  <w:pPr>
                    <w:pStyle w:val="null3"/>
                    <w:jc w:val="both"/>
                  </w:pPr>
                  <w:r>
                    <w:rPr>
                      <w:rFonts w:ascii="仿宋_GB2312" w:hAnsi="仿宋_GB2312" w:cs="仿宋_GB2312" w:eastAsia="仿宋_GB2312"/>
                      <w:sz w:val="21"/>
                    </w:rPr>
                    <w:t>19、支持在虚拟桌面管理平台上编辑学期课表 (无需依赖第三方软件或脚本)，可设置学期开始和结束时间、每节课起始时间（支持单双周排课），可直接将桌面模板拖拽到课表中，并按课表时间自动启动桌面环境，便于桌面的灵活切换；</w:t>
                  </w:r>
                  <w:r>
                    <w:rPr>
                      <w:rFonts w:ascii="仿宋_GB2312" w:hAnsi="仿宋_GB2312" w:cs="仿宋_GB2312" w:eastAsia="仿宋_GB2312"/>
                      <w:sz w:val="21"/>
                      <w:b/>
                    </w:rPr>
                    <w:t>（提供功能截图等证明材料）；</w:t>
                  </w:r>
                </w:p>
                <w:p>
                  <w:pPr>
                    <w:pStyle w:val="null3"/>
                    <w:jc w:val="both"/>
                  </w:pPr>
                  <w:r>
                    <w:rPr>
                      <w:rFonts w:ascii="仿宋_GB2312" w:hAnsi="仿宋_GB2312" w:cs="仿宋_GB2312" w:eastAsia="仿宋_GB2312"/>
                      <w:sz w:val="21"/>
                    </w:rPr>
                    <w:t>20、提供桌面自维护工具，包括IP查看、防火墙设置、网络检测、快速调整最佳分辨率、重启打印机、清除无效快捷方式等，便于用户快速自主解决桌面问题；</w:t>
                  </w:r>
                  <w:r>
                    <w:rPr>
                      <w:rFonts w:ascii="仿宋_GB2312" w:hAnsi="仿宋_GB2312" w:cs="仿宋_GB2312" w:eastAsia="仿宋_GB2312"/>
                      <w:sz w:val="21"/>
                      <w:b/>
                    </w:rPr>
                    <w:t>（提供功能截图等证明材料）；</w:t>
                  </w:r>
                </w:p>
                <w:p>
                  <w:pPr>
                    <w:pStyle w:val="null3"/>
                    <w:jc w:val="both"/>
                  </w:pPr>
                  <w:r>
                    <w:rPr>
                      <w:rFonts w:ascii="仿宋_GB2312" w:hAnsi="仿宋_GB2312" w:cs="仿宋_GB2312" w:eastAsia="仿宋_GB2312"/>
                      <w:sz w:val="21"/>
                    </w:rPr>
                    <w:t>21、▲支持提供虚拟服务器的系统桌面功能，可在管理平台直接选择安装包创建虚拟机，能够选择虚拟机的CPU/内存/系统盘/数据盘/网络，能够设定虚拟机开机随宿主机启动，可用于搭建考试服务器等应用服务；</w:t>
                  </w:r>
                  <w:r>
                    <w:rPr>
                      <w:rFonts w:ascii="仿宋_GB2312" w:hAnsi="仿宋_GB2312" w:cs="仿宋_GB2312" w:eastAsia="仿宋_GB2312"/>
                      <w:sz w:val="21"/>
                      <w:b/>
                    </w:rPr>
                    <w:t>（提供第三方检测机构出具的具备</w:t>
                  </w:r>
                  <w:r>
                    <w:rPr>
                      <w:rFonts w:ascii="仿宋_GB2312" w:hAnsi="仿宋_GB2312" w:cs="仿宋_GB2312" w:eastAsia="仿宋_GB2312"/>
                      <w:sz w:val="21"/>
                      <w:b/>
                    </w:rPr>
                    <w:t>CNAS</w:t>
                  </w:r>
                  <w:r>
                    <w:rPr>
                      <w:rFonts w:ascii="仿宋_GB2312" w:hAnsi="仿宋_GB2312" w:cs="仿宋_GB2312" w:eastAsia="仿宋_GB2312"/>
                      <w:sz w:val="21"/>
                      <w:b/>
                    </w:rPr>
                    <w:t>或</w:t>
                  </w:r>
                  <w:r>
                    <w:rPr>
                      <w:rFonts w:ascii="仿宋_GB2312" w:hAnsi="仿宋_GB2312" w:cs="仿宋_GB2312" w:eastAsia="仿宋_GB2312"/>
                      <w:sz w:val="21"/>
                      <w:b/>
                    </w:rPr>
                    <w:t>CMA标识的产品功能测试报告复印件或扫描件等证明材料）；</w:t>
                  </w:r>
                </w:p>
                <w:p>
                  <w:pPr>
                    <w:pStyle w:val="null3"/>
                    <w:jc w:val="both"/>
                  </w:pPr>
                  <w:r>
                    <w:rPr>
                      <w:rFonts w:ascii="仿宋_GB2312" w:hAnsi="仿宋_GB2312" w:cs="仿宋_GB2312" w:eastAsia="仿宋_GB2312"/>
                      <w:sz w:val="21"/>
                    </w:rPr>
                    <w:t>22、支持模板分享链接，管理员可以将编辑模板的链接分享给需要编辑模板的用户，在浏览器中直接输入链接地址即可对模板进行编辑，支持分享日期、分享链接的失效期设置。</w:t>
                  </w:r>
                  <w:r>
                    <w:rPr>
                      <w:rFonts w:ascii="仿宋_GB2312" w:hAnsi="仿宋_GB2312" w:cs="仿宋_GB2312" w:eastAsia="仿宋_GB2312"/>
                      <w:sz w:val="21"/>
                      <w:b/>
                    </w:rPr>
                    <w:t>（提供功能截图等证明材料）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支持端对端数据智能传输，可将已有镜像的终端作为发送端，给同教室内其他终端下发镜像，提升系统下发效率；单个终端可同时支持教学桌面和个人桌面两种使用方式，教学桌面开机无需账号直接进入桌面，个人桌面开机须输入账号密码进入桌面；管理台可控制允许终端进入的桌面类型，包括仅使用教学桌面，仅使用个人桌面，混合登录三种方式；系统下发支持分盘下发，可同时下发系统盘和数据盘数据，也可独立分发系统盘数据，满足系统盘更新同时保留数据盘数据的需求，提升系统下发的灵活性；</w:t>
                  </w:r>
                  <w:r>
                    <w:rPr>
                      <w:rFonts w:ascii="仿宋_GB2312" w:hAnsi="仿宋_GB2312" w:cs="仿宋_GB2312" w:eastAsia="仿宋_GB2312"/>
                      <w:sz w:val="21"/>
                      <w:b/>
                    </w:rPr>
                    <w:t>（提供第三方检测机构出具的具备</w:t>
                  </w:r>
                  <w:r>
                    <w:rPr>
                      <w:rFonts w:ascii="仿宋_GB2312" w:hAnsi="仿宋_GB2312" w:cs="仿宋_GB2312" w:eastAsia="仿宋_GB2312"/>
                      <w:sz w:val="21"/>
                      <w:b/>
                    </w:rPr>
                    <w:t>CNAS</w:t>
                  </w:r>
                  <w:r>
                    <w:rPr>
                      <w:rFonts w:ascii="仿宋_GB2312" w:hAnsi="仿宋_GB2312" w:cs="仿宋_GB2312" w:eastAsia="仿宋_GB2312"/>
                      <w:sz w:val="21"/>
                      <w:b/>
                    </w:rPr>
                    <w:t>或</w:t>
                  </w:r>
                  <w:r>
                    <w:rPr>
                      <w:rFonts w:ascii="仿宋_GB2312" w:hAnsi="仿宋_GB2312" w:cs="仿宋_GB2312" w:eastAsia="仿宋_GB2312"/>
                      <w:sz w:val="21"/>
                      <w:b/>
                    </w:rPr>
                    <w:t>CMA标识的产品功能测试报告复印件或扫描件等证明材料）；</w:t>
                  </w:r>
                </w:p>
                <w:p>
                  <w:pPr>
                    <w:pStyle w:val="null3"/>
                    <w:jc w:val="both"/>
                  </w:pPr>
                  <w:r>
                    <w:rPr>
                      <w:rFonts w:ascii="仿宋_GB2312" w:hAnsi="仿宋_GB2312" w:cs="仿宋_GB2312" w:eastAsia="仿宋_GB2312"/>
                      <w:sz w:val="21"/>
                    </w:rPr>
                    <w:t>24、▲所投云桌面管理平台产品底层虚拟化技术通过“GB/T 35293-2017信息技术云计算虚拟机管理通用要求“和“GB/T 31915-2015信息技术 弹性计算应用接口"测评，提供证书或测试报告；</w:t>
                  </w:r>
                </w:p>
                <w:p>
                  <w:pPr>
                    <w:pStyle w:val="null3"/>
                    <w:jc w:val="both"/>
                  </w:pPr>
                  <w:r>
                    <w:rPr>
                      <w:rFonts w:ascii="仿宋_GB2312" w:hAnsi="仿宋_GB2312" w:cs="仿宋_GB2312" w:eastAsia="仿宋_GB2312"/>
                      <w:sz w:val="21"/>
                    </w:rPr>
                    <w:t>26、为防止学生非法卸载客户端，需要管理员在平台上生成卸载密码才能进行卸载，卸载密码有效期为一小时；支持断网锁屏功能，当客户端屏幕被远程被锁时，因网络故障无法通过管理平台进行解锁，可在管理平台生成解锁密码。在解锁界面，输入获取的解锁密码，屏幕便会解锁成功；支持安全管控设置，可禁止修改计算机设置(控制面板、Windows设置)，减少学生修改如更改IP而影响教学；</w:t>
                  </w:r>
                </w:p>
                <w:p>
                  <w:pPr>
                    <w:pStyle w:val="null3"/>
                    <w:jc w:val="both"/>
                  </w:pPr>
                  <w:r>
                    <w:rPr>
                      <w:rFonts w:ascii="仿宋_GB2312" w:hAnsi="仿宋_GB2312" w:cs="仿宋_GB2312" w:eastAsia="仿宋_GB2312"/>
                      <w:sz w:val="21"/>
                    </w:rPr>
                    <w:t>27、支持登录上机设置，设置范围包括但不限于登录后断网重连需要重新登录、教师机不允许学生登录、大屏终端不允许学生登录等内容，便于保持课堂上机秩序；可将上机违规学生手动方式拉入黑名单，拉入黑名单的学生不能进行登录上机；黑名单可以设置天数自动移除以及手动移除；</w:t>
                  </w:r>
                </w:p>
                <w:p>
                  <w:pPr>
                    <w:pStyle w:val="null3"/>
                    <w:jc w:val="both"/>
                  </w:pPr>
                  <w:r>
                    <w:rPr>
                      <w:rFonts w:ascii="仿宋_GB2312" w:hAnsi="仿宋_GB2312" w:cs="仿宋_GB2312" w:eastAsia="仿宋_GB2312"/>
                      <w:sz w:val="21"/>
                    </w:rPr>
                    <w:t>28、可以统计每个学生上机过程中的上网记录，包括网址、访问时间，并可将记录以电子表格形式进行导出；可以统计师生上下机记录，包括总体使用时长、上机时间、下机时间，并可将记录以电子表格形式进行导出；可以统计终端的运行记录，包括终端开始运行时间、结束运行时间、终端使用时长，并可将记录以电子表格形式进行导出；针对网络限制策略，能够设定禁用外网、禁用全部网络及黑名单，黑名单可基于域名、IP和端口进行设置，可设定禁用外网或全部网络时的白名单规则表；</w:t>
                  </w:r>
                </w:p>
                <w:p>
                  <w:pPr>
                    <w:pStyle w:val="null3"/>
                    <w:jc w:val="both"/>
                  </w:pPr>
                  <w:r>
                    <w:rPr>
                      <w:rFonts w:ascii="仿宋_GB2312" w:hAnsi="仿宋_GB2312" w:cs="仿宋_GB2312" w:eastAsia="仿宋_GB2312"/>
                      <w:sz w:val="21"/>
                    </w:rPr>
                    <w:t>29、可设置设备限制策略，至少包含内置光驱、移动光驱、U盘、移动硬盘、USB外接设备类别，可设定只读模式、禁止读写模式和允许读写模式；</w:t>
                  </w:r>
                </w:p>
                <w:p>
                  <w:pPr>
                    <w:pStyle w:val="null3"/>
                    <w:jc w:val="both"/>
                  </w:pPr>
                  <w:r>
                    <w:rPr>
                      <w:rFonts w:ascii="仿宋_GB2312" w:hAnsi="仿宋_GB2312" w:cs="仿宋_GB2312" w:eastAsia="仿宋_GB2312"/>
                      <w:sz w:val="21"/>
                    </w:rPr>
                    <w:t>保障考试可追溯，支持考试录屏功能，可设置考试录屏策略，包括桌面录屏存放位置，执行日期范围，执行时间（支持多个时间段），可选择需要录屏的实验室终端桌面；录屏可设置教师机例外；</w:t>
                  </w:r>
                </w:p>
                <w:p>
                  <w:pPr>
                    <w:pStyle w:val="null3"/>
                    <w:jc w:val="both"/>
                  </w:pPr>
                  <w:r>
                    <w:rPr>
                      <w:rFonts w:ascii="仿宋_GB2312" w:hAnsi="仿宋_GB2312" w:cs="仿宋_GB2312" w:eastAsia="仿宋_GB2312"/>
                      <w:sz w:val="21"/>
                    </w:rPr>
                    <w:t>30、平台支持安全教育考试，管理员可在平台上编辑考试信息（如通过条件），可根据模板导入考试题目，指定需要参加考试的学生在登录上机时会自动弹出试题进行考试，通过之后才可正常使用电脑终端；可根据实际情况设置临时跳过考试答题的次数；支持按CPU型号、内存高低值区间、硬盘高低值区间多个维度查询终端信息，包括但不限于终端IP、CPU型号，内存大小、硬盘大小、所属实验室等信息；支持信息导出；支持设置上网关键词；针对上网自主搜索信息可统计关键词搜索次数；并支持查看关键词的搜索记录；</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支持按时间段查看实验室的终端报修信息，包括但不限于报修时间、报修人姓名，报修人身份，所属实验室、报修资产、终端名，终端</w:t>
                  </w:r>
                  <w:r>
                    <w:rPr>
                      <w:rFonts w:ascii="仿宋_GB2312" w:hAnsi="仿宋_GB2312" w:cs="仿宋_GB2312" w:eastAsia="仿宋_GB2312"/>
                      <w:sz w:val="21"/>
                    </w:rPr>
                    <w:t>IP，报修状态等信息；可直观显示待确认、维修中、维修完的数量；支持对报修信息确认处理；可统计终端维修完成时间，管理人员可以统计报修提交到报修完成，整个过程历经多长时间，从而有效评估报修效率；支持按软件名称查询实验室安装的软件信息，包括但不限于软件名称，软件版本，已安装桌面数量等信息，方便软件部署规划；支持设置上网关键词；针对上网自主搜索信息可统计关键词搜索次数；并支持查看关键词的搜索记录；</w:t>
                  </w:r>
                </w:p>
                <w:p>
                  <w:pPr>
                    <w:pStyle w:val="null3"/>
                    <w:jc w:val="both"/>
                  </w:pPr>
                  <w:r>
                    <w:rPr>
                      <w:rFonts w:ascii="仿宋_GB2312" w:hAnsi="仿宋_GB2312" w:cs="仿宋_GB2312" w:eastAsia="仿宋_GB2312"/>
                      <w:sz w:val="21"/>
                    </w:rPr>
                    <w:t>32、为实现节能减排，可以设置终端在登录界面、报修锁屏界面、断网锁屏界面多长时间停留没任何操作会自动关闭终端，时间长度以分钟为单位；</w:t>
                  </w:r>
                </w:p>
                <w:p>
                  <w:pPr>
                    <w:pStyle w:val="null3"/>
                    <w:jc w:val="both"/>
                  </w:pPr>
                  <w:r>
                    <w:rPr>
                      <w:rFonts w:ascii="仿宋_GB2312" w:hAnsi="仿宋_GB2312" w:cs="仿宋_GB2312" w:eastAsia="仿宋_GB2312"/>
                      <w:sz w:val="21"/>
                    </w:rPr>
                    <w:t>33、可针对每间实验室或每台电脑终端自定义标签，管理员可以按标签的类别来搜索实验室；标签可设置为使用场景、使用班级、单双号等类别；</w:t>
                  </w:r>
                  <w:r>
                    <w:rPr>
                      <w:rFonts w:ascii="仿宋_GB2312" w:hAnsi="仿宋_GB2312" w:cs="仿宋_GB2312" w:eastAsia="仿宋_GB2312"/>
                      <w:sz w:val="21"/>
                      <w:b/>
                    </w:rPr>
                    <w:t>（提供功能截图等证明材料）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34、可设置程序限制策略，支持黑名单、白名单两种模式，支持从样机、文件的方式导入黑白名单；</w:t>
                  </w:r>
                </w:p>
                <w:p>
                  <w:pPr>
                    <w:pStyle w:val="null3"/>
                    <w:jc w:val="both"/>
                  </w:pPr>
                  <w:r>
                    <w:rPr>
                      <w:rFonts w:ascii="仿宋_GB2312" w:hAnsi="仿宋_GB2312" w:cs="仿宋_GB2312" w:eastAsia="仿宋_GB2312"/>
                      <w:sz w:val="21"/>
                    </w:rPr>
                    <w:t>35、▲支持展示实验室资源数据使用，包括实验室在线/总数、终端在线/总数、桌面在线/总数；展示实验室资产状态，包括终端的风险预警次数、待处理变更数、待处理报修数;展示服务器资源实时使用情况，包括 CPU 使用、内存使用信息、存储使用信息;展示桌面今日并发趋势。</w:t>
                  </w:r>
                  <w:r>
                    <w:rPr>
                      <w:rFonts w:ascii="仿宋_GB2312" w:hAnsi="仿宋_GB2312" w:cs="仿宋_GB2312" w:eastAsia="仿宋_GB2312"/>
                      <w:sz w:val="21"/>
                      <w:b/>
                    </w:rPr>
                    <w:t>（提供第三方检测机构出具的具备</w:t>
                  </w:r>
                  <w:r>
                    <w:rPr>
                      <w:rFonts w:ascii="仿宋_GB2312" w:hAnsi="仿宋_GB2312" w:cs="仿宋_GB2312" w:eastAsia="仿宋_GB2312"/>
                      <w:sz w:val="21"/>
                      <w:b/>
                    </w:rPr>
                    <w:t>CNAS</w:t>
                  </w:r>
                  <w:r>
                    <w:rPr>
                      <w:rFonts w:ascii="仿宋_GB2312" w:hAnsi="仿宋_GB2312" w:cs="仿宋_GB2312" w:eastAsia="仿宋_GB2312"/>
                      <w:sz w:val="21"/>
                      <w:b/>
                    </w:rPr>
                    <w:t>或</w:t>
                  </w:r>
                  <w:r>
                    <w:rPr>
                      <w:rFonts w:ascii="仿宋_GB2312" w:hAnsi="仿宋_GB2312" w:cs="仿宋_GB2312" w:eastAsia="仿宋_GB2312"/>
                      <w:sz w:val="21"/>
                      <w:b/>
                    </w:rPr>
                    <w:t>CMA标识的产品功能测试报告复印件或扫描件等证明材料）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36、▲支持以数据大屏形式轮循切换展示各个实验室的座位视图信息，包括当前学生登录情况(包括姓名、专业、班级)、终端在线情况以及实验室内的座位分布示意图；支持自定义选择展示座位视图的实验室。</w:t>
                  </w:r>
                  <w:r>
                    <w:rPr>
                      <w:rFonts w:ascii="仿宋_GB2312" w:hAnsi="仿宋_GB2312" w:cs="仿宋_GB2312" w:eastAsia="仿宋_GB2312"/>
                      <w:sz w:val="21"/>
                      <w:b/>
                    </w:rPr>
                    <w:t>（提供第三方检测机构出具的具备</w:t>
                  </w:r>
                  <w:r>
                    <w:rPr>
                      <w:rFonts w:ascii="仿宋_GB2312" w:hAnsi="仿宋_GB2312" w:cs="仿宋_GB2312" w:eastAsia="仿宋_GB2312"/>
                      <w:sz w:val="21"/>
                      <w:b/>
                    </w:rPr>
                    <w:t>CNAS</w:t>
                  </w:r>
                  <w:r>
                    <w:rPr>
                      <w:rFonts w:ascii="仿宋_GB2312" w:hAnsi="仿宋_GB2312" w:cs="仿宋_GB2312" w:eastAsia="仿宋_GB2312"/>
                      <w:sz w:val="21"/>
                      <w:b/>
                    </w:rPr>
                    <w:t>或</w:t>
                  </w:r>
                  <w:r>
                    <w:rPr>
                      <w:rFonts w:ascii="仿宋_GB2312" w:hAnsi="仿宋_GB2312" w:cs="仿宋_GB2312" w:eastAsia="仿宋_GB2312"/>
                      <w:sz w:val="21"/>
                      <w:b/>
                    </w:rPr>
                    <w:t>CMA标识的产品功能测试报告复印件或扫描件等证明材料）</w:t>
                  </w:r>
                </w:p>
                <w:p>
                  <w:pPr>
                    <w:pStyle w:val="null3"/>
                    <w:jc w:val="both"/>
                  </w:pPr>
                  <w:r>
                    <w:rPr>
                      <w:rFonts w:ascii="仿宋_GB2312" w:hAnsi="仿宋_GB2312" w:cs="仿宋_GB2312" w:eastAsia="仿宋_GB2312"/>
                      <w:sz w:val="21"/>
                    </w:rPr>
                    <w:t>37、▲支持智能监测捕获风险项，包括CPU高负载预警、内存高负载预警、磁盘IO高负载预警、系统盘空间不足预警、CPU高温预警、独立显卡高温预警、异常断电预警 、终端网卡链接低速预警；</w:t>
                  </w:r>
                  <w:r>
                    <w:rPr>
                      <w:rFonts w:ascii="仿宋_GB2312" w:hAnsi="仿宋_GB2312" w:cs="仿宋_GB2312" w:eastAsia="仿宋_GB2312"/>
                      <w:sz w:val="21"/>
                      <w:b/>
                    </w:rPr>
                    <w:t>（提供第三方检测机构出具的具备</w:t>
                  </w:r>
                  <w:r>
                    <w:rPr>
                      <w:rFonts w:ascii="仿宋_GB2312" w:hAnsi="仿宋_GB2312" w:cs="仿宋_GB2312" w:eastAsia="仿宋_GB2312"/>
                      <w:sz w:val="21"/>
                      <w:b/>
                    </w:rPr>
                    <w:t>CNAS</w:t>
                  </w:r>
                  <w:r>
                    <w:rPr>
                      <w:rFonts w:ascii="仿宋_GB2312" w:hAnsi="仿宋_GB2312" w:cs="仿宋_GB2312" w:eastAsia="仿宋_GB2312"/>
                      <w:sz w:val="21"/>
                      <w:b/>
                    </w:rPr>
                    <w:t>或</w:t>
                  </w:r>
                  <w:r>
                    <w:rPr>
                      <w:rFonts w:ascii="仿宋_GB2312" w:hAnsi="仿宋_GB2312" w:cs="仿宋_GB2312" w:eastAsia="仿宋_GB2312"/>
                      <w:sz w:val="21"/>
                      <w:b/>
                    </w:rPr>
                    <w:t>CMA标识的产品功能测试报告复印件或扫描件等证明材料）；</w:t>
                  </w:r>
                </w:p>
                <w:p>
                  <w:pPr>
                    <w:pStyle w:val="null3"/>
                    <w:jc w:val="both"/>
                  </w:pPr>
                  <w:r>
                    <w:rPr>
                      <w:rFonts w:ascii="仿宋_GB2312" w:hAnsi="仿宋_GB2312" w:cs="仿宋_GB2312" w:eastAsia="仿宋_GB2312"/>
                      <w:sz w:val="21"/>
                    </w:rPr>
                    <w:t>38、▲可通过图形化的方式生成实验室使用报告，并导出报告图片，使用报告包括实验室总数、终端总数、终端使用时长、服务师生人数、服务人次、实验室占有率、终端利用率、终端能耗统计、硬件风险趋势以及风险类型占比；</w:t>
                  </w:r>
                  <w:r>
                    <w:rPr>
                      <w:rFonts w:ascii="仿宋_GB2312" w:hAnsi="仿宋_GB2312" w:cs="仿宋_GB2312" w:eastAsia="仿宋_GB2312"/>
                      <w:sz w:val="21"/>
                      <w:b/>
                    </w:rPr>
                    <w:t>（提供第三方检测机构出具的具备</w:t>
                  </w:r>
                  <w:r>
                    <w:rPr>
                      <w:rFonts w:ascii="仿宋_GB2312" w:hAnsi="仿宋_GB2312" w:cs="仿宋_GB2312" w:eastAsia="仿宋_GB2312"/>
                      <w:sz w:val="21"/>
                      <w:b/>
                    </w:rPr>
                    <w:t>CNAS</w:t>
                  </w:r>
                  <w:r>
                    <w:rPr>
                      <w:rFonts w:ascii="仿宋_GB2312" w:hAnsi="仿宋_GB2312" w:cs="仿宋_GB2312" w:eastAsia="仿宋_GB2312"/>
                      <w:sz w:val="21"/>
                      <w:b/>
                    </w:rPr>
                    <w:t>或</w:t>
                  </w:r>
                  <w:r>
                    <w:rPr>
                      <w:rFonts w:ascii="仿宋_GB2312" w:hAnsi="仿宋_GB2312" w:cs="仿宋_GB2312" w:eastAsia="仿宋_GB2312"/>
                      <w:sz w:val="21"/>
                      <w:b/>
                    </w:rPr>
                    <w:t>CMA标识的产品功能测试报告复印件或扫描件等证明材料）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39、▲支持以数据大屏形式呈现实验室实时状态，包括正在使用中的实验室数量、终端在线数、登录上机人数、桌面在线数、桌面今日并发趋势，师生上机记录(实验室、终端IP、姓名、上机时间)，近 30 天终端 CPU、内存、显卡等风险感知情况、安全上机策略应用情况等内容。</w:t>
                  </w:r>
                  <w:r>
                    <w:rPr>
                      <w:rFonts w:ascii="仿宋_GB2312" w:hAnsi="仿宋_GB2312" w:cs="仿宋_GB2312" w:eastAsia="仿宋_GB2312"/>
                      <w:sz w:val="21"/>
                      <w:b/>
                    </w:rPr>
                    <w:t>（提供第三方检测机构出具的具备</w:t>
                  </w:r>
                  <w:r>
                    <w:rPr>
                      <w:rFonts w:ascii="仿宋_GB2312" w:hAnsi="仿宋_GB2312" w:cs="仿宋_GB2312" w:eastAsia="仿宋_GB2312"/>
                      <w:sz w:val="21"/>
                      <w:b/>
                    </w:rPr>
                    <w:t>CNAS</w:t>
                  </w:r>
                  <w:r>
                    <w:rPr>
                      <w:rFonts w:ascii="仿宋_GB2312" w:hAnsi="仿宋_GB2312" w:cs="仿宋_GB2312" w:eastAsia="仿宋_GB2312"/>
                      <w:sz w:val="21"/>
                      <w:b/>
                    </w:rPr>
                    <w:t>或</w:t>
                  </w:r>
                  <w:r>
                    <w:rPr>
                      <w:rFonts w:ascii="仿宋_GB2312" w:hAnsi="仿宋_GB2312" w:cs="仿宋_GB2312" w:eastAsia="仿宋_GB2312"/>
                      <w:sz w:val="21"/>
                      <w:b/>
                    </w:rPr>
                    <w:t>CMA标识的产品功能测试报告复印件或扫描件等证明材料）；</w:t>
                  </w:r>
                </w:p>
                <w:p>
                  <w:pPr>
                    <w:pStyle w:val="null3"/>
                    <w:jc w:val="both"/>
                  </w:pP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支持以数据大屏形式呈现实验室终端使用信息，包括实验室数量、终端台数、终端完好率、服务人次、终端有效使用时长、终端利用率排名前</w:t>
                  </w:r>
                  <w:r>
                    <w:rPr>
                      <w:rFonts w:ascii="仿宋_GB2312" w:hAnsi="仿宋_GB2312" w:cs="仿宋_GB2312" w:eastAsia="仿宋_GB2312"/>
                      <w:sz w:val="21"/>
                    </w:rPr>
                    <w:t>5的实验室、终端使用趋势图、终端报修不同故障的数量统计以及各专业使用终端时长。</w:t>
                  </w:r>
                </w:p>
                <w:p>
                  <w:pPr>
                    <w:pStyle w:val="null3"/>
                    <w:jc w:val="both"/>
                  </w:pPr>
                  <w:r>
                    <w:rPr>
                      <w:rFonts w:ascii="仿宋_GB2312" w:hAnsi="仿宋_GB2312" w:cs="仿宋_GB2312" w:eastAsia="仿宋_GB2312"/>
                      <w:sz w:val="21"/>
                    </w:rPr>
                    <w:t>41、支持控制节点HA，配置两台主控时采用主备模式，当主控服务器故障，备控服务器自动完成接管，虚拟桌面零中断，执行HA切换前后，所有终端连接服务器的网络配置无需更改；HA触发的敏感时间可精细化到秒并可配置；为保证系统网络安全性与稳定性，支持多网卡绑定，支持activebackup、broadcast、roundrobin、random、loadbalance、lacp等6种常用的bond模式； 也可支持管理网络、镜像网络分离，将两种网络分别绑定到不同的服务器物理网卡，实现网络分流，上述功能均无需采用命令行操作；</w:t>
                  </w:r>
                  <w:r>
                    <w:rPr>
                      <w:rFonts w:ascii="仿宋_GB2312" w:hAnsi="仿宋_GB2312" w:cs="仿宋_GB2312" w:eastAsia="仿宋_GB2312"/>
                      <w:sz w:val="21"/>
                      <w:b/>
                    </w:rPr>
                    <w:t>提供相关证明材料（不限于官网截图、功能截图、产品彩页、技术白皮书等）；</w:t>
                  </w:r>
                </w:p>
                <w:p>
                  <w:pPr>
                    <w:pStyle w:val="null3"/>
                    <w:jc w:val="both"/>
                  </w:pPr>
                  <w:r>
                    <w:rPr>
                      <w:rFonts w:ascii="仿宋_GB2312" w:hAnsi="仿宋_GB2312" w:cs="仿宋_GB2312" w:eastAsia="仿宋_GB2312"/>
                      <w:sz w:val="21"/>
                    </w:rPr>
                    <w:t>系统下发支持</w:t>
                  </w:r>
                  <w:r>
                    <w:rPr>
                      <w:rFonts w:ascii="仿宋_GB2312" w:hAnsi="仿宋_GB2312" w:cs="仿宋_GB2312" w:eastAsia="仿宋_GB2312"/>
                      <w:sz w:val="21"/>
                    </w:rPr>
                    <w:t>BT和广播两种模式，广播支持跨VLAN环境且无需第三方软硬件设备，以提升系统下发效率；</w:t>
                  </w:r>
                </w:p>
                <w:p>
                  <w:pPr>
                    <w:pStyle w:val="null3"/>
                    <w:jc w:val="both"/>
                  </w:pPr>
                  <w:r>
                    <w:rPr>
                      <w:rFonts w:ascii="仿宋_GB2312" w:hAnsi="仿宋_GB2312" w:cs="仿宋_GB2312" w:eastAsia="仿宋_GB2312"/>
                      <w:sz w:val="21"/>
                    </w:rPr>
                    <w:t>42、平台可支持支持SAAS项目的新建并支持授权API的自动生成功能。</w:t>
                  </w:r>
                </w:p>
                <w:p>
                  <w:pPr>
                    <w:pStyle w:val="null3"/>
                    <w:jc w:val="both"/>
                  </w:pPr>
                  <w:r>
                    <w:rPr>
                      <w:rFonts w:ascii="仿宋_GB2312" w:hAnsi="仿宋_GB2312" w:cs="仿宋_GB2312" w:eastAsia="仿宋_GB2312"/>
                      <w:sz w:val="21"/>
                    </w:rPr>
                    <w:t>43、支持桌面还原属性修改，桌面创建完成后，可随时在管理平台根据教学需求修改教学桌面还原属性，可单独分别为系统盘和数据盘设置每次还原，每天还原，每周还原、每月还原或不还原，满足教学桌面还原和考试环境数据保存等需求；</w:t>
                  </w:r>
                  <w:r>
                    <w:rPr>
                      <w:rFonts w:ascii="仿宋_GB2312" w:hAnsi="仿宋_GB2312" w:cs="仿宋_GB2312" w:eastAsia="仿宋_GB2312"/>
                      <w:sz w:val="21"/>
                      <w:b/>
                    </w:rPr>
                    <w:t>（提供功能截图等证明材料）；</w:t>
                  </w:r>
                </w:p>
                <w:p>
                  <w:pPr>
                    <w:pStyle w:val="null3"/>
                    <w:jc w:val="both"/>
                  </w:pPr>
                  <w:r>
                    <w:rPr>
                      <w:rFonts w:ascii="仿宋_GB2312" w:hAnsi="仿宋_GB2312" w:cs="仿宋_GB2312" w:eastAsia="仿宋_GB2312"/>
                      <w:sz w:val="21"/>
                    </w:rPr>
                    <w:t>44、支持usb 急救恢复，无需通过管理平台或者样机模式下发桌面，直接在终端插入专用急救u 盘，即可快速恢复操作系统，恢复以后仍可被管理平台识别和管理；支持个人桌面重置功能，在个人桌面出现故障时，可将其立即重置为刚下发时的状态，及时恢复桌面系统环境；</w:t>
                  </w:r>
                </w:p>
                <w:p>
                  <w:pPr>
                    <w:pStyle w:val="null3"/>
                    <w:jc w:val="both"/>
                  </w:pPr>
                  <w:r>
                    <w:rPr>
                      <w:rFonts w:ascii="仿宋_GB2312" w:hAnsi="仿宋_GB2312" w:cs="仿宋_GB2312" w:eastAsia="仿宋_GB2312"/>
                      <w:sz w:val="21"/>
                    </w:rPr>
                    <w:t>45、支持设备通过物联网云网关的配置、设备管理、编辑等功能。</w:t>
                  </w:r>
                </w:p>
                <w:p>
                  <w:pPr>
                    <w:pStyle w:val="null3"/>
                    <w:jc w:val="both"/>
                  </w:pPr>
                  <w:r>
                    <w:rPr>
                      <w:rFonts w:ascii="仿宋_GB2312" w:hAnsi="仿宋_GB2312" w:cs="仿宋_GB2312" w:eastAsia="仿宋_GB2312"/>
                      <w:sz w:val="21"/>
                    </w:rPr>
                    <w:t>46、支持对 CPU、GPU、内存的总资源、已分配资源、分配率进行展示，帮助管理员/教师掌控资源是否足够，方便决策是否需要升级更高版本或者增加物理资源; 支持基于容器实现 GPU 虚拟化，虚拟化 vGPU 可配置算力大小，可配置显存大小，可根据实际教学需要配置 vGPU，提高物理 GPU 利用率</w:t>
                  </w:r>
                  <w:r>
                    <w:rPr>
                      <w:rFonts w:ascii="仿宋_GB2312" w:hAnsi="仿宋_GB2312" w:cs="仿宋_GB2312" w:eastAsia="仿宋_GB2312"/>
                      <w:sz w:val="21"/>
                      <w:b/>
                    </w:rPr>
                    <w:t>（提供功能截图等证明材料）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47、平台须提供实验环境管理，包括集群管理、镜像列表IP 池列表、实验环境、持久卷管理、实例管理、实验记录</w:t>
                  </w:r>
                  <w:r>
                    <w:rPr>
                      <w:rFonts w:ascii="仿宋_GB2312" w:hAnsi="仿宋_GB2312" w:cs="仿宋_GB2312" w:eastAsia="仿宋_GB2312"/>
                      <w:sz w:val="21"/>
                      <w:b/>
                    </w:rPr>
                    <w:t>（提供功能截图等证明材料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48、实例管理支持监控实验的任务、IP、状态、启动时间、退出时间、时长、使用镜像等信息，以及实例的禁用、释放、登录操作，平台支持实验插件管理，支持设定插件名称、URL、认证类型、密钥及认证规则管理实验组件</w:t>
                  </w:r>
                  <w:r>
                    <w:rPr>
                      <w:rFonts w:ascii="仿宋_GB2312" w:hAnsi="仿宋_GB2312" w:cs="仿宋_GB2312" w:eastAsia="仿宋_GB2312"/>
                      <w:sz w:val="21"/>
                      <w:b/>
                    </w:rPr>
                    <w:t>（提供功能截图等证明材料）；</w:t>
                  </w:r>
                </w:p>
                <w:p>
                  <w:pPr>
                    <w:pStyle w:val="null3"/>
                    <w:jc w:val="both"/>
                  </w:pPr>
                  <w:r>
                    <w:rPr>
                      <w:rFonts w:ascii="仿宋_GB2312" w:hAnsi="仿宋_GB2312" w:cs="仿宋_GB2312" w:eastAsia="仿宋_GB2312"/>
                      <w:sz w:val="21"/>
                    </w:rPr>
                    <w:t>49、支持环境生成持久卷快照，利用持久卷快照快速创建指定帐号的数据持久日录，像列表支持选择 tar 文件上传镜像并提交到 harbor 私有仓库，将上传后的镜像批量推送到K8S服务器集群。IP池列表支持某区间批量新增 IP、支持批量删除</w:t>
                  </w:r>
                  <w:r>
                    <w:rPr>
                      <w:rFonts w:ascii="仿宋_GB2312" w:hAnsi="仿宋_GB2312" w:cs="仿宋_GB2312" w:eastAsia="仿宋_GB2312"/>
                      <w:sz w:val="21"/>
                      <w:b/>
                    </w:rPr>
                    <w:t>（提供功能截图等证明材料）</w:t>
                  </w:r>
                  <w:r>
                    <w:rPr>
                      <w:rFonts w:ascii="仿宋_GB2312" w:hAnsi="仿宋_GB2312" w:cs="仿宋_GB2312" w:eastAsia="仿宋_GB2312"/>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多媒体教学互动软件</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1、支持IPV4、IPV6网络环境下安装和正常使用，支持windows7 32位/64位，windows10 64位、windows11 64位操作系统；</w:t>
                  </w:r>
                </w:p>
                <w:p>
                  <w:pPr>
                    <w:pStyle w:val="null3"/>
                    <w:jc w:val="both"/>
                  </w:pPr>
                  <w:r>
                    <w:rPr>
                      <w:rFonts w:ascii="仿宋_GB2312" w:hAnsi="仿宋_GB2312" w:cs="仿宋_GB2312" w:eastAsia="仿宋_GB2312"/>
                      <w:sz w:val="21"/>
                    </w:rPr>
                    <w:t>2、支持对学生视图自定义命令和排序，便于学生未点名时，通过座位信息快速找到学生；</w:t>
                  </w:r>
                </w:p>
                <w:p>
                  <w:pPr>
                    <w:pStyle w:val="null3"/>
                    <w:jc w:val="both"/>
                  </w:pPr>
                  <w:r>
                    <w:rPr>
                      <w:rFonts w:ascii="仿宋_GB2312" w:hAnsi="仿宋_GB2312" w:cs="仿宋_GB2312" w:eastAsia="仿宋_GB2312"/>
                      <w:sz w:val="21"/>
                    </w:rPr>
                    <w:t>3、支持考试功能，包括试题编辑、下发试卷、考试监控、成绩统计。可添加单选题、多选题、判断题、填空题、问答题；可设置考试时长，倒计时结束后自动结束考试。阅卷时，单选题、多选题、判断题支持自动评分和统计正确率;</w:t>
                  </w:r>
                  <w:r>
                    <w:rPr>
                      <w:rFonts w:ascii="仿宋_GB2312" w:hAnsi="仿宋_GB2312" w:cs="仿宋_GB2312" w:eastAsia="仿宋_GB2312"/>
                      <w:sz w:val="21"/>
                      <w:b/>
                    </w:rPr>
                    <w:t>（提供功能截图等证明材料）；</w:t>
                  </w:r>
                </w:p>
                <w:p>
                  <w:pPr>
                    <w:pStyle w:val="null3"/>
                    <w:jc w:val="both"/>
                  </w:pPr>
                  <w:r>
                    <w:rPr>
                      <w:rFonts w:ascii="仿宋_GB2312" w:hAnsi="仿宋_GB2312" w:cs="仿宋_GB2312" w:eastAsia="仿宋_GB2312"/>
                      <w:sz w:val="21"/>
                    </w:rPr>
                    <w:t>4、支持影音广播，即使在终端未进入桌面的状态，也能够实现全体学生的影音广播，影音广播下支持视频的切换、暂停，并支持点击进度条任意地方以改变视频播放进度；</w:t>
                  </w:r>
                </w:p>
                <w:p>
                  <w:pPr>
                    <w:pStyle w:val="null3"/>
                    <w:jc w:val="both"/>
                  </w:pPr>
                  <w:r>
                    <w:rPr>
                      <w:rFonts w:ascii="仿宋_GB2312" w:hAnsi="仿宋_GB2312" w:cs="仿宋_GB2312" w:eastAsia="仿宋_GB2312"/>
                      <w:sz w:val="21"/>
                    </w:rPr>
                    <w:t>5、教师可选定一个学生操作本机或操作教师机进行教学演示，并将该学生演示的画面广播给每一个学生；被广播的学生将全屏/窗口接收演示学生的画面，全屏状态键盘和鼠标被锁定；</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、具备游戏互动教学功能，支持击鼓传花，电子抢答等互动方式；老师可对学生奖励小红花，显示每个学生的奖励数量，并可向学生发布奖励排行榜；</w:t>
                  </w:r>
                  <w:r>
                    <w:rPr>
                      <w:rFonts w:ascii="仿宋_GB2312" w:hAnsi="仿宋_GB2312" w:cs="仿宋_GB2312" w:eastAsia="仿宋_GB2312"/>
                      <w:sz w:val="21"/>
                      <w:b/>
                    </w:rPr>
                    <w:t>（提供功能截图</w:t>
                  </w:r>
                  <w:r>
                    <w:rPr>
                      <w:rFonts w:ascii="仿宋_GB2312" w:hAnsi="仿宋_GB2312" w:cs="仿宋_GB2312" w:eastAsia="仿宋_GB2312"/>
                      <w:sz w:val="21"/>
                      <w:b/>
                    </w:rPr>
                    <w:t>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7、支持作业下发，教师机可将自己机器上的文件传输到学生机，支持一对多传输，当选中多台学生机执行下发文件时，教师端需选择其中一台学生机作为样本机，并选择存放路径，支持发送文件或文件夹；</w:t>
                  </w:r>
                </w:p>
                <w:p>
                  <w:pPr>
                    <w:pStyle w:val="null3"/>
                    <w:jc w:val="both"/>
                  </w:pPr>
                  <w:r>
                    <w:rPr>
                      <w:rFonts w:ascii="仿宋_GB2312" w:hAnsi="仿宋_GB2312" w:cs="仿宋_GB2312" w:eastAsia="仿宋_GB2312"/>
                      <w:sz w:val="21"/>
                    </w:rPr>
                    <w:t>8、支持收取作业，教师可发起作业提交，学生提交作业后自动收取，默认将收取上来的作业存放在桌面，该路径可自定义更换；作业命名方式支持学生自定义和教师自定义，教师自定义命名支持加入学生姓名、学号、学生机器名或学生机IP地址中的一种方式；支持一键收取指定路径的学生作业，弥补学生忘交作业和不会提交作业的缺点，提升老师收取作业的时效性；</w:t>
                  </w:r>
                </w:p>
                <w:p>
                  <w:pPr>
                    <w:pStyle w:val="null3"/>
                    <w:jc w:val="both"/>
                  </w:pPr>
                  <w:r>
                    <w:rPr>
                      <w:rFonts w:ascii="仿宋_GB2312" w:hAnsi="仿宋_GB2312" w:cs="仿宋_GB2312" w:eastAsia="仿宋_GB2312"/>
                      <w:sz w:val="21"/>
                    </w:rPr>
                    <w:t>9、▲支持黑屏肃静，教师可对学生执行黑屏肃静操作，能够自定义黑屏肃静的提示信息，支持手动解锁、按时解锁、按时长解锁；屏幕广播支持区域广播方式，教师端可选取一块区域广播给学生机；</w:t>
                  </w:r>
                  <w:r>
                    <w:rPr>
                      <w:rFonts w:ascii="仿宋_GB2312" w:hAnsi="仿宋_GB2312" w:cs="仿宋_GB2312" w:eastAsia="仿宋_GB2312"/>
                      <w:sz w:val="21"/>
                      <w:b/>
                    </w:rPr>
                    <w:t>（提供第三方检测机构出具的具备</w:t>
                  </w:r>
                  <w:r>
                    <w:rPr>
                      <w:rFonts w:ascii="仿宋_GB2312" w:hAnsi="仿宋_GB2312" w:cs="仿宋_GB2312" w:eastAsia="仿宋_GB2312"/>
                      <w:sz w:val="21"/>
                      <w:b/>
                    </w:rPr>
                    <w:t>CNAS或CMA标识的产品功能测试报告复印件或扫描件等证明材料）；</w:t>
                  </w:r>
                </w:p>
                <w:p>
                  <w:pPr>
                    <w:pStyle w:val="null3"/>
                    <w:jc w:val="both"/>
                  </w:pPr>
                  <w:r>
                    <w:rPr>
                      <w:rFonts w:ascii="仿宋_GB2312" w:hAnsi="仿宋_GB2312" w:cs="仿宋_GB2312" w:eastAsia="仿宋_GB2312"/>
                      <w:sz w:val="21"/>
                    </w:rPr>
                    <w:t>10、▲教师机可以连续监看所选学生机屏幕，每屏可监视多个学生,可设置每屏学生机的数量以及学生机屏幕轮循的时间间隔；在屏幕广播之后连接上来的终端可直接接收屏幕广播内容，用户终端关闭虚拟桌面仍可同步广播教师机屏幕和视频，不会中断教学;</w:t>
                  </w:r>
                  <w:r>
                    <w:rPr>
                      <w:rFonts w:ascii="仿宋_GB2312" w:hAnsi="仿宋_GB2312" w:cs="仿宋_GB2312" w:eastAsia="仿宋_GB2312"/>
                      <w:sz w:val="21"/>
                      <w:b/>
                    </w:rPr>
                    <w:t>（提供第三方检测机构出具的具备</w:t>
                  </w:r>
                  <w:r>
                    <w:rPr>
                      <w:rFonts w:ascii="仿宋_GB2312" w:hAnsi="仿宋_GB2312" w:cs="仿宋_GB2312" w:eastAsia="仿宋_GB2312"/>
                      <w:sz w:val="21"/>
                      <w:b/>
                    </w:rPr>
                    <w:t>CNAS</w:t>
                  </w:r>
                  <w:r>
                    <w:rPr>
                      <w:rFonts w:ascii="仿宋_GB2312" w:hAnsi="仿宋_GB2312" w:cs="仿宋_GB2312" w:eastAsia="仿宋_GB2312"/>
                      <w:sz w:val="21"/>
                      <w:b/>
                    </w:rPr>
                    <w:t>或</w:t>
                  </w:r>
                  <w:r>
                    <w:rPr>
                      <w:rFonts w:ascii="仿宋_GB2312" w:hAnsi="仿宋_GB2312" w:cs="仿宋_GB2312" w:eastAsia="仿宋_GB2312"/>
                      <w:sz w:val="21"/>
                      <w:b/>
                    </w:rPr>
                    <w:t>CMA标识的产品功能测试报告复印件或扫描件等证明材料）；</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可实现虚拟桌面环境下的屏幕广播，遥控监看，遥控转播，影音广播，行为管控，学生演示，在线考试，随堂测验，收发作业，电子白板；支持班级管理，可将频道和班级进行绑定，用于不同的教室登录不同的频道进行上课；支持屏幕广播功能，能够实现两种接收模式，包括学生全屏</w:t>
                  </w:r>
                  <w:r>
                    <w:rPr>
                      <w:rFonts w:ascii="仿宋_GB2312" w:hAnsi="仿宋_GB2312" w:cs="仿宋_GB2312" w:eastAsia="仿宋_GB2312"/>
                      <w:sz w:val="21"/>
                    </w:rPr>
                    <w:t>/</w:t>
                  </w:r>
                  <w:r>
                    <w:rPr>
                      <w:rFonts w:ascii="仿宋_GB2312" w:hAnsi="仿宋_GB2312" w:cs="仿宋_GB2312" w:eastAsia="仿宋_GB2312"/>
                      <w:sz w:val="21"/>
                    </w:rPr>
                    <w:t>窗口模式接收教师机广播的画面，全屏状态锁定学生鼠标和键盘；支持批量修改</w:t>
                  </w:r>
                  <w:r>
                    <w:rPr>
                      <w:rFonts w:ascii="仿宋_GB2312" w:hAnsi="仿宋_GB2312" w:cs="仿宋_GB2312" w:eastAsia="仿宋_GB2312"/>
                      <w:sz w:val="21"/>
                    </w:rPr>
                    <w:t>Windows</w:t>
                  </w:r>
                  <w:r>
                    <w:rPr>
                      <w:rFonts w:ascii="仿宋_GB2312" w:hAnsi="仿宋_GB2312" w:cs="仿宋_GB2312" w:eastAsia="仿宋_GB2312"/>
                      <w:sz w:val="21"/>
                    </w:rPr>
                    <w:t>用户登录名、计算机名和</w:t>
                  </w:r>
                  <w:r>
                    <w:rPr>
                      <w:rFonts w:ascii="仿宋_GB2312" w:hAnsi="仿宋_GB2312" w:cs="仿宋_GB2312" w:eastAsia="仿宋_GB2312"/>
                      <w:sz w:val="21"/>
                    </w:rPr>
                    <w:t>IP</w:t>
                  </w:r>
                  <w:r>
                    <w:rPr>
                      <w:rFonts w:ascii="仿宋_GB2312" w:hAnsi="仿宋_GB2312" w:cs="仿宋_GB2312" w:eastAsia="仿宋_GB2312"/>
                      <w:sz w:val="21"/>
                    </w:rPr>
                    <w:t>地址；；</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、支持远程命令（包括一键关闭应用程序，一键关闭学生打开的</w:t>
                  </w:r>
                  <w:r>
                    <w:rPr>
                      <w:rFonts w:ascii="仿宋_GB2312" w:hAnsi="仿宋_GB2312" w:cs="仿宋_GB2312" w:eastAsia="仿宋_GB2312"/>
                      <w:sz w:val="21"/>
                    </w:rPr>
                    <w:t xml:space="preserve">Windows </w:t>
                  </w:r>
                  <w:r>
                    <w:rPr>
                      <w:rFonts w:ascii="仿宋_GB2312" w:hAnsi="仿宋_GB2312" w:cs="仿宋_GB2312" w:eastAsia="仿宋_GB2312"/>
                      <w:sz w:val="21"/>
                    </w:rPr>
                    <w:t>类窗口）、远程开机，远程关机等功能；</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支持遥控转播，教师端可对单个学生机进行遥控并转播到其它学生机桌面；支持遥控监看，教师可实时监看学生端的学生桌面，并可远程遥控学生端桌面，支持单屏控制和全体控制，控制时可锁定学生机；屏幕广播状态下，教师可开启实时语音，学生端可以通过耳机接听教师语音，同时支持屏幕笔功能，教师可通过屏幕笔将屏幕当做画板进行绘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、屏幕广播支持弹幕，教师机开启弹幕后，教师机和学生机可发送弹幕信息，便于及时交流；屏幕广播支持笔记截屏，教师机开启笔记截屏后，全屏广播时学生机可一键截取屏幕，保存上课重点信息；</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、提供行为管控模块，支持程序黑白名单限制，支持禁用外网，禁用</w:t>
                  </w:r>
                  <w:r>
                    <w:rPr>
                      <w:rFonts w:ascii="仿宋_GB2312" w:hAnsi="仿宋_GB2312" w:cs="仿宋_GB2312" w:eastAsia="仿宋_GB2312"/>
                      <w:sz w:val="21"/>
                    </w:rPr>
                    <w:t>USB</w:t>
                  </w:r>
                  <w:r>
                    <w:rPr>
                      <w:rFonts w:ascii="仿宋_GB2312" w:hAnsi="仿宋_GB2312" w:cs="仿宋_GB2312" w:eastAsia="仿宋_GB2312"/>
                      <w:sz w:val="21"/>
                    </w:rPr>
                    <w:t>设备，教师端主界面可展示</w:t>
                  </w:r>
                  <w:r>
                    <w:rPr>
                      <w:rFonts w:ascii="仿宋_GB2312" w:hAnsi="仿宋_GB2312" w:cs="仿宋_GB2312" w:eastAsia="仿宋_GB2312"/>
                      <w:sz w:val="21"/>
                    </w:rPr>
                    <w:t>USB</w:t>
                  </w:r>
                  <w:r>
                    <w:rPr>
                      <w:rFonts w:ascii="仿宋_GB2312" w:hAnsi="仿宋_GB2312" w:cs="仿宋_GB2312" w:eastAsia="仿宋_GB2312"/>
                      <w:sz w:val="21"/>
                    </w:rPr>
                    <w:t>设备、程序、网络禁用状态；</w:t>
                  </w:r>
                  <w:r>
                    <w:rPr>
                      <w:rFonts w:ascii="仿宋_GB2312" w:hAnsi="仿宋_GB2312" w:cs="仿宋_GB2312" w:eastAsia="仿宋_GB2312"/>
                      <w:sz w:val="21"/>
                      <w:b/>
                    </w:rPr>
                    <w:t>（提供功能截图</w:t>
                  </w:r>
                  <w:r>
                    <w:rPr>
                      <w:rFonts w:ascii="仿宋_GB2312" w:hAnsi="仿宋_GB2312" w:cs="仿宋_GB2312" w:eastAsia="仿宋_GB2312"/>
                      <w:sz w:val="21"/>
                      <w:b/>
                    </w:rPr>
                    <w:t>等证明材料</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16、支持对学生的网络搜索进行关键字屏蔽，教师机设置限制搜索的关键词后，学生机通过浏览器搜索禁用的关键词，会自动弹出提示信息，或直接关闭学生机浏览器；</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48口交换机</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1、交换容量≥432Gbps；</w:t>
                  </w:r>
                </w:p>
                <w:p>
                  <w:pPr>
                    <w:pStyle w:val="null3"/>
                    <w:jc w:val="both"/>
                  </w:pPr>
                  <w:r>
                    <w:rPr>
                      <w:rFonts w:ascii="仿宋_GB2312" w:hAnsi="仿宋_GB2312" w:cs="仿宋_GB2312" w:eastAsia="仿宋_GB2312"/>
                      <w:sz w:val="21"/>
                    </w:rPr>
                    <w:t>2、包转发率≥108Mpps；</w:t>
                  </w:r>
                </w:p>
                <w:p>
                  <w:pPr>
                    <w:pStyle w:val="null3"/>
                    <w:jc w:val="both"/>
                  </w:pPr>
                  <w:r>
                    <w:rPr>
                      <w:rFonts w:ascii="仿宋_GB2312" w:hAnsi="仿宋_GB2312" w:cs="仿宋_GB2312" w:eastAsia="仿宋_GB2312"/>
                      <w:sz w:val="21"/>
                    </w:rPr>
                    <w:t>3、≥48个千兆电口，≥4个千兆SFP；</w:t>
                  </w:r>
                </w:p>
                <w:p>
                  <w:pPr>
                    <w:pStyle w:val="null3"/>
                    <w:jc w:val="both"/>
                  </w:pPr>
                  <w:r>
                    <w:rPr>
                      <w:rFonts w:ascii="仿宋_GB2312" w:hAnsi="仿宋_GB2312" w:cs="仿宋_GB2312" w:eastAsia="仿宋_GB2312"/>
                      <w:sz w:val="21"/>
                    </w:rPr>
                    <w:t>4、支持Console接口，网络指示灯；</w:t>
                  </w:r>
                </w:p>
                <w:p>
                  <w:pPr>
                    <w:pStyle w:val="null3"/>
                    <w:jc w:val="both"/>
                  </w:pPr>
                  <w:r>
                    <w:rPr>
                      <w:rFonts w:ascii="仿宋_GB2312" w:hAnsi="仿宋_GB2312" w:cs="仿宋_GB2312" w:eastAsia="仿宋_GB2312"/>
                      <w:sz w:val="21"/>
                    </w:rPr>
                    <w:t>5、支持独立的网络指示灯，可以快速感知设备是否联网、是否被云管纳管。设备上线，清晰可见；</w:t>
                  </w:r>
                </w:p>
                <w:p>
                  <w:pPr>
                    <w:pStyle w:val="null3"/>
                    <w:jc w:val="both"/>
                  </w:pPr>
                  <w:r>
                    <w:rPr>
                      <w:rFonts w:ascii="仿宋_GB2312" w:hAnsi="仿宋_GB2312" w:cs="仿宋_GB2312" w:eastAsia="仿宋_GB2312"/>
                      <w:sz w:val="21"/>
                    </w:rPr>
                    <w:t>6、风冷散热，智能调速；</w:t>
                  </w:r>
                </w:p>
                <w:p>
                  <w:pPr>
                    <w:pStyle w:val="null3"/>
                    <w:jc w:val="both"/>
                  </w:pPr>
                  <w:r>
                    <w:rPr>
                      <w:rFonts w:ascii="仿宋_GB2312" w:hAnsi="仿宋_GB2312" w:cs="仿宋_GB2312" w:eastAsia="仿宋_GB2312"/>
                      <w:sz w:val="21"/>
                    </w:rPr>
                    <w:t>7、二层功能，支持MAC地址≥16K；</w:t>
                  </w:r>
                </w:p>
                <w:p>
                  <w:pPr>
                    <w:pStyle w:val="null3"/>
                    <w:jc w:val="both"/>
                  </w:pPr>
                  <w:r>
                    <w:rPr>
                      <w:rFonts w:ascii="仿宋_GB2312" w:hAnsi="仿宋_GB2312" w:cs="仿宋_GB2312" w:eastAsia="仿宋_GB2312"/>
                      <w:sz w:val="21"/>
                    </w:rPr>
                    <w:t>8、支持4K VLAN；</w:t>
                  </w:r>
                </w:p>
                <w:p>
                  <w:pPr>
                    <w:pStyle w:val="null3"/>
                    <w:jc w:val="both"/>
                  </w:pPr>
                  <w:r>
                    <w:rPr>
                      <w:rFonts w:ascii="仿宋_GB2312" w:hAnsi="仿宋_GB2312" w:cs="仿宋_GB2312" w:eastAsia="仿宋_GB2312"/>
                      <w:sz w:val="21"/>
                    </w:rPr>
                    <w:t>9、以太环网保护</w:t>
                  </w:r>
                  <w:r>
                    <w:rPr>
                      <w:rFonts w:ascii="仿宋_GB2312" w:hAnsi="仿宋_GB2312" w:cs="仿宋_GB2312" w:eastAsia="仿宋_GB2312"/>
                      <w:sz w:val="21"/>
                    </w:rPr>
                    <w:t>支持</w:t>
                  </w:r>
                  <w:r>
                    <w:rPr>
                      <w:rFonts w:ascii="仿宋_GB2312" w:hAnsi="仿宋_GB2312" w:cs="仿宋_GB2312" w:eastAsia="仿宋_GB2312"/>
                      <w:sz w:val="21"/>
                    </w:rPr>
                    <w:t>ERPS 以太环保护协议（G.8032）；</w:t>
                  </w:r>
                </w:p>
                <w:p>
                  <w:pPr>
                    <w:pStyle w:val="null3"/>
                    <w:jc w:val="both"/>
                  </w:pPr>
                  <w:r>
                    <w:rPr>
                      <w:rFonts w:ascii="仿宋_GB2312" w:hAnsi="仿宋_GB2312" w:cs="仿宋_GB2312" w:eastAsia="仿宋_GB2312"/>
                      <w:sz w:val="21"/>
                    </w:rPr>
                    <w:t>10、支持 STP（IEEE 802.1d），RSTP（IEEE 802.1w）和 MSTP（IEEE 802.1s）协议</w:t>
                  </w:r>
                </w:p>
                <w:p>
                  <w:pPr>
                    <w:pStyle w:val="null3"/>
                    <w:jc w:val="both"/>
                  </w:pPr>
                  <w:r>
                    <w:rPr>
                      <w:rFonts w:ascii="仿宋_GB2312" w:hAnsi="仿宋_GB2312" w:cs="仿宋_GB2312" w:eastAsia="仿宋_GB2312"/>
                      <w:sz w:val="21"/>
                    </w:rPr>
                    <w:t>11、MTBF（平均无故障时间）超过40年</w:t>
                  </w:r>
                </w:p>
                <w:p>
                  <w:pPr>
                    <w:pStyle w:val="null3"/>
                    <w:jc w:val="both"/>
                  </w:pPr>
                  <w:r>
                    <w:rPr>
                      <w:rFonts w:ascii="仿宋_GB2312" w:hAnsi="仿宋_GB2312" w:cs="仿宋_GB2312" w:eastAsia="仿宋_GB2312"/>
                      <w:sz w:val="21"/>
                    </w:rPr>
                    <w:t>12、可用度满足99.999%的电信级可靠性要求；</w:t>
                  </w:r>
                </w:p>
                <w:p>
                  <w:pPr>
                    <w:pStyle w:val="null3"/>
                    <w:jc w:val="both"/>
                  </w:pPr>
                  <w:r>
                    <w:rPr>
                      <w:rFonts w:ascii="仿宋_GB2312" w:hAnsi="仿宋_GB2312" w:cs="仿宋_GB2312" w:eastAsia="仿宋_GB2312"/>
                      <w:sz w:val="21"/>
                    </w:rPr>
                    <w:t>13、业务口防雷可达10Kv；</w:t>
                  </w:r>
                </w:p>
                <w:p>
                  <w:pPr>
                    <w:pStyle w:val="null3"/>
                    <w:jc w:val="both"/>
                  </w:pPr>
                  <w:r>
                    <w:rPr>
                      <w:rFonts w:ascii="仿宋_GB2312" w:hAnsi="仿宋_GB2312" w:cs="仿宋_GB2312" w:eastAsia="仿宋_GB2312"/>
                      <w:sz w:val="21"/>
                    </w:rPr>
                    <w:t>14、长期工作温度，使用非工业级光模块情况下的长期工作环境温度范围：-5℃~50℃；</w:t>
                  </w:r>
                </w:p>
                <w:p>
                  <w:pPr>
                    <w:pStyle w:val="null3"/>
                    <w:jc w:val="both"/>
                  </w:pPr>
                  <w:r>
                    <w:rPr>
                      <w:rFonts w:ascii="仿宋_GB2312" w:hAnsi="仿宋_GB2312" w:cs="仿宋_GB2312" w:eastAsia="仿宋_GB2312"/>
                      <w:sz w:val="21"/>
                    </w:rPr>
                    <w:t>15、长期工作环境相对湿度为5%~95%，非凝露；</w:t>
                  </w:r>
                </w:p>
                <w:p>
                  <w:pPr>
                    <w:pStyle w:val="null3"/>
                    <w:jc w:val="both"/>
                  </w:pPr>
                  <w:r>
                    <w:rPr>
                      <w:rFonts w:ascii="仿宋_GB2312" w:hAnsi="仿宋_GB2312" w:cs="仿宋_GB2312" w:eastAsia="仿宋_GB2312"/>
                      <w:sz w:val="21"/>
                    </w:rPr>
                    <w:t>16、支持SNMP v1/v2/v3,Telnet,RMON，HTTPS,Web等方式进行管理和维护；</w:t>
                  </w:r>
                </w:p>
                <w:p>
                  <w:pPr>
                    <w:pStyle w:val="null3"/>
                    <w:jc w:val="both"/>
                  </w:pPr>
                  <w:r>
                    <w:rPr>
                      <w:rFonts w:ascii="仿宋_GB2312" w:hAnsi="仿宋_GB2312" w:cs="仿宋_GB2312" w:eastAsia="仿宋_GB2312"/>
                      <w:sz w:val="21"/>
                      <w:b/>
                    </w:rPr>
                    <w:t>提供以上参数或功能的官网链接及截图等证明材料。</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接入交换机</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1、交换容量≥396Gbps；</w:t>
                  </w:r>
                </w:p>
                <w:p>
                  <w:pPr>
                    <w:pStyle w:val="null3"/>
                    <w:jc w:val="both"/>
                  </w:pPr>
                  <w:r>
                    <w:rPr>
                      <w:rFonts w:ascii="仿宋_GB2312" w:hAnsi="仿宋_GB2312" w:cs="仿宋_GB2312" w:eastAsia="仿宋_GB2312"/>
                      <w:sz w:val="21"/>
                    </w:rPr>
                    <w:t>2、包转发率≥92Mpps；</w:t>
                  </w:r>
                </w:p>
                <w:p>
                  <w:pPr>
                    <w:pStyle w:val="null3"/>
                    <w:jc w:val="both"/>
                  </w:pPr>
                  <w:r>
                    <w:rPr>
                      <w:rFonts w:ascii="仿宋_GB2312" w:hAnsi="仿宋_GB2312" w:cs="仿宋_GB2312" w:eastAsia="仿宋_GB2312"/>
                      <w:sz w:val="21"/>
                    </w:rPr>
                    <w:t>3、≥24 个千兆电口，≥2个2.5GE光口，并提供官网链接及截图</w:t>
                  </w:r>
                </w:p>
                <w:p>
                  <w:pPr>
                    <w:pStyle w:val="null3"/>
                    <w:jc w:val="both"/>
                  </w:pPr>
                  <w:r>
                    <w:rPr>
                      <w:rFonts w:ascii="仿宋_GB2312" w:hAnsi="仿宋_GB2312" w:cs="仿宋_GB2312" w:eastAsia="仿宋_GB2312"/>
                      <w:sz w:val="21"/>
                    </w:rPr>
                    <w:t>4、散热方式：自然散热；</w:t>
                  </w:r>
                </w:p>
                <w:p>
                  <w:pPr>
                    <w:pStyle w:val="null3"/>
                    <w:jc w:val="both"/>
                  </w:pPr>
                  <w:r>
                    <w:rPr>
                      <w:rFonts w:ascii="仿宋_GB2312" w:hAnsi="仿宋_GB2312" w:cs="仿宋_GB2312" w:eastAsia="仿宋_GB2312"/>
                      <w:sz w:val="21"/>
                    </w:rPr>
                    <w:t>5、二层功能：支持MAC 地址最大8K；支持32 VLAN；</w:t>
                  </w:r>
                </w:p>
                <w:p>
                  <w:pPr>
                    <w:pStyle w:val="null3"/>
                    <w:jc w:val="both"/>
                  </w:pPr>
                  <w:r>
                    <w:rPr>
                      <w:rFonts w:ascii="仿宋_GB2312" w:hAnsi="仿宋_GB2312" w:cs="仿宋_GB2312" w:eastAsia="仿宋_GB2312"/>
                      <w:sz w:val="21"/>
                    </w:rPr>
                    <w:t>6、MTBF：MTBF（平均无故障时间）超过 50 年</w:t>
                  </w:r>
                </w:p>
                <w:p>
                  <w:pPr>
                    <w:pStyle w:val="null3"/>
                    <w:jc w:val="both"/>
                  </w:pPr>
                  <w:r>
                    <w:rPr>
                      <w:rFonts w:ascii="仿宋_GB2312" w:hAnsi="仿宋_GB2312" w:cs="仿宋_GB2312" w:eastAsia="仿宋_GB2312"/>
                      <w:sz w:val="21"/>
                    </w:rPr>
                    <w:t>7、SNMP：支持SNMP；</w:t>
                  </w:r>
                </w:p>
                <w:p>
                  <w:pPr>
                    <w:pStyle w:val="null3"/>
                    <w:jc w:val="both"/>
                  </w:pPr>
                  <w:r>
                    <w:rPr>
                      <w:rFonts w:ascii="仿宋_GB2312" w:hAnsi="仿宋_GB2312" w:cs="仿宋_GB2312" w:eastAsia="仿宋_GB2312"/>
                      <w:sz w:val="21"/>
                    </w:rPr>
                    <w:t>8、ERPS,标准STP/RSTP：支持ERPS，STP/RSTP；</w:t>
                  </w:r>
                </w:p>
                <w:p>
                  <w:pPr>
                    <w:pStyle w:val="null3"/>
                    <w:jc w:val="both"/>
                  </w:pPr>
                  <w:r>
                    <w:rPr>
                      <w:rFonts w:ascii="仿宋_GB2312" w:hAnsi="仿宋_GB2312" w:cs="仿宋_GB2312" w:eastAsia="仿宋_GB2312"/>
                      <w:sz w:val="21"/>
                    </w:rPr>
                    <w:t>9、链路聚合：支持链路聚合；</w:t>
                  </w:r>
                </w:p>
                <w:p>
                  <w:pPr>
                    <w:pStyle w:val="null3"/>
                    <w:jc w:val="both"/>
                  </w:pPr>
                  <w:r>
                    <w:rPr>
                      <w:rFonts w:ascii="仿宋_GB2312" w:hAnsi="仿宋_GB2312" w:cs="仿宋_GB2312" w:eastAsia="仿宋_GB2312"/>
                      <w:sz w:val="21"/>
                    </w:rPr>
                    <w:t>10、安全特性：支持MacSec支持Dos类防攻击，用户类防攻击；</w:t>
                  </w:r>
                </w:p>
                <w:p>
                  <w:pPr>
                    <w:pStyle w:val="null3"/>
                    <w:jc w:val="both"/>
                  </w:pPr>
                  <w:r>
                    <w:rPr>
                      <w:rFonts w:ascii="仿宋_GB2312" w:hAnsi="仿宋_GB2312" w:cs="仿宋_GB2312" w:eastAsia="仿宋_GB2312"/>
                      <w:sz w:val="21"/>
                    </w:rPr>
                    <w:t>11、可用度满足 99.999%的电信级可靠性要求；</w:t>
                  </w:r>
                </w:p>
                <w:p>
                  <w:pPr>
                    <w:pStyle w:val="null3"/>
                    <w:jc w:val="both"/>
                  </w:pPr>
                  <w:r>
                    <w:rPr>
                      <w:rFonts w:ascii="仿宋_GB2312" w:hAnsi="仿宋_GB2312" w:cs="仿宋_GB2312" w:eastAsia="仿宋_GB2312"/>
                      <w:sz w:val="21"/>
                    </w:rPr>
                    <w:t>12、防雷：电源口防雷可达 6KV；</w:t>
                  </w:r>
                </w:p>
                <w:p>
                  <w:pPr>
                    <w:pStyle w:val="null3"/>
                    <w:jc w:val="both"/>
                  </w:pPr>
                  <w:r>
                    <w:rPr>
                      <w:rFonts w:ascii="仿宋_GB2312" w:hAnsi="仿宋_GB2312" w:cs="仿宋_GB2312" w:eastAsia="仿宋_GB2312"/>
                      <w:sz w:val="21"/>
                    </w:rPr>
                    <w:t>13、长期工作环境相对湿度为 5%~95%，非凝露；</w:t>
                  </w:r>
                </w:p>
                <w:p>
                  <w:pPr>
                    <w:pStyle w:val="null3"/>
                    <w:jc w:val="both"/>
                  </w:pPr>
                  <w:r>
                    <w:rPr>
                      <w:rFonts w:ascii="仿宋_GB2312" w:hAnsi="仿宋_GB2312" w:cs="仿宋_GB2312" w:eastAsia="仿宋_GB2312"/>
                      <w:sz w:val="21"/>
                      <w:b/>
                    </w:rPr>
                    <w:t>提供以上参数或功能的官网链接及截图等证明材料。</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机架设备</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1、机柜标准：符合ANSI/RS-310-D_IEC297-2_DIN41491:PART7.GB/T3047.2-92标准。兼容EVSI标准；</w:t>
                  </w:r>
                  <w:r>
                    <w:br/>
                  </w:r>
                  <w:r>
                    <w:rPr>
                      <w:rFonts w:ascii="仿宋_GB2312" w:hAnsi="仿宋_GB2312" w:cs="仿宋_GB2312" w:eastAsia="仿宋_GB2312"/>
                      <w:sz w:val="21"/>
                    </w:rPr>
                    <w:t>2、≥6U；</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壁挂音箱</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、安装方式：挂墙式，可垂直及水平安装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、具有旋转托架，箱体可调整角度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、频率响应不小于：</w:t>
                  </w:r>
                  <w:r>
                    <w:rPr>
                      <w:rFonts w:ascii="仿宋_GB2312" w:hAnsi="仿宋_GB2312" w:cs="仿宋_GB2312" w:eastAsia="仿宋_GB2312"/>
                      <w:sz w:val="21"/>
                    </w:rPr>
                    <w:t>70Hz</w:t>
                  </w:r>
                  <w:r>
                    <w:rPr>
                      <w:rFonts w:ascii="仿宋_GB2312" w:hAnsi="仿宋_GB2312" w:cs="仿宋_GB2312" w:eastAsia="仿宋_GB2312"/>
                      <w:sz w:val="21"/>
                    </w:rPr>
                    <w:t>～</w:t>
                  </w:r>
                  <w:r>
                    <w:rPr>
                      <w:rFonts w:ascii="仿宋_GB2312" w:hAnsi="仿宋_GB2312" w:cs="仿宋_GB2312" w:eastAsia="仿宋_GB2312"/>
                      <w:sz w:val="21"/>
                    </w:rPr>
                    <w:t>20kHz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、阻抗</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Ω，额定功率≥</w:t>
                  </w:r>
                  <w:r>
                    <w:rPr>
                      <w:rFonts w:ascii="仿宋_GB2312" w:hAnsi="仿宋_GB2312" w:cs="仿宋_GB2312" w:eastAsia="仿宋_GB2312"/>
                      <w:sz w:val="21"/>
                    </w:rPr>
                    <w:t>40W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5、灵敏度:≥89dB</w:t>
                  </w:r>
                  <w:r>
                    <w:rPr>
                      <w:rFonts w:ascii="仿宋_GB2312" w:hAnsi="仿宋_GB2312" w:cs="仿宋_GB2312" w:eastAsia="仿宋_GB2312"/>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音频处理器</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、为满足应用，支持不少于</w:t>
                  </w:r>
                  <w:r>
                    <w:rPr>
                      <w:rFonts w:ascii="仿宋_GB2312" w:hAnsi="仿宋_GB2312" w:cs="仿宋_GB2312" w:eastAsia="仿宋_GB2312"/>
                      <w:sz w:val="21"/>
                    </w:rPr>
                    <w:t>5</w:t>
                  </w:r>
                  <w:r>
                    <w:rPr>
                      <w:rFonts w:ascii="仿宋_GB2312" w:hAnsi="仿宋_GB2312" w:cs="仿宋_GB2312" w:eastAsia="仿宋_GB2312"/>
                      <w:sz w:val="21"/>
                    </w:rPr>
                    <w:t>种教学扩声场景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、红外传输副载波功能符合数字红外国际标准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、具有</w:t>
                  </w:r>
                  <w:r>
                    <w:rPr>
                      <w:rFonts w:ascii="仿宋_GB2312" w:hAnsi="仿宋_GB2312" w:cs="仿宋_GB2312" w:eastAsia="仿宋_GB2312"/>
                      <w:sz w:val="21"/>
                    </w:rPr>
                    <w:t>RS-232</w:t>
                  </w:r>
                  <w:r>
                    <w:rPr>
                      <w:rFonts w:ascii="仿宋_GB2312" w:hAnsi="仿宋_GB2312" w:cs="仿宋_GB2312" w:eastAsia="仿宋_GB2312"/>
                      <w:sz w:val="21"/>
                    </w:rPr>
                    <w:t>连接串口，用于连接中控系统，可实现集中控制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、频率响应：</w:t>
                  </w:r>
                  <w:r>
                    <w:rPr>
                      <w:rFonts w:ascii="仿宋_GB2312" w:hAnsi="仿宋_GB2312" w:cs="仿宋_GB2312" w:eastAsia="仿宋_GB2312"/>
                      <w:sz w:val="21"/>
                    </w:rPr>
                    <w:t>≥</w:t>
                  </w:r>
                  <w:r>
                    <w:rPr>
                      <w:rFonts w:ascii="仿宋_GB2312" w:hAnsi="仿宋_GB2312" w:cs="仿宋_GB2312" w:eastAsia="仿宋_GB2312"/>
                      <w:sz w:val="21"/>
                    </w:rPr>
                    <w:t>20 Hz ~ 20 kHz</w:t>
                  </w:r>
                  <w:r>
                    <w:rPr>
                      <w:rFonts w:ascii="仿宋_GB2312" w:hAnsi="仿宋_GB2312" w:cs="仿宋_GB2312" w:eastAsia="仿宋_GB2312"/>
                      <w:sz w:val="21"/>
                    </w:rPr>
                    <w:t>、信噪比：</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99 dBA</w:t>
                  </w:r>
                  <w:r>
                    <w:rPr>
                      <w:rFonts w:ascii="仿宋_GB2312" w:hAnsi="仿宋_GB2312" w:cs="仿宋_GB2312" w:eastAsia="仿宋_GB2312"/>
                      <w:sz w:val="21"/>
                    </w:rPr>
                    <w:t>、总谐波失真：</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0.03%</w:t>
                  </w:r>
                  <w:r>
                    <w:rPr>
                      <w:rFonts w:ascii="仿宋_GB2312" w:hAnsi="仿宋_GB2312" w:cs="仿宋_GB2312" w:eastAsia="仿宋_GB2312"/>
                      <w:sz w:val="21"/>
                    </w:rPr>
                    <w:t>；</w:t>
                  </w:r>
                  <w:r>
                    <w:rPr>
                      <w:rFonts w:ascii="仿宋_GB2312" w:hAnsi="仿宋_GB2312" w:cs="仿宋_GB2312" w:eastAsia="仿宋_GB2312"/>
                      <w:sz w:val="21"/>
                      <w:b/>
                    </w:rPr>
                    <w:t>提供生产厂家出具的、相应的功能证明材料。（包括但不限于测试报告、官网和功能截图等）；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、需内置高性能数字信号处理器（</w:t>
                  </w:r>
                  <w:r>
                    <w:rPr>
                      <w:rFonts w:ascii="仿宋_GB2312" w:hAnsi="仿宋_GB2312" w:cs="仿宋_GB2312" w:eastAsia="仿宋_GB2312"/>
                      <w:sz w:val="21"/>
                    </w:rPr>
                    <w:t>DSP</w:t>
                  </w:r>
                  <w:r>
                    <w:rPr>
                      <w:rFonts w:ascii="仿宋_GB2312" w:hAnsi="仿宋_GB2312" w:cs="仿宋_GB2312" w:eastAsia="仿宋_GB2312"/>
                      <w:sz w:val="21"/>
                    </w:rPr>
                    <w:t>），可对音频进行反馈抑制（</w:t>
                  </w:r>
                  <w:r>
                    <w:rPr>
                      <w:rFonts w:ascii="仿宋_GB2312" w:hAnsi="仿宋_GB2312" w:cs="仿宋_GB2312" w:eastAsia="仿宋_GB2312"/>
                      <w:sz w:val="21"/>
                    </w:rPr>
                    <w:t>AFC</w:t>
                  </w:r>
                  <w:r>
                    <w:rPr>
                      <w:rFonts w:ascii="仿宋_GB2312" w:hAnsi="仿宋_GB2312" w:cs="仿宋_GB2312" w:eastAsia="仿宋_GB2312"/>
                      <w:sz w:val="21"/>
                    </w:rPr>
                    <w:t>）和回声消除（</w:t>
                  </w:r>
                  <w:r>
                    <w:rPr>
                      <w:rFonts w:ascii="仿宋_GB2312" w:hAnsi="仿宋_GB2312" w:cs="仿宋_GB2312" w:eastAsia="仿宋_GB2312"/>
                      <w:sz w:val="21"/>
                    </w:rPr>
                    <w:t>AEC</w:t>
                  </w:r>
                  <w:r>
                    <w:rPr>
                      <w:rFonts w:ascii="仿宋_GB2312" w:hAnsi="仿宋_GB2312" w:cs="仿宋_GB2312" w:eastAsia="仿宋_GB2312"/>
                      <w:sz w:val="21"/>
                    </w:rPr>
                    <w:t>），配合吊装式麦克风使用，还可实现噪声消除（</w:t>
                  </w:r>
                  <w:r>
                    <w:rPr>
                      <w:rFonts w:ascii="仿宋_GB2312" w:hAnsi="仿宋_GB2312" w:cs="仿宋_GB2312" w:eastAsia="仿宋_GB2312"/>
                      <w:sz w:val="21"/>
                    </w:rPr>
                    <w:t>ANC</w:t>
                  </w:r>
                  <w:r>
                    <w:rPr>
                      <w:rFonts w:ascii="仿宋_GB2312" w:hAnsi="仿宋_GB2312" w:cs="仿宋_GB2312" w:eastAsia="仿宋_GB2312"/>
                      <w:sz w:val="21"/>
                    </w:rPr>
                    <w:t>）和自动增益控制（</w:t>
                  </w:r>
                  <w:r>
                    <w:rPr>
                      <w:rFonts w:ascii="仿宋_GB2312" w:hAnsi="仿宋_GB2312" w:cs="仿宋_GB2312" w:eastAsia="仿宋_GB2312"/>
                      <w:sz w:val="21"/>
                    </w:rPr>
                    <w:t>AGC</w:t>
                  </w:r>
                  <w:r>
                    <w:rPr>
                      <w:rFonts w:ascii="仿宋_GB2312" w:hAnsi="仿宋_GB2312" w:cs="仿宋_GB2312" w:eastAsia="仿宋_GB2312"/>
                      <w:sz w:val="21"/>
                    </w:rPr>
                    <w:t>）功能；具有网络接口，可支持教学管理平台控制与管理调节参数；</w:t>
                  </w:r>
                  <w:r>
                    <w:rPr>
                      <w:rFonts w:ascii="仿宋_GB2312" w:hAnsi="仿宋_GB2312" w:cs="仿宋_GB2312" w:eastAsia="仿宋_GB2312"/>
                      <w:sz w:val="21"/>
                      <w:b/>
                    </w:rPr>
                    <w:t>提供生产厂家出具的、相应的功能证明材料。（包括但不限于测试报告、官网和功能截图等）</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、需具有</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RJ45</w:t>
                  </w:r>
                  <w:r>
                    <w:rPr>
                      <w:rFonts w:ascii="仿宋_GB2312" w:hAnsi="仿宋_GB2312" w:cs="仿宋_GB2312" w:eastAsia="仿宋_GB2312"/>
                      <w:sz w:val="21"/>
                    </w:rPr>
                    <w:t>接口用于接数字红外接收器，可配</w:t>
                  </w:r>
                  <w:r>
                    <w:rPr>
                      <w:rFonts w:ascii="仿宋_GB2312" w:hAnsi="仿宋_GB2312" w:cs="仿宋_GB2312" w:eastAsia="仿宋_GB2312"/>
                      <w:sz w:val="21"/>
                    </w:rPr>
                    <w:t>2</w:t>
                  </w:r>
                  <w:r>
                    <w:rPr>
                      <w:rFonts w:ascii="仿宋_GB2312" w:hAnsi="仿宋_GB2312" w:cs="仿宋_GB2312" w:eastAsia="仿宋_GB2312"/>
                      <w:sz w:val="21"/>
                    </w:rPr>
                    <w:t>支无线麦克风同时使用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、内置功放，具有</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个扬声器接口，内置功放最大输出功率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60W</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、系统主机具备闪避功能，无线麦克风开启，吊麦声音自动关闭；无线麦克风关闭，吊麦声音自动恢复正常设置。需具有</w:t>
                  </w:r>
                  <w:r>
                    <w:rPr>
                      <w:rFonts w:ascii="仿宋_GB2312" w:hAnsi="仿宋_GB2312" w:cs="仿宋_GB2312" w:eastAsia="仿宋_GB2312"/>
                      <w:sz w:val="21"/>
                    </w:rPr>
                    <w:t>USB</w:t>
                  </w:r>
                  <w:r>
                    <w:rPr>
                      <w:rFonts w:ascii="仿宋_GB2312" w:hAnsi="仿宋_GB2312" w:cs="仿宋_GB2312" w:eastAsia="仿宋_GB2312"/>
                      <w:sz w:val="21"/>
                    </w:rPr>
                    <w:t>接口，连接</w:t>
                  </w:r>
                  <w:r>
                    <w:rPr>
                      <w:rFonts w:ascii="仿宋_GB2312" w:hAnsi="仿宋_GB2312" w:cs="仿宋_GB2312" w:eastAsia="仿宋_GB2312"/>
                      <w:sz w:val="21"/>
                    </w:rPr>
                    <w:t>PC</w:t>
                  </w:r>
                  <w:r>
                    <w:rPr>
                      <w:rFonts w:ascii="仿宋_GB2312" w:hAnsi="仿宋_GB2312" w:cs="仿宋_GB2312" w:eastAsia="仿宋_GB2312"/>
                      <w:sz w:val="21"/>
                    </w:rPr>
                    <w:t>端支持数字音频输入输出。</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路线路输入，</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路线路输出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、需配有不少于</w:t>
                  </w:r>
                  <w:r>
                    <w:rPr>
                      <w:rFonts w:ascii="仿宋_GB2312" w:hAnsi="仿宋_GB2312" w:cs="仿宋_GB2312" w:eastAsia="仿宋_GB2312"/>
                      <w:sz w:val="21"/>
                    </w:rPr>
                    <w:t>1</w:t>
                  </w:r>
                  <w:r>
                    <w:rPr>
                      <w:rFonts w:ascii="仿宋_GB2312" w:hAnsi="仿宋_GB2312" w:cs="仿宋_GB2312" w:eastAsia="仿宋_GB2312"/>
                      <w:sz w:val="21"/>
                    </w:rPr>
                    <w:t>个录音输出接口（</w:t>
                  </w:r>
                  <w:r>
                    <w:rPr>
                      <w:rFonts w:ascii="仿宋_GB2312" w:hAnsi="仿宋_GB2312" w:cs="仿宋_GB2312" w:eastAsia="仿宋_GB2312"/>
                      <w:sz w:val="21"/>
                    </w:rPr>
                    <w:t>Ø 3.5 mm</w:t>
                  </w:r>
                  <w:r>
                    <w:rPr>
                      <w:rFonts w:ascii="仿宋_GB2312" w:hAnsi="仿宋_GB2312" w:cs="仿宋_GB2312" w:eastAsia="仿宋_GB2312"/>
                      <w:sz w:val="21"/>
                    </w:rPr>
                    <w:t>），用于常态化录播</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11、≥2路3PIN凤凰头座子带音量调节旋钮，具备AFC功能用于连接吊麦</w:t>
                  </w:r>
                  <w:r>
                    <w:rPr>
                      <w:rFonts w:ascii="仿宋_GB2312" w:hAnsi="仿宋_GB2312" w:cs="仿宋_GB2312" w:eastAsia="仿宋_GB2312"/>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无线麦克风</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、无线麦克风在不同教室之间使用，无需对频，即开即用，简单方便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、采用一师一麦方式，自管自用，高效、卫生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、扩展性能强，为方便教学需支持外部音频输入。为满足互动教学，需支持按键发言功能；即按键开启话筒，松开后话筒即关闭。无线麦克风内置激光笔具有</w:t>
                  </w:r>
                  <w:r>
                    <w:rPr>
                      <w:rFonts w:ascii="仿宋_GB2312" w:hAnsi="仿宋_GB2312" w:cs="仿宋_GB2312" w:eastAsia="仿宋_GB2312"/>
                      <w:sz w:val="21"/>
                    </w:rPr>
                    <w:t>PPT</w:t>
                  </w:r>
                  <w:r>
                    <w:rPr>
                      <w:rFonts w:ascii="仿宋_GB2312" w:hAnsi="仿宋_GB2312" w:cs="仿宋_GB2312" w:eastAsia="仿宋_GB2312"/>
                      <w:sz w:val="21"/>
                    </w:rPr>
                    <w:t>翻页功能。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、当发言者在设定时间内无发言时，自动关闭红外信号发射，达到智能管理电量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、发射角度：垂直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 90</w:t>
                  </w:r>
                  <w:r>
                    <w:rPr>
                      <w:rFonts w:ascii="仿宋_GB2312" w:hAnsi="仿宋_GB2312" w:cs="仿宋_GB2312" w:eastAsia="仿宋_GB2312"/>
                      <w:sz w:val="21"/>
                    </w:rPr>
                    <w:t>°，水平</w:t>
                  </w:r>
                  <w:r>
                    <w:rPr>
                      <w:rFonts w:ascii="仿宋_GB2312" w:hAnsi="仿宋_GB2312" w:cs="仿宋_GB2312" w:eastAsia="仿宋_GB2312"/>
                      <w:sz w:val="21"/>
                    </w:rPr>
                    <w:t>120</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、内置可充电锂电池，持续发言时间</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小时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、为防止话筒丢失，无线麦克风需具备电子锁扣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8、具有电量提示，支持USB口充电口及座充式充电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、为了保证接收信号教室全覆盖，红外辐射距离</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米；</w:t>
                  </w:r>
                  <w:r>
                    <w:rPr>
                      <w:rFonts w:ascii="仿宋_GB2312" w:hAnsi="仿宋_GB2312" w:cs="仿宋_GB2312" w:eastAsia="仿宋_GB2312"/>
                      <w:sz w:val="21"/>
                      <w:b/>
                    </w:rPr>
                    <w:t>提供生产厂家出具的、相应的功能证明材料。（包括但不限于测试报告、官网和功能截图等）</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、带频点选择，可与主机搭配调谐，稳固信号传输</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、智能管理：具有一路电子锁，实现无线麦克风充放电管理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12、与网络中控对接或手机扫码解锁无线麦克风；</w:t>
                  </w:r>
                  <w:r>
                    <w:rPr>
                      <w:rFonts w:ascii="仿宋_GB2312" w:hAnsi="仿宋_GB2312" w:cs="仿宋_GB2312" w:eastAsia="仿宋_GB2312"/>
                      <w:sz w:val="21"/>
                      <w:b/>
                    </w:rPr>
                    <w:t>提供生产厂家出具的、相应的功能证明材料。（包括但不限于测试报告、官网和功能截图等）</w:t>
                  </w:r>
                  <w:r>
                    <w:rPr>
                      <w:rFonts w:ascii="仿宋_GB2312" w:hAnsi="仿宋_GB2312" w:cs="仿宋_GB2312" w:eastAsia="仿宋_GB2312"/>
                      <w:sz w:val="21"/>
                      <w:b/>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讲台（含教师椅）</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一、讲台</w:t>
                  </w:r>
                </w:p>
                <w:p>
                  <w:pPr>
                    <w:pStyle w:val="null3"/>
                    <w:jc w:val="both"/>
                  </w:pPr>
                  <w:r>
                    <w:rPr>
                      <w:rFonts w:ascii="仿宋_GB2312" w:hAnsi="仿宋_GB2312" w:cs="仿宋_GB2312" w:eastAsia="仿宋_GB2312"/>
                      <w:sz w:val="21"/>
                    </w:rPr>
                    <w:t>1、教师桌参数：尺寸：约1800*750*750mm；</w:t>
                  </w:r>
                </w:p>
                <w:p>
                  <w:pPr>
                    <w:pStyle w:val="null3"/>
                    <w:jc w:val="both"/>
                  </w:pPr>
                  <w:r>
                    <w:rPr>
                      <w:rFonts w:ascii="仿宋_GB2312" w:hAnsi="仿宋_GB2312" w:cs="仿宋_GB2312" w:eastAsia="仿宋_GB2312"/>
                      <w:sz w:val="21"/>
                    </w:rPr>
                    <w:t>2、台面采用约25mm厚E1级环保实木颗粒板，桌体采用约16mm厚E1级环保实木颗粒板；</w:t>
                  </w:r>
                </w:p>
                <w:p>
                  <w:pPr>
                    <w:pStyle w:val="null3"/>
                    <w:jc w:val="both"/>
                  </w:pPr>
                  <w:r>
                    <w:rPr>
                      <w:rFonts w:ascii="仿宋_GB2312" w:hAnsi="仿宋_GB2312" w:cs="仿宋_GB2312" w:eastAsia="仿宋_GB2312"/>
                      <w:sz w:val="21"/>
                    </w:rPr>
                    <w:t>3、PVC封边，下面可放主机，配件采用优质五金件；</w:t>
                  </w:r>
                </w:p>
                <w:p>
                  <w:pPr>
                    <w:pStyle w:val="null3"/>
                    <w:jc w:val="both"/>
                  </w:pPr>
                  <w:r>
                    <w:rPr>
                      <w:rFonts w:ascii="仿宋_GB2312" w:hAnsi="仿宋_GB2312" w:cs="仿宋_GB2312" w:eastAsia="仿宋_GB2312"/>
                      <w:sz w:val="21"/>
                    </w:rPr>
                    <w:t>4、采用符合“甲醛释放约1.5mg/L，”无气味、不变色，光滑耐磨；表面光亮平整、无颗粒、无毒害；</w:t>
                  </w:r>
                  <w:r>
                    <w:br/>
                  </w:r>
                  <w:r>
                    <w:rPr>
                      <w:rFonts w:ascii="仿宋_GB2312" w:hAnsi="仿宋_GB2312" w:cs="仿宋_GB2312" w:eastAsia="仿宋_GB2312"/>
                      <w:sz w:val="21"/>
                    </w:rPr>
                    <w:t>二、教师椅</w:t>
                  </w:r>
                  <w:r>
                    <w:br/>
                  </w:r>
                  <w:r>
                    <w:rPr>
                      <w:rFonts w:ascii="仿宋_GB2312" w:hAnsi="仿宋_GB2312" w:cs="仿宋_GB2312" w:eastAsia="仿宋_GB2312"/>
                      <w:sz w:val="21"/>
                    </w:rPr>
                    <w:t>1、背框：优质工程料PP+纤；</w:t>
                  </w:r>
                  <w:r>
                    <w:br/>
                  </w:r>
                  <w:r>
                    <w:rPr>
                      <w:rFonts w:ascii="仿宋_GB2312" w:hAnsi="仿宋_GB2312" w:cs="仿宋_GB2312" w:eastAsia="仿宋_GB2312"/>
                      <w:sz w:val="21"/>
                    </w:rPr>
                    <w:t>2、面料：优质透气网布；</w:t>
                  </w:r>
                  <w:r>
                    <w:br/>
                  </w:r>
                  <w:r>
                    <w:rPr>
                      <w:rFonts w:ascii="仿宋_GB2312" w:hAnsi="仿宋_GB2312" w:cs="仿宋_GB2312" w:eastAsia="仿宋_GB2312"/>
                      <w:sz w:val="21"/>
                    </w:rPr>
                    <w:t>3、座垫：高密度海绵，回弹效果好;扶手：PP+纤固定扶手；</w:t>
                  </w:r>
                  <w:r>
                    <w:br/>
                  </w:r>
                  <w:r>
                    <w:rPr>
                      <w:rFonts w:ascii="仿宋_GB2312" w:hAnsi="仿宋_GB2312" w:cs="仿宋_GB2312" w:eastAsia="仿宋_GB2312"/>
                      <w:sz w:val="21"/>
                    </w:rPr>
                    <w:t>4、底盘：约2.0加厚蝴蝶底盘（可升降、旋转、逍遥）；</w:t>
                  </w:r>
                  <w:r>
                    <w:br/>
                  </w:r>
                  <w:r>
                    <w:rPr>
                      <w:rFonts w:ascii="仿宋_GB2312" w:hAnsi="仿宋_GB2312" w:cs="仿宋_GB2312" w:eastAsia="仿宋_GB2312"/>
                      <w:sz w:val="21"/>
                    </w:rPr>
                    <w:t>5、气杆：约85行程黑色气杆；</w:t>
                  </w:r>
                  <w:r>
                    <w:br/>
                  </w:r>
                  <w:r>
                    <w:rPr>
                      <w:rFonts w:ascii="仿宋_GB2312" w:hAnsi="仿宋_GB2312" w:cs="仿宋_GB2312" w:eastAsia="仿宋_GB2312"/>
                      <w:sz w:val="21"/>
                    </w:rPr>
                    <w:t>6、五星脚：约320黑色尼龙脚；</w:t>
                  </w:r>
                  <w:r>
                    <w:br/>
                  </w:r>
                  <w:r>
                    <w:rPr>
                      <w:rFonts w:ascii="仿宋_GB2312" w:hAnsi="仿宋_GB2312" w:cs="仿宋_GB2312" w:eastAsia="仿宋_GB2312"/>
                      <w:sz w:val="21"/>
                    </w:rPr>
                    <w:t>7、轮子：约50mm黑色PU轮子；</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实验终端</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1、CPU：性能不低于 i7-12700，≥12核心，主频≥2.1Ghz；</w:t>
                  </w:r>
                </w:p>
                <w:p>
                  <w:pPr>
                    <w:pStyle w:val="null3"/>
                    <w:jc w:val="both"/>
                  </w:pPr>
                  <w:r>
                    <w:rPr>
                      <w:rFonts w:ascii="仿宋_GB2312" w:hAnsi="仿宋_GB2312" w:cs="仿宋_GB2312" w:eastAsia="仿宋_GB2312"/>
                      <w:sz w:val="21"/>
                    </w:rPr>
                    <w:t>2、芯片组：≥Intel H770；</w:t>
                  </w:r>
                </w:p>
                <w:p>
                  <w:pPr>
                    <w:pStyle w:val="null3"/>
                    <w:jc w:val="both"/>
                  </w:pPr>
                  <w:r>
                    <w:rPr>
                      <w:rFonts w:ascii="仿宋_GB2312" w:hAnsi="仿宋_GB2312" w:cs="仿宋_GB2312" w:eastAsia="仿宋_GB2312"/>
                      <w:sz w:val="21"/>
                    </w:rPr>
                    <w:t>3、内存：容量≥16GB DDR4 3200MHz；扩展性：支持双通道；</w:t>
                  </w:r>
                </w:p>
                <w:p>
                  <w:pPr>
                    <w:pStyle w:val="null3"/>
                    <w:jc w:val="both"/>
                  </w:pPr>
                  <w:r>
                    <w:rPr>
                      <w:rFonts w:ascii="仿宋_GB2312" w:hAnsi="仿宋_GB2312" w:cs="仿宋_GB2312" w:eastAsia="仿宋_GB2312"/>
                      <w:sz w:val="21"/>
                    </w:rPr>
                    <w:t>4、硬盘：≥512GB 2280 PCIe NVMe m.2固态硬盘；</w:t>
                  </w:r>
                </w:p>
                <w:p>
                  <w:pPr>
                    <w:pStyle w:val="null3"/>
                    <w:jc w:val="both"/>
                  </w:pPr>
                  <w:r>
                    <w:rPr>
                      <w:rFonts w:ascii="仿宋_GB2312" w:hAnsi="仿宋_GB2312" w:cs="仿宋_GB2312" w:eastAsia="仿宋_GB2312"/>
                      <w:sz w:val="21"/>
                    </w:rPr>
                    <w:t>5、显卡：独立显卡，显存≥8G，性能不低于Nvidia GeForce 3050 ；</w:t>
                  </w:r>
                </w:p>
                <w:p>
                  <w:pPr>
                    <w:pStyle w:val="null3"/>
                    <w:jc w:val="both"/>
                  </w:pPr>
                  <w:r>
                    <w:rPr>
                      <w:rFonts w:ascii="仿宋_GB2312" w:hAnsi="仿宋_GB2312" w:cs="仿宋_GB2312" w:eastAsia="仿宋_GB2312"/>
                      <w:sz w:val="21"/>
                    </w:rPr>
                    <w:t>6、显示器：尺寸≥23.8in；分辨率：≥1920x1080；接口：HDMI；≥100HZ刷新率；</w:t>
                  </w:r>
                </w:p>
                <w:p>
                  <w:pPr>
                    <w:pStyle w:val="null3"/>
                    <w:jc w:val="both"/>
                  </w:pPr>
                  <w:r>
                    <w:rPr>
                      <w:rFonts w:ascii="仿宋_GB2312" w:hAnsi="仿宋_GB2312" w:cs="仿宋_GB2312" w:eastAsia="仿宋_GB2312"/>
                      <w:sz w:val="21"/>
                    </w:rPr>
                    <w:t>7、网卡：有线≥1 个千兆以太网口；</w:t>
                  </w:r>
                </w:p>
                <w:p>
                  <w:pPr>
                    <w:pStyle w:val="null3"/>
                    <w:jc w:val="both"/>
                  </w:pPr>
                  <w:r>
                    <w:rPr>
                      <w:rFonts w:ascii="仿宋_GB2312" w:hAnsi="仿宋_GB2312" w:cs="仿宋_GB2312" w:eastAsia="仿宋_GB2312"/>
                      <w:sz w:val="21"/>
                    </w:rPr>
                    <w:t>8、接口：前置4个usb，1个usb type-c；后置2个USB，1个串口，1个HDMI接口，1个DP接口；</w:t>
                  </w:r>
                </w:p>
                <w:p>
                  <w:pPr>
                    <w:pStyle w:val="null3"/>
                    <w:jc w:val="both"/>
                  </w:pPr>
                  <w:r>
                    <w:rPr>
                      <w:rFonts w:ascii="仿宋_GB2312" w:hAnsi="仿宋_GB2312" w:cs="仿宋_GB2312" w:eastAsia="仿宋_GB2312"/>
                      <w:sz w:val="21"/>
                    </w:rPr>
                    <w:t>9、键盘鼠标：有线键鼠套装；</w:t>
                  </w:r>
                </w:p>
                <w:p>
                  <w:pPr>
                    <w:pStyle w:val="null3"/>
                    <w:jc w:val="both"/>
                  </w:pPr>
                  <w:r>
                    <w:rPr>
                      <w:rFonts w:ascii="仿宋_GB2312" w:hAnsi="仿宋_GB2312" w:cs="仿宋_GB2312" w:eastAsia="仿宋_GB2312"/>
                      <w:sz w:val="21"/>
                    </w:rPr>
                    <w:t>10、电源：≥350W</w:t>
                  </w:r>
                </w:p>
                <w:p>
                  <w:pPr>
                    <w:pStyle w:val="null3"/>
                    <w:jc w:val="both"/>
                  </w:pPr>
                  <w:r>
                    <w:rPr>
                      <w:rFonts w:ascii="仿宋_GB2312" w:hAnsi="仿宋_GB2312" w:cs="仿宋_GB2312" w:eastAsia="仿宋_GB2312"/>
                      <w:sz w:val="21"/>
                    </w:rPr>
                    <w:t>11、软件：windows11 64 位以上主流正版操作系统；</w:t>
                  </w:r>
                </w:p>
                <w:p>
                  <w:pPr>
                    <w:pStyle w:val="null3"/>
                    <w:jc w:val="both"/>
                  </w:pPr>
                  <w:r>
                    <w:rPr>
                      <w:rFonts w:ascii="仿宋_GB2312" w:hAnsi="仿宋_GB2312" w:cs="仿宋_GB2312" w:eastAsia="仿宋_GB2312"/>
                      <w:sz w:val="21"/>
                    </w:rPr>
                    <w:t>15、工厂直发至学校；</w:t>
                  </w:r>
                </w:p>
                <w:p>
                  <w:pPr>
                    <w:pStyle w:val="null3"/>
                    <w:jc w:val="both"/>
                  </w:pPr>
                  <w:r>
                    <w:rPr>
                      <w:rFonts w:ascii="仿宋_GB2312" w:hAnsi="仿宋_GB2312" w:cs="仿宋_GB2312" w:eastAsia="仿宋_GB2312"/>
                      <w:sz w:val="21"/>
                    </w:rPr>
                    <w:t>16、所投产品为原厂商用台机，非拼装、非兼容机、非改装机；须提供有效期内的节能产品认证证书、环境标志产品认证证书，具备完善的售后服务体系与全国服务网点，提供不少于三年原厂保修服务。</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教学控制终端</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处理器</w:t>
                  </w:r>
                  <w:r>
                    <w:rPr>
                      <w:rFonts w:ascii="仿宋_GB2312" w:hAnsi="仿宋_GB2312" w:cs="仿宋_GB2312" w:eastAsia="仿宋_GB2312"/>
                      <w:sz w:val="21"/>
                    </w:rPr>
                    <w:t>:性能不低于Intel u7-265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主板</w:t>
                  </w:r>
                  <w:r>
                    <w:rPr>
                      <w:rFonts w:ascii="仿宋_GB2312" w:hAnsi="仿宋_GB2312" w:cs="仿宋_GB2312" w:eastAsia="仿宋_GB2312"/>
                      <w:sz w:val="21"/>
                    </w:rPr>
                    <w:t>:性能不低于Intel Q870芯片组</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内存：性能不低于</w:t>
                  </w:r>
                  <w:r>
                    <w:rPr>
                      <w:rFonts w:ascii="仿宋_GB2312" w:hAnsi="仿宋_GB2312" w:cs="仿宋_GB2312" w:eastAsia="仿宋_GB2312"/>
                      <w:sz w:val="21"/>
                    </w:rPr>
                    <w:t>DDR5 64G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:≥1TB M.2固态硬盘</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显卡</w:t>
                  </w:r>
                  <w:r>
                    <w:rPr>
                      <w:rFonts w:ascii="仿宋_GB2312" w:hAnsi="仿宋_GB2312" w:cs="仿宋_GB2312" w:eastAsia="仿宋_GB2312"/>
                      <w:sz w:val="21"/>
                    </w:rPr>
                    <w:t>:不低于NvidiaRTX 5060ti显卡，≥16G GDDR7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键鼠套</w:t>
                  </w:r>
                  <w:r>
                    <w:rPr>
                      <w:rFonts w:ascii="仿宋_GB2312" w:hAnsi="仿宋_GB2312" w:cs="仿宋_GB2312" w:eastAsia="仿宋_GB2312"/>
                      <w:sz w:val="21"/>
                    </w:rPr>
                    <w:t>:USB 接口键盘鼠标，防水抗菌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≥500W 能效电源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机箱</w:t>
                  </w:r>
                  <w:r>
                    <w:rPr>
                      <w:rFonts w:ascii="仿宋_GB2312" w:hAnsi="仿宋_GB2312" w:cs="仿宋_GB2312" w:eastAsia="仿宋_GB2312"/>
                      <w:sz w:val="21"/>
                    </w:rPr>
                    <w:t>: ≥15 升，中塔或全塔式大机箱，散热好，扩展强，内置扬声器≥</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显示器</w:t>
                  </w:r>
                  <w:r>
                    <w:rPr>
                      <w:rFonts w:ascii="仿宋_GB2312" w:hAnsi="仿宋_GB2312" w:cs="仿宋_GB2312" w:eastAsia="仿宋_GB2312"/>
                      <w:sz w:val="21"/>
                    </w:rPr>
                    <w:t>: ≥27inch，1920×1080分辨率，100hz刷新率；</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、软件：</w:t>
                  </w:r>
                  <w:r>
                    <w:rPr>
                      <w:rFonts w:ascii="仿宋_GB2312" w:hAnsi="仿宋_GB2312" w:cs="仿宋_GB2312" w:eastAsia="仿宋_GB2312"/>
                      <w:sz w:val="21"/>
                    </w:rPr>
                    <w:t>windows11 64位以上主流正版操作系统；</w:t>
                  </w:r>
                </w:p>
                <w:p>
                  <w:pPr>
                    <w:pStyle w:val="null3"/>
                    <w:jc w:val="both"/>
                  </w:pPr>
                  <w:r>
                    <w:rPr>
                      <w:rFonts w:ascii="仿宋_GB2312" w:hAnsi="仿宋_GB2312" w:cs="仿宋_GB2312" w:eastAsia="仿宋_GB2312"/>
                      <w:sz w:val="21"/>
                    </w:rPr>
                    <w:t>11、▲支持差异拷贝接收端网络环境检测，可检测接收端网卡连接速度，提前发现问题网点，排查处理影响差异拷贝的终端。支持操作系统分权管理，可分配不同的管理员管理不同的操作系统。支持差异拷贝接收端网络环境检测，可检测接收端网卡连接速度，提前发现问题网点，排查处理影响差异拷贝的终端。支持SSD硬盘和机械硬盘双硬盘保护模式和同传。支持电脑本地硬盘操作系统（xp\win7\win8\win10\linux）的立即还原和还原点瞬间创建，立即还原、每天还原、每周还原、每月还原等方式。具备支持断网锁定功能，客户端断网自动锁定，当网络连通后客户端自动解锁；如客户端非正常锁定，管理端可生成解锁密码，解锁客户端</w:t>
                  </w:r>
                  <w:r>
                    <w:rPr>
                      <w:rFonts w:ascii="仿宋_GB2312" w:hAnsi="仿宋_GB2312" w:cs="仿宋_GB2312" w:eastAsia="仿宋_GB2312"/>
                      <w:sz w:val="21"/>
                      <w:b/>
                    </w:rPr>
                    <w:t>（提供功能截图等证明材料）；</w:t>
                  </w:r>
                </w:p>
                <w:p>
                  <w:pPr>
                    <w:pStyle w:val="null3"/>
                    <w:jc w:val="both"/>
                  </w:pPr>
                  <w:r>
                    <w:rPr>
                      <w:rFonts w:ascii="仿宋_GB2312" w:hAnsi="仿宋_GB2312" w:cs="仿宋_GB2312" w:eastAsia="仿宋_GB2312"/>
                      <w:sz w:val="21"/>
                    </w:rPr>
                    <w:t>12、支持MBR分区系统和GPT分区系统混合安装,可支持60个以上的不同操作系统；</w:t>
                  </w:r>
                </w:p>
                <w:p>
                  <w:pPr>
                    <w:pStyle w:val="null3"/>
                    <w:jc w:val="both"/>
                  </w:pPr>
                  <w:r>
                    <w:rPr>
                      <w:rFonts w:ascii="仿宋_GB2312" w:hAnsi="仿宋_GB2312" w:cs="仿宋_GB2312" w:eastAsia="仿宋_GB2312"/>
                      <w:sz w:val="21"/>
                    </w:rPr>
                    <w:t>13、工厂直发至学校；</w:t>
                  </w:r>
                </w:p>
                <w:p>
                  <w:pPr>
                    <w:pStyle w:val="null3"/>
                    <w:jc w:val="both"/>
                  </w:pPr>
                  <w:r>
                    <w:rPr>
                      <w:rFonts w:ascii="仿宋_GB2312" w:hAnsi="仿宋_GB2312" w:cs="仿宋_GB2312" w:eastAsia="仿宋_GB2312"/>
                      <w:sz w:val="21"/>
                    </w:rPr>
                    <w:t>14、所投产品为原厂商用台机，非拼装、非兼容机、非改装机；须提供有效期内的节能产品认证证书、环境标志产品认证证书，具备完善的售后服务体系与全国服务网点，提供不少于三年原厂保修服务。</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智慧一体机</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一、屏体及触控技术要求</w:t>
                  </w:r>
                </w:p>
                <w:p>
                  <w:pPr>
                    <w:pStyle w:val="null3"/>
                    <w:jc w:val="both"/>
                  </w:pPr>
                  <w:r>
                    <w:rPr>
                      <w:rFonts w:ascii="仿宋_GB2312" w:hAnsi="仿宋_GB2312" w:cs="仿宋_GB2312" w:eastAsia="仿宋_GB2312"/>
                      <w:sz w:val="21"/>
                    </w:rPr>
                    <w:t>1、智能交互平板显示尺寸≥86英寸，分辨率：3840*2160，采用直下式背光D-LED，红外触控技术，在双系统下均支持50点触控及50点书写划线。</w:t>
                  </w:r>
                  <w:r>
                    <w:rPr>
                      <w:rFonts w:ascii="仿宋_GB2312" w:hAnsi="仿宋_GB2312" w:cs="仿宋_GB2312" w:eastAsia="仿宋_GB2312"/>
                      <w:sz w:val="21"/>
                      <w:b/>
                    </w:rPr>
                    <w:t>(提供第三方检测机构出具的具备CNAS或CMA标识的产品功能测试报告复印件或扫描件等证明材料)</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2、智能交互平板表面玻璃采用高强度钢化玻璃，AG防眩光，硬度≥莫氏7级，石墨硬度≥9H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二、安全及能效要求</w:t>
                  </w:r>
                </w:p>
                <w:p>
                  <w:pPr>
                    <w:pStyle w:val="null3"/>
                    <w:jc w:val="both"/>
                  </w:pPr>
                  <w:r>
                    <w:rPr>
                      <w:rFonts w:ascii="仿宋_GB2312" w:hAnsi="仿宋_GB2312" w:cs="仿宋_GB2312" w:eastAsia="仿宋_GB2312"/>
                      <w:sz w:val="21"/>
                    </w:rPr>
                    <w:t>1、智能交互平板背光系统支持DC调光方式，多级亮度调节，拍摄时画面无条纹闪烁。光源稳定无频闪，防止眼睛疲劳</w:t>
                  </w:r>
                  <w:r>
                    <w:rPr>
                      <w:rFonts w:ascii="仿宋_GB2312" w:hAnsi="仿宋_GB2312" w:cs="仿宋_GB2312" w:eastAsia="仿宋_GB2312"/>
                      <w:sz w:val="21"/>
                    </w:rPr>
                    <w:t>；</w:t>
                  </w:r>
                  <w:r>
                    <w:rPr>
                      <w:rFonts w:ascii="仿宋_GB2312" w:hAnsi="仿宋_GB2312" w:cs="仿宋_GB2312" w:eastAsia="仿宋_GB2312"/>
                      <w:sz w:val="21"/>
                    </w:rPr>
                    <w:t>智能交互平板在任意通道、画面和软件所在显示内容下均支持纸质护眼模式，可实现画面纹理的实时调整；支持纸质纹理：素描纸、宣纸、水彩纸、牛皮纸、水纹纸；支持透明度调节与色温调节；显示画面各像素点灰度不规则，减少背景干扰</w:t>
                  </w:r>
                  <w:r>
                    <w:rPr>
                      <w:rFonts w:ascii="仿宋_GB2312" w:hAnsi="仿宋_GB2312" w:cs="仿宋_GB2312" w:eastAsia="仿宋_GB2312"/>
                      <w:sz w:val="21"/>
                    </w:rPr>
                    <w:t>；</w:t>
                  </w:r>
                  <w:r>
                    <w:rPr>
                      <w:rFonts w:ascii="仿宋_GB2312" w:hAnsi="仿宋_GB2312" w:cs="仿宋_GB2312" w:eastAsia="仿宋_GB2312"/>
                      <w:sz w:val="21"/>
                    </w:rPr>
                    <w:t>智能交互平板可进行硬件自检，包括对系统内存、存储、触控系统、光感系统、内置电脑、屏体信息、主板型号、</w:t>
                  </w:r>
                  <w:r>
                    <w:rPr>
                      <w:rFonts w:ascii="仿宋_GB2312" w:hAnsi="仿宋_GB2312" w:cs="仿宋_GB2312" w:eastAsia="仿宋_GB2312"/>
                      <w:sz w:val="21"/>
                    </w:rPr>
                    <w:t>CPU型号、CPU使用率、设备名称等进行状态提示及故障提示；</w:t>
                  </w:r>
                </w:p>
                <w:p>
                  <w:pPr>
                    <w:pStyle w:val="null3"/>
                    <w:jc w:val="both"/>
                  </w:pPr>
                  <w:r>
                    <w:rPr>
                      <w:rFonts w:ascii="仿宋_GB2312" w:hAnsi="仿宋_GB2312" w:cs="仿宋_GB2312" w:eastAsia="仿宋_GB2312"/>
                      <w:sz w:val="21"/>
                    </w:rPr>
                    <w:t>2、依据GB 21520-2023标准，能效等级达到1级</w:t>
                  </w:r>
                  <w:r>
                    <w:rPr>
                      <w:rFonts w:ascii="仿宋_GB2312" w:hAnsi="仿宋_GB2312" w:cs="仿宋_GB2312" w:eastAsia="仿宋_GB2312"/>
                      <w:sz w:val="21"/>
                      <w:b/>
                    </w:rPr>
                    <w:t>（需提供节能证书能效等级体现）</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3、前置接口需采用隐藏式设计，具有翻转式防护盖板，有效防护推拉黑板对外接设备的撞击。为方便不同厚度U盘接入，开合角度≥100°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4、智能交互平板具备屏体温度实时监控、高温预警及断电保护等功能。</w:t>
                  </w:r>
                  <w:r>
                    <w:rPr>
                      <w:rFonts w:ascii="仿宋_GB2312" w:hAnsi="仿宋_GB2312" w:cs="仿宋_GB2312" w:eastAsia="仿宋_GB2312"/>
                      <w:sz w:val="21"/>
                      <w:b/>
                    </w:rPr>
                    <w:t>(提供第三方检测机构出具的具备CNAS或CMA标识的产品功能测试报告复印件或扫描件等证明材料)</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三、教学要求</w:t>
                  </w:r>
                </w:p>
                <w:p>
                  <w:pPr>
                    <w:pStyle w:val="null3"/>
                    <w:jc w:val="both"/>
                  </w:pPr>
                  <w:r>
                    <w:rPr>
                      <w:rFonts w:ascii="仿宋_GB2312" w:hAnsi="仿宋_GB2312" w:cs="仿宋_GB2312" w:eastAsia="仿宋_GB2312"/>
                      <w:sz w:val="21"/>
                    </w:rPr>
                    <w:t>1、智能交互平板前置面板至少具备1路HDMI接口（非转接），2路USB3.0接口，1路Type-C接口（具备数据传输、充电等功能）。为方便用户外接拓展设备，智能交互平板后置非转接 HDMI输入≥2路，HDMI输出≥1路（支持安卓及其他通道信号输出）。智能交互平板具有通屏笔槽结构，可放置书写笔、粉笔、水性笔等，笔槽具有漏灰孔设计。无需打开智能交互平板背板，前置接口面板支持单独前拆维护。</w:t>
                  </w:r>
                  <w:r>
                    <w:rPr>
                      <w:rFonts w:ascii="仿宋_GB2312" w:hAnsi="仿宋_GB2312" w:cs="仿宋_GB2312" w:eastAsia="仿宋_GB2312"/>
                      <w:sz w:val="21"/>
                      <w:b/>
                    </w:rPr>
                    <w:t>(需提供前置接口面板单独拆卸照片及第三方检测机构出具的具备CNAS或CMA标识的产品功能测试报告复印件或扫描件等证明材料)</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2、为方便维护，智能交互平板具有前掀式维护功能，平板向上掀起角度≥30°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3、智能交互平板前置按键≥7个，可实现音量加减、窗口关闭、触控开关等功能，且按键均支持功能复用。</w:t>
                  </w:r>
                  <w:r>
                    <w:rPr>
                      <w:rFonts w:ascii="仿宋_GB2312" w:hAnsi="仿宋_GB2312" w:cs="仿宋_GB2312" w:eastAsia="仿宋_GB2312"/>
                      <w:sz w:val="21"/>
                      <w:b/>
                    </w:rPr>
                    <w:t>(需提供产品实物照片及第三方检测机构出具的具备CNAS或CMA标识的产品功能测试报告复印件或扫描件等证明材料)</w:t>
                  </w:r>
                  <w:r>
                    <w:rPr>
                      <w:rFonts w:ascii="仿宋_GB2312" w:hAnsi="仿宋_GB2312" w:cs="仿宋_GB2312" w:eastAsia="仿宋_GB2312"/>
                      <w:sz w:val="21"/>
                      <w:b/>
                    </w:rPr>
                    <w:t xml:space="preserve"> </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4、前置按键面板向上倾斜，与平板正面形成夹角，符合人体工学，操作更加便捷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5、智能交互平板接口具备丝印中文标识。</w:t>
                  </w:r>
                  <w:r>
                    <w:rPr>
                      <w:rFonts w:ascii="仿宋_GB2312" w:hAnsi="仿宋_GB2312" w:cs="仿宋_GB2312" w:eastAsia="仿宋_GB2312"/>
                      <w:sz w:val="21"/>
                      <w:b/>
                    </w:rPr>
                    <w:t>(需提供实物照片及第三方检测机构出具的具备CNAS或CMA标识的产品功能测试报告复印件或扫描件等证明材料)</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6、智能交互平板采用≥12核国产化驱动芯片，8核CPU、4核GPU。 Android 系统版本≥14.0，内存≥2G，存储≥8G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7、采用针孔阵列发声设计，2.2声道，下边框具有6个发声单元，最大功率≥80W, 扬声器在100%音量下，1米处声压级≥90dB，10米处声压级≥80dB；最低谐振频率不高于100Hz。</w:t>
                  </w:r>
                  <w:r>
                    <w:rPr>
                      <w:rFonts w:ascii="仿宋_GB2312" w:hAnsi="仿宋_GB2312" w:cs="仿宋_GB2312" w:eastAsia="仿宋_GB2312"/>
                      <w:sz w:val="21"/>
                      <w:b/>
                    </w:rPr>
                    <w:t>(提供第三方检测机构出具的具备CNAS或CMA标识的产品功能测试报告复印件或扫描件等证明材料)</w:t>
                  </w:r>
                  <w:r>
                    <w:rPr>
                      <w:rFonts w:ascii="仿宋_GB2312" w:hAnsi="仿宋_GB2312" w:cs="仿宋_GB2312" w:eastAsia="仿宋_GB2312"/>
                      <w:sz w:val="21"/>
                      <w:b/>
                    </w:rPr>
                    <w:t xml:space="preserve"> </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8、内置一体化超高清5K摄像头，单颗摄像头有效像素＞1900W，可输出最大分辨率5104*3864的图片与视频，支持搭配AI软件实现自动点名点数功能，支持远程巡课功能，具备指示灯工作状态提示。</w:t>
                  </w:r>
                  <w:r>
                    <w:rPr>
                      <w:rFonts w:ascii="仿宋_GB2312" w:hAnsi="仿宋_GB2312" w:cs="仿宋_GB2312" w:eastAsia="仿宋_GB2312"/>
                      <w:sz w:val="21"/>
                      <w:b/>
                    </w:rPr>
                    <w:t>(提供第三方检测机构出具的具备CNAS或CMA标识的产品功能测试报告复印件或扫描件等证明材料)</w:t>
                  </w:r>
                  <w:r>
                    <w:rPr>
                      <w:rFonts w:ascii="仿宋_GB2312" w:hAnsi="仿宋_GB2312" w:cs="仿宋_GB2312" w:eastAsia="仿宋_GB2312"/>
                      <w:sz w:val="21"/>
                      <w:b/>
                    </w:rPr>
                    <w:t xml:space="preserve"> </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9、智能交互平板内置8阵列麦克风，拾音角度≥180°，可用于对教室环境音频进行采集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智能交互平板具备前置组合式针孔电脑还原物理按键，具有中文标识，无需专业人员即可轻松解决电脑系统故障。</w:t>
                  </w:r>
                  <w:r>
                    <w:rPr>
                      <w:rFonts w:ascii="仿宋_GB2312" w:hAnsi="仿宋_GB2312" w:cs="仿宋_GB2312" w:eastAsia="仿宋_GB2312"/>
                      <w:sz w:val="21"/>
                      <w:b/>
                    </w:rPr>
                    <w:t>(需提供实物照片及第三方检测机构出具的具备CNAS或CMA标识的产品功能测试报告复印件或扫描件等证明材料)</w:t>
                  </w:r>
                  <w:r>
                    <w:rPr>
                      <w:rFonts w:ascii="仿宋_GB2312" w:hAnsi="仿宋_GB2312" w:cs="仿宋_GB2312" w:eastAsia="仿宋_GB2312"/>
                      <w:sz w:val="21"/>
                      <w:b/>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11、一根网线连接，即可实现Windows和Andriod双系统同时上网</w:t>
                  </w:r>
                  <w:r>
                    <w:rPr>
                      <w:rFonts w:ascii="仿宋_GB2312" w:hAnsi="仿宋_GB2312" w:cs="仿宋_GB2312" w:eastAsia="仿宋_GB2312"/>
                      <w:sz w:val="21"/>
                    </w:rPr>
                    <w:t>；</w:t>
                  </w:r>
                  <w:r>
                    <w:rPr>
                      <w:rFonts w:ascii="仿宋_GB2312" w:hAnsi="仿宋_GB2312" w:cs="仿宋_GB2312" w:eastAsia="仿宋_GB2312"/>
                      <w:sz w:val="21"/>
                    </w:rPr>
                    <w:t>具备无线（包括</w:t>
                  </w:r>
                  <w:r>
                    <w:rPr>
                      <w:rFonts w:ascii="仿宋_GB2312" w:hAnsi="仿宋_GB2312" w:cs="仿宋_GB2312" w:eastAsia="仿宋_GB2312"/>
                      <w:sz w:val="21"/>
                    </w:rPr>
                    <w:t>Wi-Fi和Bluetooth蓝牙）独立模块，支持单独拆卸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智能交互平板内置Wi-Fi6无线网卡，支持2.4G、5G双频。智能交互平板内置系统连接Wi-Fi上网（STA）的情况下，嵌入式电脑会同步连接网络。智能交互平板内置系统支持自定义AP无线热点名称和密码，满足IEEE802.11a\b\g\n\ac\ax wave2协议标准，实现无线信号的中继和桥接，扩大无线网络的覆盖范围，适应不同教学需求和环境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四、应用功能要求</w:t>
                  </w:r>
                </w:p>
                <w:p>
                  <w:pPr>
                    <w:pStyle w:val="null3"/>
                    <w:jc w:val="both"/>
                  </w:pPr>
                  <w:r>
                    <w:rPr>
                      <w:rFonts w:ascii="仿宋_GB2312" w:hAnsi="仿宋_GB2312" w:cs="仿宋_GB2312" w:eastAsia="仿宋_GB2312"/>
                      <w:sz w:val="21"/>
                    </w:rPr>
                    <w:t>1、在任意信号源下，从屏幕下方任意位置向上滑动，可调用快捷设置菜单；在同一界面下无需切换系统，可快速调节Windows 和Android 的设置，如声音、亮度、网络等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智能交互平板左右两侧可提供与教学应用密切相关的快捷键，数量各不少于</w:t>
                  </w:r>
                  <w:r>
                    <w:rPr>
                      <w:rFonts w:ascii="仿宋_GB2312" w:hAnsi="仿宋_GB2312" w:cs="仿宋_GB2312" w:eastAsia="仿宋_GB2312"/>
                      <w:sz w:val="21"/>
                    </w:rPr>
                    <w:t>15个，并支持自定义设置显示时间、显示模式，支持单侧显示、双侧同时显示，该快捷键至少具有关闭窗口、展台、桌面、多屏互动等教学常用按键。智能交互平板具有悬浮菜单，两指可快速移动悬浮菜单至按压位置，悬浮菜单可进行自定义分组，可添加AI互动软件等不少于30个应用。</w:t>
                  </w:r>
                  <w:r>
                    <w:rPr>
                      <w:rFonts w:ascii="仿宋_GB2312" w:hAnsi="仿宋_GB2312" w:cs="仿宋_GB2312" w:eastAsia="仿宋_GB2312"/>
                      <w:sz w:val="21"/>
                      <w:b/>
                    </w:rPr>
                    <w:t>(需提供功能截图及第三方检测机构出具的具备CNAS或CMA标识的产品功能测试报告复印件或扫描件等证明材料</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3、支持智能手势，可通过多指操作屏幕实现悬浮窗快速调用、屏幕息屏或亮屏、屏幕下移、多任务等功能，方便教学操作</w:t>
                  </w:r>
                  <w:r>
                    <w:rPr>
                      <w:rFonts w:ascii="仿宋_GB2312" w:hAnsi="仿宋_GB2312" w:cs="仿宋_GB2312" w:eastAsia="仿宋_GB2312"/>
                      <w:sz w:val="21"/>
                    </w:rPr>
                    <w:t>；</w:t>
                  </w:r>
                  <w:r>
                    <w:rPr>
                      <w:rFonts w:ascii="仿宋_GB2312" w:hAnsi="仿宋_GB2312" w:cs="仿宋_GB2312" w:eastAsia="仿宋_GB2312"/>
                      <w:sz w:val="21"/>
                    </w:rPr>
                    <w:t>为节约用电，具备自动待机功能，在无操作或无信号输入时，自动进入待机节能状态，时间间隔可自定义</w:t>
                  </w:r>
                  <w:r>
                    <w:rPr>
                      <w:rFonts w:ascii="仿宋_GB2312" w:hAnsi="仿宋_GB2312" w:cs="仿宋_GB2312" w:eastAsia="仿宋_GB2312"/>
                      <w:sz w:val="21"/>
                    </w:rPr>
                    <w:t>；</w:t>
                  </w:r>
                  <w:r>
                    <w:rPr>
                      <w:rFonts w:ascii="仿宋_GB2312" w:hAnsi="仿宋_GB2312" w:cs="仿宋_GB2312" w:eastAsia="仿宋_GB2312"/>
                      <w:sz w:val="21"/>
                    </w:rPr>
                    <w:t>智能节电，可自定义设置，在无操作或无信号输入</w:t>
                  </w:r>
                  <w:r>
                    <w:rPr>
                      <w:rFonts w:ascii="仿宋_GB2312" w:hAnsi="仿宋_GB2312" w:cs="仿宋_GB2312" w:eastAsia="仿宋_GB2312"/>
                      <w:sz w:val="21"/>
                    </w:rPr>
                    <w:t>15分钟或更长时间,出现关机提示倒计时</w:t>
                  </w:r>
                  <w:r>
                    <w:rPr>
                      <w:rFonts w:ascii="仿宋_GB2312" w:hAnsi="仿宋_GB2312" w:cs="仿宋_GB2312" w:eastAsia="仿宋_GB2312"/>
                      <w:sz w:val="21"/>
                    </w:rPr>
                    <w:t>；</w:t>
                  </w:r>
                  <w:r>
                    <w:rPr>
                      <w:rFonts w:ascii="仿宋_GB2312" w:hAnsi="仿宋_GB2312" w:cs="仿宋_GB2312" w:eastAsia="仿宋_GB2312"/>
                      <w:sz w:val="21"/>
                    </w:rPr>
                    <w:t>智能交互平板处于关机通电状态，外接电脑、机顶盒等设备接入交互平板时，智能交互平板可识别到外接设备的输入信号后自动开机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4、为方便管理，智能交互平板具备锁屏功能，支持密码锁屏和二维码锁屏2种方式</w:t>
                  </w:r>
                  <w:r>
                    <w:rPr>
                      <w:rFonts w:ascii="仿宋_GB2312" w:hAnsi="仿宋_GB2312" w:cs="仿宋_GB2312" w:eastAsia="仿宋_GB2312"/>
                      <w:sz w:val="21"/>
                    </w:rPr>
                    <w:t>；</w:t>
                  </w:r>
                  <w:r>
                    <w:rPr>
                      <w:rFonts w:ascii="仿宋_GB2312" w:hAnsi="仿宋_GB2312" w:cs="仿宋_GB2312" w:eastAsia="仿宋_GB2312"/>
                      <w:sz w:val="21"/>
                    </w:rPr>
                    <w:t>可自动识别新接入的信号源，并自动切换到该信号源显示，在断开连接后，弹出确认，</w:t>
                  </w:r>
                  <w:r>
                    <w:rPr>
                      <w:rFonts w:ascii="仿宋_GB2312" w:hAnsi="仿宋_GB2312" w:cs="仿宋_GB2312" w:eastAsia="仿宋_GB2312"/>
                      <w:sz w:val="21"/>
                    </w:rPr>
                    <w:t>10秒后返回之前信号源</w:t>
                  </w:r>
                  <w:r>
                    <w:rPr>
                      <w:rFonts w:ascii="仿宋_GB2312" w:hAnsi="仿宋_GB2312" w:cs="仿宋_GB2312" w:eastAsia="仿宋_GB2312"/>
                      <w:sz w:val="21"/>
                    </w:rPr>
                    <w:t>；</w:t>
                  </w:r>
                  <w:r>
                    <w:rPr>
                      <w:rFonts w:ascii="仿宋_GB2312" w:hAnsi="仿宋_GB2312" w:cs="仿宋_GB2312" w:eastAsia="仿宋_GB2312"/>
                      <w:sz w:val="21"/>
                    </w:rPr>
                    <w:t>智能交互平板支持远程在线系统升级，升级过程中，如遇电源中断，待恢复后，可实现断点续传，有效规避升级失败</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5、无PC状态下，安卓系统支持白板授课，可以实现书写、擦除、撤销、恢复、插入工具及分享等多项功能，同时支持对白板进行初始设置，如背景、笔迹颜色、粗细及橡皮等功能的预设</w:t>
                  </w:r>
                  <w:r>
                    <w:rPr>
                      <w:rFonts w:ascii="仿宋_GB2312" w:hAnsi="仿宋_GB2312" w:cs="仿宋_GB2312" w:eastAsia="仿宋_GB2312"/>
                      <w:sz w:val="21"/>
                    </w:rPr>
                    <w:t>；</w:t>
                  </w:r>
                  <w:r>
                    <w:rPr>
                      <w:rFonts w:ascii="仿宋_GB2312" w:hAnsi="仿宋_GB2312" w:cs="仿宋_GB2312" w:eastAsia="仿宋_GB2312"/>
                      <w:sz w:val="21"/>
                    </w:rPr>
                    <w:t>、无</w:t>
                  </w:r>
                  <w:r>
                    <w:rPr>
                      <w:rFonts w:ascii="仿宋_GB2312" w:hAnsi="仿宋_GB2312" w:cs="仿宋_GB2312" w:eastAsia="仿宋_GB2312"/>
                      <w:sz w:val="21"/>
                    </w:rPr>
                    <w:t>PC状态下，白板背景支持颜色背景和图案背景设置，颜色背景提供不少于6种预设颜色，并支持自定义更多颜色；图案设置包括拼音格、四线三格、音符、五线谱、信纸、篮球场地、足球场地等不少于8种类型，同时支持用户自定义背景图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6、无PC状态下，白板根据使用场景灵活调整，支持仅允许用细笔书写模式或允许用细笔或手指书写模式，细笔可用于书写，手指可用于拖动漫游，实现手笔分离的教学效果。</w:t>
                  </w:r>
                  <w:r>
                    <w:rPr>
                      <w:rFonts w:ascii="仿宋_GB2312" w:hAnsi="仿宋_GB2312" w:cs="仿宋_GB2312" w:eastAsia="仿宋_GB2312"/>
                      <w:sz w:val="21"/>
                      <w:b/>
                    </w:rPr>
                    <w:t>(需提供功能截图及第三方检测机构出具的具备CNAS或CMA标识的产品功能测试报告复印件或扫描件等证明材料)</w:t>
                  </w:r>
                  <w:r>
                    <w:rPr>
                      <w:rFonts w:ascii="仿宋_GB2312" w:hAnsi="仿宋_GB2312" w:cs="仿宋_GB2312" w:eastAsia="仿宋_GB2312"/>
                      <w:sz w:val="21"/>
                      <w:b/>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7、无PC状态下，白板支持漫游功能，可无限延伸白板空间，满足更大空间的板书需求。在漫游功能下，支持对当前页面进行自由缩放，双击漫游可一键恢复画布至原始位置和大小。</w:t>
                  </w:r>
                  <w:r>
                    <w:rPr>
                      <w:rFonts w:ascii="仿宋_GB2312" w:hAnsi="仿宋_GB2312" w:cs="仿宋_GB2312" w:eastAsia="仿宋_GB2312"/>
                      <w:sz w:val="21"/>
                      <w:b/>
                    </w:rPr>
                    <w:t>(需提供功能截图及第三方检测机构出具的具备CMA标识的产品功能测试报告复印件或扫描件等证明材料</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8、无PC状态下，白板支持背景漫游设置：白板上批注书写的内容既可与背景画布同步无限漫游，也可设置为批注内容独立漫游而背景画布保持固定，以满足不同的场景使用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9、无PC状态下，白板支持通过二维码分享内容，可选择全部或部分页面进行分享，格式涵盖PNG、JPEG、PDF等多种选项，支持加密分享功能，确保信息安全；支持一键将内容保存到外接U盘。</w:t>
                  </w:r>
                  <w:r>
                    <w:rPr>
                      <w:rFonts w:ascii="仿宋_GB2312" w:hAnsi="仿宋_GB2312" w:cs="仿宋_GB2312" w:eastAsia="仿宋_GB2312"/>
                      <w:sz w:val="21"/>
                      <w:b/>
                    </w:rPr>
                    <w:t>(需提供功能截图及第三方检测机构出具的具备CNAS或CMA标识的产品功能测试报告复印件或扫描件等证明材料)</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10、无PC状态下，白板支持手写识别功能，可以将手写文字、句子识别为印刷体，默认支持中文、英文、日语、韩语、荷兰语等不少于5种语言。此外，还可以下载更多语言包进行识别，如丹麦语、波兰语、西班牙语、意大利语等不少于14种语言，满足多语言教学需求。识别后的内容支持多种编辑操作，包括颜色修改、复制、剪切、图层置顶、图层置底、删除、锁定，以及一键转至会议纪要等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无PC状态下，白板具备会议纪要功能，支持手写输入文本，每项会议纪要都能根据笔迹书写范围和文本内容自动调整窗口大小，灵活适应。书写笔迹可轻松使用橡皮擦进行擦除，每项会议纪要可随意删除或调整顺序。会议纪要支持一键生成二维码分享，扫码即可快速获取内容，且扫码显示的会议纪要内容会自动过滤空白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无PC状态下，白板具备智能图形识别功能，能够自动识别绘制的矩形、三角形、圆形、椭圆形、箭头等不少于5种常见平面图形。识别后的图形支持颜色修改、复制、剪切、图层置顶、图层置底、删除、锁定等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无PC状态下，白板具备批注和擦除功能，支持硬笔、软笔、荧光笔等多种笔型选择，支持笔迹颜色和粗细设置。支持橡皮擦、选中文字擦除以及一键清页功能，进行一键清页操作时会有二次确认提示，有效避免误操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14、无PC状态下，白板支持二维及三维图形的灵活调用，支持设置图形的线条颜色和填充颜色，可以对线条和填充颜色的透明度进行设置</w:t>
                  </w:r>
                  <w:r>
                    <w:rPr>
                      <w:rFonts w:ascii="仿宋_GB2312" w:hAnsi="仿宋_GB2312" w:cs="仿宋_GB2312" w:eastAsia="仿宋_GB2312"/>
                      <w:sz w:val="21"/>
                    </w:rPr>
                    <w:t>；</w:t>
                  </w:r>
                  <w:r>
                    <w:rPr>
                      <w:rFonts w:ascii="仿宋_GB2312" w:hAnsi="仿宋_GB2312" w:cs="仿宋_GB2312" w:eastAsia="仿宋_GB2312"/>
                      <w:sz w:val="21"/>
                    </w:rPr>
                    <w:t>无</w:t>
                  </w:r>
                  <w:r>
                    <w:rPr>
                      <w:rFonts w:ascii="仿宋_GB2312" w:hAnsi="仿宋_GB2312" w:cs="仿宋_GB2312" w:eastAsia="仿宋_GB2312"/>
                      <w:sz w:val="21"/>
                    </w:rPr>
                    <w:t>PC状态下，白板支持插入文档、文本框、便利贴、图片、浏览器、尺子、表格、思维导图、会议纪要、截屏等多种教学辅助工具，支持通过手写添加便利贴内容，移动便利贴时，所写内容会随便利贴同步移动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15、无PC状态下，白板支持页面预览功能，可一键全选所有页面或单独选择特定页面进行保存</w:t>
                  </w:r>
                  <w:r>
                    <w:rPr>
                      <w:rFonts w:ascii="仿宋_GB2312" w:hAnsi="仿宋_GB2312" w:cs="仿宋_GB2312" w:eastAsia="仿宋_GB2312"/>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智慧书写设备</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一、硬件要求</w:t>
                  </w:r>
                </w:p>
                <w:p>
                  <w:pPr>
                    <w:pStyle w:val="null3"/>
                    <w:jc w:val="both"/>
                  </w:pPr>
                  <w:r>
                    <w:rPr>
                      <w:rFonts w:ascii="仿宋_GB2312" w:hAnsi="仿宋_GB2312" w:cs="仿宋_GB2312" w:eastAsia="仿宋_GB2312"/>
                      <w:sz w:val="21"/>
                    </w:rPr>
                    <w:t>1、触控一体机两侧各放置一块光能黑板。单块光能黑板≥1290（长）*1150（高）mm。下边框具有可调节托板，可根据触控一体机高度进行调整至与触控一体机高度平齐，兼具置物功能；</w:t>
                  </w:r>
                </w:p>
                <w:p>
                  <w:pPr>
                    <w:pStyle w:val="null3"/>
                    <w:jc w:val="both"/>
                  </w:pPr>
                  <w:r>
                    <w:rPr>
                      <w:rFonts w:ascii="仿宋_GB2312" w:hAnsi="仿宋_GB2312" w:cs="仿宋_GB2312" w:eastAsia="仿宋_GB2312"/>
                      <w:sz w:val="21"/>
                    </w:rPr>
                    <w:t>2、▲考虑黑板的边角安全因素，黑板四角应为圆角，且径向半径不小于4mm，法向半径不小于0.3mm。</w:t>
                  </w:r>
                  <w:r>
                    <w:rPr>
                      <w:rFonts w:ascii="仿宋_GB2312" w:hAnsi="仿宋_GB2312" w:cs="仿宋_GB2312" w:eastAsia="仿宋_GB2312"/>
                      <w:sz w:val="21"/>
                      <w:b/>
                    </w:rPr>
                    <w:t>（</w:t>
                  </w:r>
                  <w:r>
                    <w:rPr>
                      <w:rFonts w:ascii="仿宋_GB2312" w:hAnsi="仿宋_GB2312" w:cs="仿宋_GB2312" w:eastAsia="仿宋_GB2312"/>
                      <w:sz w:val="21"/>
                      <w:b/>
                    </w:rPr>
                    <w:t>第三方检测机构出具的具备</w:t>
                  </w:r>
                  <w:r>
                    <w:rPr>
                      <w:rFonts w:ascii="仿宋_GB2312" w:hAnsi="仿宋_GB2312" w:cs="仿宋_GB2312" w:eastAsia="仿宋_GB2312"/>
                      <w:sz w:val="21"/>
                      <w:b/>
                    </w:rPr>
                    <w:t>CNAS或CMA标识的产品功能测试报告复印件或扫描件等证明材料</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3、边框采用铝合金材质，坚固耐用，具有较好的耐腐蚀特性；</w:t>
                  </w:r>
                </w:p>
                <w:p>
                  <w:pPr>
                    <w:pStyle w:val="null3"/>
                    <w:jc w:val="both"/>
                  </w:pPr>
                  <w:r>
                    <w:rPr>
                      <w:rFonts w:ascii="仿宋_GB2312" w:hAnsi="仿宋_GB2312" w:cs="仿宋_GB2312" w:eastAsia="仿宋_GB2312"/>
                      <w:sz w:val="21"/>
                    </w:rPr>
                    <w:t>4、黑板侧面应采用侧封板，用于遮挡光能黑板与墙面间的缝隙，侧封板在非拆除形式下，能够调整侧封板与墙面的闭合距离，便于安装及后期调节；</w:t>
                  </w:r>
                </w:p>
                <w:p>
                  <w:pPr>
                    <w:pStyle w:val="null3"/>
                    <w:jc w:val="both"/>
                  </w:pPr>
                  <w:r>
                    <w:rPr>
                      <w:rFonts w:ascii="仿宋_GB2312" w:hAnsi="仿宋_GB2312" w:cs="仿宋_GB2312" w:eastAsia="仿宋_GB2312"/>
                      <w:sz w:val="21"/>
                    </w:rPr>
                    <w:t>5、无需专用耗材，采用多种笔杆均可在板面进行书写，消除了粉笔粉尘对师生构成的健康隐患。可擦写次数不低于10万次；</w:t>
                  </w:r>
                </w:p>
                <w:p>
                  <w:pPr>
                    <w:pStyle w:val="null3"/>
                    <w:jc w:val="both"/>
                  </w:pPr>
                  <w:r>
                    <w:rPr>
                      <w:rFonts w:ascii="仿宋_GB2312" w:hAnsi="仿宋_GB2312" w:cs="仿宋_GB2312" w:eastAsia="仿宋_GB2312"/>
                      <w:sz w:val="21"/>
                    </w:rPr>
                    <w:t>6、板面应无频闪、无背光，上膜不应产生眩光。板书笔迹平视可视距离≥20米，可视角度≥150°；</w:t>
                  </w:r>
                </w:p>
                <w:p>
                  <w:pPr>
                    <w:pStyle w:val="null3"/>
                    <w:jc w:val="both"/>
                  </w:pPr>
                  <w:r>
                    <w:rPr>
                      <w:rFonts w:ascii="仿宋_GB2312" w:hAnsi="仿宋_GB2312" w:cs="仿宋_GB2312" w:eastAsia="仿宋_GB2312"/>
                      <w:sz w:val="21"/>
                    </w:rPr>
                    <w:t>7、光能黑板的光泽度不高于30光泽单位；</w:t>
                  </w:r>
                </w:p>
                <w:p>
                  <w:pPr>
                    <w:pStyle w:val="null3"/>
                    <w:jc w:val="both"/>
                  </w:pPr>
                  <w:r>
                    <w:rPr>
                      <w:rFonts w:ascii="仿宋_GB2312" w:hAnsi="仿宋_GB2312" w:cs="仿宋_GB2312" w:eastAsia="仿宋_GB2312"/>
                      <w:sz w:val="21"/>
                    </w:rPr>
                    <w:t>8、▲为减少老师书写的疲劳感，板面粗糙度Sa≤0.3um。</w:t>
                  </w:r>
                  <w:r>
                    <w:rPr>
                      <w:rFonts w:ascii="仿宋_GB2312" w:hAnsi="仿宋_GB2312" w:cs="仿宋_GB2312" w:eastAsia="仿宋_GB2312"/>
                      <w:sz w:val="21"/>
                      <w:b/>
                    </w:rPr>
                    <w:t>（</w:t>
                  </w:r>
                  <w:r>
                    <w:rPr>
                      <w:rFonts w:ascii="仿宋_GB2312" w:hAnsi="仿宋_GB2312" w:cs="仿宋_GB2312" w:eastAsia="仿宋_GB2312"/>
                      <w:sz w:val="21"/>
                      <w:b/>
                    </w:rPr>
                    <w:t>第三方检测机构出具的具备</w:t>
                  </w:r>
                  <w:r>
                    <w:rPr>
                      <w:rFonts w:ascii="仿宋_GB2312" w:hAnsi="仿宋_GB2312" w:cs="仿宋_GB2312" w:eastAsia="仿宋_GB2312"/>
                      <w:sz w:val="21"/>
                      <w:b/>
                    </w:rPr>
                    <w:t>CNAS或CMA标识的产品功能测试报告复印件或扫描件等证明材料</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9、书写板上膜应经过抗紫外线工艺处理，波长小于380nm的紫外线阻隔率不低于99.5%；</w:t>
                  </w:r>
                </w:p>
                <w:p>
                  <w:pPr>
                    <w:pStyle w:val="null3"/>
                    <w:jc w:val="both"/>
                  </w:pPr>
                  <w:r>
                    <w:rPr>
                      <w:rFonts w:ascii="仿宋_GB2312" w:hAnsi="仿宋_GB2312" w:cs="仿宋_GB2312" w:eastAsia="仿宋_GB2312"/>
                      <w:sz w:val="21"/>
                    </w:rPr>
                    <w:t>10、▲一键擦除时间不大于1.5秒，擦除应无断点、无死角等，擦除后应无明显残留痕迹。</w:t>
                  </w:r>
                </w:p>
                <w:p>
                  <w:pPr>
                    <w:pStyle w:val="null3"/>
                    <w:jc w:val="both"/>
                  </w:pPr>
                  <w:r>
                    <w:rPr>
                      <w:rFonts w:ascii="仿宋_GB2312" w:hAnsi="仿宋_GB2312" w:cs="仿宋_GB2312" w:eastAsia="仿宋_GB2312"/>
                      <w:sz w:val="21"/>
                    </w:rPr>
                    <w:t>11、▲为方便使用，可使用板擦和手势对板书进行局部擦除，局部擦除时间不大于0.4秒，擦除应无断点、无死角等，擦除后应无明显残留痕迹，且非擦除区域不受影响。</w:t>
                  </w:r>
                  <w:r>
                    <w:rPr>
                      <w:rFonts w:ascii="仿宋_GB2312" w:hAnsi="仿宋_GB2312" w:cs="仿宋_GB2312" w:eastAsia="仿宋_GB2312"/>
                      <w:sz w:val="21"/>
                      <w:b/>
                    </w:rPr>
                    <w:t>（</w:t>
                  </w:r>
                  <w:r>
                    <w:rPr>
                      <w:rFonts w:ascii="仿宋_GB2312" w:hAnsi="仿宋_GB2312" w:cs="仿宋_GB2312" w:eastAsia="仿宋_GB2312"/>
                      <w:sz w:val="21"/>
                      <w:b/>
                    </w:rPr>
                    <w:t>第三方检测机构出具的具备</w:t>
                  </w:r>
                  <w:r>
                    <w:rPr>
                      <w:rFonts w:ascii="仿宋_GB2312" w:hAnsi="仿宋_GB2312" w:cs="仿宋_GB2312" w:eastAsia="仿宋_GB2312"/>
                      <w:sz w:val="21"/>
                      <w:b/>
                    </w:rPr>
                    <w:t>CNAS或CMA标识的产品功能测试报告复印件或扫描件等证明材料</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12、黑板内设有电压调整机制，支持自动感应调整，也支持通过手势按压书写板板面的特定位置，调节局部擦除的灵敏度，适应不同用户的使用需求；</w:t>
                  </w:r>
                </w:p>
                <w:p>
                  <w:pPr>
                    <w:pStyle w:val="null3"/>
                    <w:jc w:val="both"/>
                  </w:pPr>
                  <w:r>
                    <w:rPr>
                      <w:rFonts w:ascii="仿宋_GB2312" w:hAnsi="仿宋_GB2312" w:cs="仿宋_GB2312" w:eastAsia="仿宋_GB2312"/>
                      <w:sz w:val="21"/>
                    </w:rPr>
                    <w:t>13、最大工作电流（瞬间电流）不得超过1000mA。</w:t>
                  </w:r>
                  <w:r>
                    <w:rPr>
                      <w:rFonts w:ascii="仿宋_GB2312" w:hAnsi="仿宋_GB2312" w:cs="仿宋_GB2312" w:eastAsia="仿宋_GB2312"/>
                      <w:sz w:val="21"/>
                      <w:b/>
                    </w:rPr>
                    <w:t>（</w:t>
                  </w:r>
                  <w:r>
                    <w:rPr>
                      <w:rFonts w:ascii="仿宋_GB2312" w:hAnsi="仿宋_GB2312" w:cs="仿宋_GB2312" w:eastAsia="仿宋_GB2312"/>
                      <w:sz w:val="21"/>
                      <w:b/>
                    </w:rPr>
                    <w:t>第三方检测机构出具的具备</w:t>
                  </w:r>
                  <w:r>
                    <w:rPr>
                      <w:rFonts w:ascii="仿宋_GB2312" w:hAnsi="仿宋_GB2312" w:cs="仿宋_GB2312" w:eastAsia="仿宋_GB2312"/>
                      <w:sz w:val="21"/>
                      <w:b/>
                    </w:rPr>
                    <w:t>CNAS或CMA标识的产品功能测试报告复印件或扫描件等证明材料</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14、黑板表面具有暗格，用以提供给师生在书写板书时的直线参照，可避免板书歪斜。黑板表面可吸附磁贴、磁扣等教学工具，便于老师教学使用。</w:t>
                  </w:r>
                  <w:r>
                    <w:rPr>
                      <w:rFonts w:ascii="仿宋_GB2312" w:hAnsi="仿宋_GB2312" w:cs="仿宋_GB2312" w:eastAsia="仿宋_GB2312"/>
                      <w:sz w:val="21"/>
                      <w:b/>
                    </w:rPr>
                    <w:t>（</w:t>
                  </w:r>
                  <w:r>
                    <w:rPr>
                      <w:rFonts w:ascii="仿宋_GB2312" w:hAnsi="仿宋_GB2312" w:cs="仿宋_GB2312" w:eastAsia="仿宋_GB2312"/>
                      <w:sz w:val="21"/>
                      <w:b/>
                    </w:rPr>
                    <w:t>第三方检测机构出具的具备</w:t>
                  </w:r>
                  <w:r>
                    <w:rPr>
                      <w:rFonts w:ascii="仿宋_GB2312" w:hAnsi="仿宋_GB2312" w:cs="仿宋_GB2312" w:eastAsia="仿宋_GB2312"/>
                      <w:sz w:val="21"/>
                      <w:b/>
                    </w:rPr>
                    <w:t>CNAS或CMA标识的产品功能测试报告复印件或扫描件等证明材料</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15、▲光能黑板电磁场强度符合国家《工作场所有害因素职业接触限值物理因素》确认的：工频电场≤5000V/m，磁感应强度≤100uT的限量。</w:t>
                  </w:r>
                  <w:r>
                    <w:rPr>
                      <w:rFonts w:ascii="仿宋_GB2312" w:hAnsi="仿宋_GB2312" w:cs="仿宋_GB2312" w:eastAsia="仿宋_GB2312"/>
                      <w:sz w:val="21"/>
                      <w:b/>
                    </w:rPr>
                    <w:t>（</w:t>
                  </w:r>
                  <w:r>
                    <w:rPr>
                      <w:rFonts w:ascii="仿宋_GB2312" w:hAnsi="仿宋_GB2312" w:cs="仿宋_GB2312" w:eastAsia="仿宋_GB2312"/>
                      <w:sz w:val="21"/>
                      <w:b/>
                    </w:rPr>
                    <w:t>第三方检测机构出具的具备</w:t>
                  </w:r>
                  <w:r>
                    <w:rPr>
                      <w:rFonts w:ascii="仿宋_GB2312" w:hAnsi="仿宋_GB2312" w:cs="仿宋_GB2312" w:eastAsia="仿宋_GB2312"/>
                      <w:sz w:val="21"/>
                      <w:b/>
                    </w:rPr>
                    <w:t>CNAS或CMA标识的产品功能测试报告复印件或扫描件等证明材料</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16、为让老师能够快速调取交互软件，方便使用功能，光能黑板的左侧或右侧应具有触摸快捷键；</w:t>
                  </w:r>
                </w:p>
                <w:p>
                  <w:pPr>
                    <w:pStyle w:val="null3"/>
                    <w:jc w:val="both"/>
                  </w:pPr>
                  <w:r>
                    <w:rPr>
                      <w:rFonts w:ascii="仿宋_GB2312" w:hAnsi="仿宋_GB2312" w:cs="仿宋_GB2312" w:eastAsia="仿宋_GB2312"/>
                      <w:sz w:val="21"/>
                    </w:rPr>
                    <w:t>二、软件要求</w:t>
                  </w:r>
                </w:p>
                <w:p>
                  <w:pPr>
                    <w:pStyle w:val="null3"/>
                    <w:jc w:val="both"/>
                  </w:pPr>
                  <w:r>
                    <w:rPr>
                      <w:rFonts w:ascii="仿宋_GB2312" w:hAnsi="仿宋_GB2312" w:cs="仿宋_GB2312" w:eastAsia="仿宋_GB2312"/>
                      <w:sz w:val="21"/>
                    </w:rPr>
                    <w:t>1、左、右光能黑板可与触控一体机进行互动，将光能黑板的内容与触控一体机无缝连接，教师在光能黑板上的书写内容可同步显示在触控一体机上；</w:t>
                  </w:r>
                </w:p>
                <w:p>
                  <w:pPr>
                    <w:pStyle w:val="null3"/>
                    <w:jc w:val="both"/>
                  </w:pPr>
                  <w:r>
                    <w:rPr>
                      <w:rFonts w:ascii="仿宋_GB2312" w:hAnsi="仿宋_GB2312" w:cs="仿宋_GB2312" w:eastAsia="仿宋_GB2312"/>
                      <w:sz w:val="21"/>
                    </w:rPr>
                    <w:t>2、为便于老师记忆和操作，板书界面与电脑桌面/PPT课件之间，可以来回切换，方便快捷；</w:t>
                  </w:r>
                </w:p>
                <w:p>
                  <w:pPr>
                    <w:pStyle w:val="null3"/>
                    <w:jc w:val="both"/>
                  </w:pPr>
                  <w:r>
                    <w:rPr>
                      <w:rFonts w:ascii="仿宋_GB2312" w:hAnsi="仿宋_GB2312" w:cs="仿宋_GB2312" w:eastAsia="仿宋_GB2312"/>
                      <w:sz w:val="21"/>
                    </w:rPr>
                    <w:t>3、可以通过触摸快捷键快速切换单页和多页显示：单板书写时，可单页面显示（此时只有一块黑板界面）；多板同时书写时，可多页面同时显示；</w:t>
                  </w:r>
                </w:p>
                <w:p>
                  <w:pPr>
                    <w:pStyle w:val="null3"/>
                    <w:jc w:val="both"/>
                  </w:pPr>
                  <w:r>
                    <w:rPr>
                      <w:rFonts w:ascii="仿宋_GB2312" w:hAnsi="仿宋_GB2312" w:cs="仿宋_GB2312" w:eastAsia="仿宋_GB2312"/>
                      <w:sz w:val="21"/>
                    </w:rPr>
                    <w:t>4、当不需要板书传输到软件显示界面时，可以使用分屏功能，断开黑板与大屏的传输，使其成为互不影响的多块黑板；</w:t>
                  </w:r>
                </w:p>
                <w:p>
                  <w:pPr>
                    <w:pStyle w:val="null3"/>
                    <w:jc w:val="both"/>
                  </w:pPr>
                  <w:r>
                    <w:rPr>
                      <w:rFonts w:ascii="仿宋_GB2312" w:hAnsi="仿宋_GB2312" w:cs="仿宋_GB2312" w:eastAsia="仿宋_GB2312"/>
                      <w:sz w:val="21"/>
                    </w:rPr>
                    <w:t>5、设置不同的软件端笔迹颜色，可实现老师对于教学重点的标识及批注；</w:t>
                  </w:r>
                </w:p>
                <w:p>
                  <w:pPr>
                    <w:pStyle w:val="null3"/>
                    <w:jc w:val="both"/>
                  </w:pPr>
                  <w:r>
                    <w:rPr>
                      <w:rFonts w:ascii="仿宋_GB2312" w:hAnsi="仿宋_GB2312" w:cs="仿宋_GB2312" w:eastAsia="仿宋_GB2312"/>
                      <w:sz w:val="21"/>
                    </w:rPr>
                    <w:t>6、保存后的板书可以上下翻页，也可以通过触摸快捷键，快速预览所有已经存储的板书内容。当点击光能黑板上的上下翻页时，仅对当前光能黑板的同传内容进行上下翻页，而不影响另一块光能黑板的同传界面；</w:t>
                  </w:r>
                  <w:r>
                    <w:br/>
                  </w:r>
                  <w:r>
                    <w:rPr>
                      <w:rFonts w:ascii="仿宋_GB2312" w:hAnsi="仿宋_GB2312" w:cs="仿宋_GB2312" w:eastAsia="仿宋_GB2312"/>
                      <w:sz w:val="21"/>
                    </w:rPr>
                    <w:t>7、对板书的电子文档进行分享，可以存储在本地PC端，同时生成二维码，便于师生扫码获取；</w:t>
                  </w:r>
                </w:p>
                <w:p>
                  <w:pPr>
                    <w:pStyle w:val="null3"/>
                    <w:jc w:val="both"/>
                  </w:pPr>
                  <w:r>
                    <w:rPr>
                      <w:rFonts w:ascii="仿宋_GB2312" w:hAnsi="仿宋_GB2312" w:cs="仿宋_GB2312" w:eastAsia="仿宋_GB2312"/>
                      <w:sz w:val="21"/>
                    </w:rPr>
                    <w:t>8、可以对课堂的板书和讲解进行录制，生成视频文档，利于学生课后复习回放；</w:t>
                  </w:r>
                </w:p>
                <w:p>
                  <w:pPr>
                    <w:pStyle w:val="null3"/>
                    <w:jc w:val="both"/>
                  </w:pPr>
                  <w:r>
                    <w:rPr>
                      <w:rFonts w:ascii="仿宋_GB2312" w:hAnsi="仿宋_GB2312" w:cs="仿宋_GB2312" w:eastAsia="仿宋_GB2312"/>
                      <w:sz w:val="21"/>
                    </w:rPr>
                    <w:t>9、支持导入PPT课件，可以在同传软件上同时显示出PPT课件和板书的记录文本；</w:t>
                  </w:r>
                </w:p>
                <w:p>
                  <w:pPr>
                    <w:pStyle w:val="null3"/>
                    <w:jc w:val="both"/>
                  </w:pPr>
                  <w:r>
                    <w:rPr>
                      <w:rFonts w:ascii="仿宋_GB2312" w:hAnsi="仿宋_GB2312" w:cs="仿宋_GB2312" w:eastAsia="仿宋_GB2312"/>
                      <w:sz w:val="21"/>
                    </w:rPr>
                    <w:t>10、具备打印功能，可连接打印机将保存的板书文档传输至打印机打印，方便灵活；</w:t>
                  </w:r>
                </w:p>
                <w:p>
                  <w:pPr>
                    <w:pStyle w:val="null3"/>
                    <w:jc w:val="both"/>
                  </w:pPr>
                  <w:r>
                    <w:rPr>
                      <w:rFonts w:ascii="仿宋_GB2312" w:hAnsi="仿宋_GB2312" w:cs="仿宋_GB2312" w:eastAsia="仿宋_GB2312"/>
                      <w:sz w:val="21"/>
                    </w:rPr>
                    <w:t>三、其他要求</w:t>
                  </w:r>
                </w:p>
                <w:p>
                  <w:pPr>
                    <w:pStyle w:val="null3"/>
                    <w:jc w:val="both"/>
                  </w:pPr>
                  <w:r>
                    <w:rPr>
                      <w:rFonts w:ascii="仿宋_GB2312" w:hAnsi="仿宋_GB2312" w:cs="仿宋_GB2312" w:eastAsia="仿宋_GB2312"/>
                      <w:sz w:val="21"/>
                    </w:rPr>
                    <w:t>1、供应商对其所销售的货物应当享有知识产权或经权利人合法授权，保证没有侵犯任何第三人的知识产权等权利。因违反前述约定对第三人构成侵权的，应当由供应商向第三人承担法律责任;采购人依法向第三人赔偿后，有权向供应商追偿。采购方有其他损失的，供应商应当赔偿；</w:t>
                  </w:r>
                </w:p>
                <w:p>
                  <w:pPr>
                    <w:pStyle w:val="null3"/>
                    <w:jc w:val="both"/>
                  </w:pPr>
                  <w:r>
                    <w:rPr>
                      <w:rFonts w:ascii="仿宋_GB2312" w:hAnsi="仿宋_GB2312" w:cs="仿宋_GB2312" w:eastAsia="仿宋_GB2312"/>
                      <w:sz w:val="21"/>
                    </w:rPr>
                    <w:t>2、为确保产品为全新，质量和功能稳定性，签订合同后,要求提供厂家出具的技术参数确认表、售后服务保证原件、供货证明原件，否则采购方将不予验收通过；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辅助显示器</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1.尺寸≥55寸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对比度：</w:t>
                  </w:r>
                  <w:r>
                    <w:rPr>
                      <w:rFonts w:ascii="仿宋_GB2312" w:hAnsi="仿宋_GB2312" w:cs="仿宋_GB2312" w:eastAsia="仿宋_GB2312"/>
                      <w:sz w:val="21"/>
                    </w:rPr>
                    <w:t>≥</w:t>
                  </w:r>
                  <w:r>
                    <w:rPr>
                      <w:rFonts w:ascii="仿宋_GB2312" w:hAnsi="仿宋_GB2312" w:cs="仿宋_GB2312" w:eastAsia="仿宋_GB2312"/>
                      <w:sz w:val="21"/>
                    </w:rPr>
                    <w:t>6000:1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物理分辨率</w:t>
                  </w:r>
                  <w:r>
                    <w:rPr>
                      <w:rFonts w:ascii="仿宋_GB2312" w:hAnsi="仿宋_GB2312" w:cs="仿宋_GB2312" w:eastAsia="仿宋_GB2312"/>
                      <w:sz w:val="21"/>
                    </w:rPr>
                    <w:t>≥</w:t>
                  </w:r>
                  <w:r>
                    <w:rPr>
                      <w:rFonts w:ascii="仿宋_GB2312" w:hAnsi="仿宋_GB2312" w:cs="仿宋_GB2312" w:eastAsia="仿宋_GB2312"/>
                      <w:sz w:val="21"/>
                    </w:rPr>
                    <w:t>3840</w:t>
                  </w:r>
                  <w:r>
                    <w:rPr>
                      <w:rFonts w:ascii="仿宋_GB2312" w:hAnsi="仿宋_GB2312" w:cs="仿宋_GB2312" w:eastAsia="仿宋_GB2312"/>
                      <w:sz w:val="21"/>
                    </w:rPr>
                    <w:t>×</w:t>
                  </w:r>
                  <w:r>
                    <w:rPr>
                      <w:rFonts w:ascii="仿宋_GB2312" w:hAnsi="仿宋_GB2312" w:cs="仿宋_GB2312" w:eastAsia="仿宋_GB2312"/>
                      <w:sz w:val="21"/>
                    </w:rPr>
                    <w:t>2160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屏体刷新率</w:t>
                  </w:r>
                  <w:r>
                    <w:rPr>
                      <w:rFonts w:ascii="仿宋_GB2312" w:hAnsi="仿宋_GB2312" w:cs="仿宋_GB2312" w:eastAsia="仿宋_GB2312"/>
                      <w:sz w:val="21"/>
                    </w:rPr>
                    <w:t>≥</w:t>
                  </w:r>
                  <w:r>
                    <w:rPr>
                      <w:rFonts w:ascii="仿宋_GB2312" w:hAnsi="仿宋_GB2312" w:cs="仿宋_GB2312" w:eastAsia="仿宋_GB2312"/>
                      <w:sz w:val="21"/>
                    </w:rPr>
                    <w:t>60Hz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≥输入</w:t>
                  </w:r>
                  <w:r>
                    <w:rPr>
                      <w:rFonts w:ascii="仿宋_GB2312" w:hAnsi="仿宋_GB2312" w:cs="仿宋_GB2312" w:eastAsia="仿宋_GB2312"/>
                      <w:sz w:val="21"/>
                    </w:rPr>
                    <w:t>USB3.0*1</w:t>
                  </w:r>
                  <w:r>
                    <w:rPr>
                      <w:rFonts w:ascii="仿宋_GB2312" w:hAnsi="仿宋_GB2312" w:cs="仿宋_GB2312" w:eastAsia="仿宋_GB2312"/>
                      <w:sz w:val="21"/>
                    </w:rPr>
                    <w:t>，网络</w:t>
                  </w:r>
                  <w:r>
                    <w:rPr>
                      <w:rFonts w:ascii="仿宋_GB2312" w:hAnsi="仿宋_GB2312" w:cs="仿宋_GB2312" w:eastAsia="仿宋_GB2312"/>
                      <w:sz w:val="21"/>
                    </w:rPr>
                    <w:t>(100M LAN) *1</w:t>
                  </w:r>
                  <w:r>
                    <w:rPr>
                      <w:rFonts w:ascii="仿宋_GB2312" w:hAnsi="仿宋_GB2312" w:cs="仿宋_GB2312" w:eastAsia="仿宋_GB2312"/>
                      <w:sz w:val="21"/>
                    </w:rPr>
                    <w:t>，</w:t>
                  </w:r>
                  <w:r>
                    <w:rPr>
                      <w:rFonts w:ascii="仿宋_GB2312" w:hAnsi="仿宋_GB2312" w:cs="仿宋_GB2312" w:eastAsia="仿宋_GB2312"/>
                      <w:sz w:val="21"/>
                    </w:rPr>
                    <w:t>HDMI2.1*2</w:t>
                  </w:r>
                  <w:r>
                    <w:rPr>
                      <w:rFonts w:ascii="仿宋_GB2312" w:hAnsi="仿宋_GB2312" w:cs="仿宋_GB2312" w:eastAsia="仿宋_GB2312"/>
                      <w:sz w:val="21"/>
                    </w:rPr>
                    <w:t>，</w:t>
                  </w:r>
                  <w:r>
                    <w:rPr>
                      <w:rFonts w:ascii="仿宋_GB2312" w:hAnsi="仿宋_GB2312" w:cs="仿宋_GB2312" w:eastAsia="仿宋_GB2312"/>
                      <w:sz w:val="21"/>
                    </w:rPr>
                    <w:t>RF PAL/DTMB*1</w:t>
                  </w:r>
                  <w:r>
                    <w:rPr>
                      <w:rFonts w:ascii="仿宋_GB2312" w:hAnsi="仿宋_GB2312" w:cs="仿宋_GB2312" w:eastAsia="仿宋_GB2312"/>
                      <w:sz w:val="21"/>
                    </w:rPr>
                    <w:t>，</w:t>
                  </w:r>
                  <w:r>
                    <w:rPr>
                      <w:rFonts w:ascii="仿宋_GB2312" w:hAnsi="仿宋_GB2312" w:cs="仿宋_GB2312" w:eastAsia="仿宋_GB2312"/>
                      <w:sz w:val="21"/>
                    </w:rPr>
                    <w:t>AV-IN mini 3.5*1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内存</w:t>
                  </w:r>
                  <w:r>
                    <w:rPr>
                      <w:rFonts w:ascii="仿宋_GB2312" w:hAnsi="仿宋_GB2312" w:cs="仿宋_GB2312" w:eastAsia="仿宋_GB2312"/>
                      <w:sz w:val="21"/>
                    </w:rPr>
                    <w:t>4GB+64GB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7．吊装、包含吊架</w:t>
                  </w:r>
                  <w:r>
                    <w:rPr>
                      <w:rFonts w:ascii="仿宋_GB2312" w:hAnsi="仿宋_GB2312" w:cs="仿宋_GB2312" w:eastAsia="仿宋_GB2312"/>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天花机</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、空调功率：</w:t>
                  </w:r>
                  <w:r>
                    <w:rPr>
                      <w:rFonts w:ascii="仿宋_GB2312" w:hAnsi="仿宋_GB2312" w:cs="仿宋_GB2312" w:eastAsia="仿宋_GB2312"/>
                      <w:sz w:val="21"/>
                    </w:rPr>
                    <w:t>5P</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2、安装方式：天花机，吸顶安装；</w:t>
                  </w:r>
                  <w:r>
                    <w:br/>
                  </w:r>
                  <w:r>
                    <w:rPr>
                      <w:rFonts w:ascii="仿宋_GB2312" w:hAnsi="仿宋_GB2312" w:cs="仿宋_GB2312" w:eastAsia="仿宋_GB2312"/>
                      <w:sz w:val="21"/>
                    </w:rPr>
                    <w:t>3、冷暖类型：冷暖；</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、能效等级：</w:t>
                  </w:r>
                  <w:r>
                    <w:rPr>
                      <w:rFonts w:ascii="仿宋_GB2312" w:hAnsi="仿宋_GB2312" w:cs="仿宋_GB2312" w:eastAsia="仿宋_GB2312"/>
                      <w:sz w:val="21"/>
                    </w:rPr>
                    <w:t>≥3</w:t>
                  </w:r>
                  <w:r>
                    <w:rPr>
                      <w:rFonts w:ascii="仿宋_GB2312" w:hAnsi="仿宋_GB2312" w:cs="仿宋_GB2312" w:eastAsia="仿宋_GB2312"/>
                      <w:sz w:val="21"/>
                    </w:rPr>
                    <w:t>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5、包含安装及安装所有辅材；</w:t>
                  </w:r>
                </w:p>
                <w:p>
                  <w:pPr>
                    <w:pStyle w:val="null3"/>
                    <w:jc w:val="both"/>
                  </w:pPr>
                  <w:r>
                    <w:rPr>
                      <w:rFonts w:ascii="仿宋_GB2312" w:hAnsi="仿宋_GB2312" w:cs="仿宋_GB2312" w:eastAsia="仿宋_GB2312"/>
                      <w:sz w:val="21"/>
                    </w:rPr>
                    <w:t>6、需单独敷设专用动力电缆</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桌凳</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1、规格≥2400mm*600mm*750mm；</w:t>
                  </w:r>
                </w:p>
                <w:p>
                  <w:pPr>
                    <w:pStyle w:val="null3"/>
                    <w:jc w:val="both"/>
                  </w:pPr>
                  <w:r>
                    <w:rPr>
                      <w:rFonts w:ascii="仿宋_GB2312" w:hAnsi="仿宋_GB2312" w:cs="仿宋_GB2312" w:eastAsia="仿宋_GB2312"/>
                      <w:sz w:val="21"/>
                    </w:rPr>
                    <w:t>2、台脚采用≥50mm*15mm ≥1.1mm扁管一次弯管成型，封板、背板、门板采用≥0.6mm冷轧钢板折弯成型，前框组件四周采用≥25mm*25mm ≥1.0mm方管焊接加强，台架整体外表经酸洗、磷化、静电喷涂工艺；</w:t>
                  </w:r>
                </w:p>
                <w:p>
                  <w:pPr>
                    <w:pStyle w:val="null3"/>
                    <w:jc w:val="both"/>
                  </w:pPr>
                  <w:r>
                    <w:rPr>
                      <w:rFonts w:ascii="仿宋_GB2312" w:hAnsi="仿宋_GB2312" w:cs="仿宋_GB2312" w:eastAsia="仿宋_GB2312"/>
                      <w:sz w:val="21"/>
                    </w:rPr>
                    <w:t>3、台架整体采用拆装 结构，前框组件分3个门，门带旋转锁具，台架底部含4个水平调整脚；</w:t>
                  </w:r>
                </w:p>
                <w:p>
                  <w:pPr>
                    <w:pStyle w:val="null3"/>
                    <w:jc w:val="both"/>
                  </w:pPr>
                  <w:r>
                    <w:rPr>
                      <w:rFonts w:ascii="仿宋_GB2312" w:hAnsi="仿宋_GB2312" w:cs="仿宋_GB2312" w:eastAsia="仿宋_GB2312"/>
                      <w:sz w:val="21"/>
                    </w:rPr>
                    <w:t>4、台面:采用≥25mm厚三聚氰胺板，1.5mm厚PVC本色封边，易清洁、耐磨、耐烟酌、抗污染；</w:t>
                  </w:r>
                </w:p>
                <w:p>
                  <w:pPr>
                    <w:pStyle w:val="null3"/>
                    <w:jc w:val="both"/>
                  </w:pPr>
                  <w:r>
                    <w:rPr>
                      <w:rFonts w:ascii="仿宋_GB2312" w:hAnsi="仿宋_GB2312" w:cs="仿宋_GB2312" w:eastAsia="仿宋_GB2312"/>
                      <w:sz w:val="21"/>
                    </w:rPr>
                    <w:t>5、方凳钢木结构：尺寸：≥340*240*420mm，台面采用≥25mmE1级环保实木颗粒板，四周PVC封边。凳腿采用≥25mm*25mm*1.0mm高频焊接钢管，辅料采用≥20mm*20mm*1.0mm高频焊接钢管，脚套采用优质ABS塑料件，静音耐磨防滑。</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模具仿真实训与考核系统（网络版）</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一、模具仿真实训系统教师管理工具参数</w:t>
                  </w:r>
                </w:p>
                <w:p>
                  <w:pPr>
                    <w:pStyle w:val="null3"/>
                    <w:jc w:val="both"/>
                  </w:pPr>
                  <w:r>
                    <w:rPr>
                      <w:rFonts w:ascii="仿宋_GB2312" w:hAnsi="仿宋_GB2312" w:cs="仿宋_GB2312" w:eastAsia="仿宋_GB2312"/>
                      <w:sz w:val="21"/>
                    </w:rPr>
                    <w:t>1、专业管理工具</w:t>
                  </w:r>
                </w:p>
                <w:p>
                  <w:pPr>
                    <w:pStyle w:val="null3"/>
                    <w:jc w:val="both"/>
                  </w:pPr>
                  <w:r>
                    <w:rPr>
                      <w:rFonts w:ascii="仿宋_GB2312" w:hAnsi="仿宋_GB2312" w:cs="仿宋_GB2312" w:eastAsia="仿宋_GB2312"/>
                      <w:sz w:val="21"/>
                    </w:rPr>
                    <w:t>系统包括项目管理、课堂监控、账号管理、考核管理功能。</w:t>
                  </w:r>
                </w:p>
                <w:p>
                  <w:pPr>
                    <w:pStyle w:val="null3"/>
                    <w:jc w:val="both"/>
                  </w:pPr>
                  <w:r>
                    <w:rPr>
                      <w:rFonts w:ascii="仿宋_GB2312" w:hAnsi="仿宋_GB2312" w:cs="仿宋_GB2312" w:eastAsia="仿宋_GB2312"/>
                      <w:sz w:val="21"/>
                    </w:rPr>
                    <w:t>2、项目管理</w:t>
                  </w:r>
                </w:p>
                <w:p>
                  <w:pPr>
                    <w:pStyle w:val="null3"/>
                    <w:jc w:val="both"/>
                  </w:pPr>
                  <w:r>
                    <w:rPr>
                      <w:rFonts w:ascii="仿宋_GB2312" w:hAnsi="仿宋_GB2312" w:cs="仿宋_GB2312" w:eastAsia="仿宋_GB2312"/>
                      <w:sz w:val="21"/>
                    </w:rPr>
                    <w:t>项目管理具备</w:t>
                  </w:r>
                  <w:r>
                    <w:rPr>
                      <w:rFonts w:ascii="仿宋_GB2312" w:hAnsi="仿宋_GB2312" w:cs="仿宋_GB2312" w:eastAsia="仿宋_GB2312"/>
                      <w:sz w:val="21"/>
                    </w:rPr>
                    <w:t>“开放”、“限制”、“跳转”、“全选”、“上翻页”、“下翻页”功能，可控制软件中每个实验项目的进入权限，满足课堂管理。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强制跳转</w:t>
                  </w:r>
                </w:p>
                <w:p>
                  <w:pPr>
                    <w:pStyle w:val="null3"/>
                    <w:jc w:val="both"/>
                  </w:pPr>
                  <w:r>
                    <w:rPr>
                      <w:rFonts w:ascii="仿宋_GB2312" w:hAnsi="仿宋_GB2312" w:cs="仿宋_GB2312" w:eastAsia="仿宋_GB2312"/>
                      <w:sz w:val="21"/>
                    </w:rPr>
                    <w:t>可将学生端正在实训的实验项目强制性切换到指定实验项目，达到课堂教学目的。</w:t>
                  </w:r>
                </w:p>
                <w:p>
                  <w:pPr>
                    <w:pStyle w:val="null3"/>
                    <w:jc w:val="both"/>
                  </w:pPr>
                  <w:r>
                    <w:rPr>
                      <w:rFonts w:ascii="仿宋_GB2312" w:hAnsi="仿宋_GB2312" w:cs="仿宋_GB2312" w:eastAsia="仿宋_GB2312"/>
                      <w:sz w:val="21"/>
                    </w:rPr>
                    <w:t>4、项目限制</w:t>
                  </w:r>
                </w:p>
                <w:p>
                  <w:pPr>
                    <w:pStyle w:val="null3"/>
                    <w:jc w:val="both"/>
                  </w:pPr>
                  <w:r>
                    <w:rPr>
                      <w:rFonts w:ascii="仿宋_GB2312" w:hAnsi="仿宋_GB2312" w:cs="仿宋_GB2312" w:eastAsia="仿宋_GB2312"/>
                      <w:sz w:val="21"/>
                    </w:rPr>
                    <w:t>实验项目可实现限制设置，学生不能进入已设置限制的实验项目，学生只能进入老师指定开放的实训项目，方便课堂教学。</w:t>
                  </w:r>
                </w:p>
                <w:p>
                  <w:pPr>
                    <w:pStyle w:val="null3"/>
                    <w:jc w:val="both"/>
                  </w:pPr>
                  <w:r>
                    <w:rPr>
                      <w:rFonts w:ascii="仿宋_GB2312" w:hAnsi="仿宋_GB2312" w:cs="仿宋_GB2312" w:eastAsia="仿宋_GB2312"/>
                      <w:sz w:val="21"/>
                    </w:rPr>
                    <w:t>5、项目开放</w:t>
                  </w:r>
                </w:p>
                <w:p>
                  <w:pPr>
                    <w:pStyle w:val="null3"/>
                    <w:jc w:val="both"/>
                  </w:pPr>
                  <w:r>
                    <w:rPr>
                      <w:rFonts w:ascii="仿宋_GB2312" w:hAnsi="仿宋_GB2312" w:cs="仿宋_GB2312" w:eastAsia="仿宋_GB2312"/>
                      <w:sz w:val="21"/>
                    </w:rPr>
                    <w:t>对已限制的实验项目可进行开放设置，开放的实验项目学生可以自由操作实训。</w:t>
                  </w:r>
                </w:p>
                <w:p>
                  <w:pPr>
                    <w:pStyle w:val="null3"/>
                    <w:jc w:val="both"/>
                  </w:pPr>
                  <w:r>
                    <w:rPr>
                      <w:rFonts w:ascii="仿宋_GB2312" w:hAnsi="仿宋_GB2312" w:cs="仿宋_GB2312" w:eastAsia="仿宋_GB2312"/>
                      <w:sz w:val="21"/>
                    </w:rPr>
                    <w:t>6、实时课堂监控</w:t>
                  </w:r>
                </w:p>
                <w:p>
                  <w:pPr>
                    <w:pStyle w:val="null3"/>
                    <w:jc w:val="both"/>
                  </w:pPr>
                  <w:r>
                    <w:rPr>
                      <w:rFonts w:ascii="仿宋_GB2312" w:hAnsi="仿宋_GB2312" w:cs="仿宋_GB2312" w:eastAsia="仿宋_GB2312"/>
                      <w:sz w:val="21"/>
                    </w:rPr>
                    <w:t>课堂监控具备</w:t>
                  </w:r>
                  <w:r>
                    <w:rPr>
                      <w:rFonts w:ascii="仿宋_GB2312" w:hAnsi="仿宋_GB2312" w:cs="仿宋_GB2312" w:eastAsia="仿宋_GB2312"/>
                      <w:sz w:val="21"/>
                    </w:rPr>
                    <w:t>“全部重置”、“重置”、“上翻页”、“下翻页”功能，可在课堂上实时监控学生当前操作的实训项目，提高课堂教学效率。</w:t>
                  </w:r>
                </w:p>
                <w:p>
                  <w:pPr>
                    <w:pStyle w:val="null3"/>
                    <w:jc w:val="both"/>
                  </w:pPr>
                  <w:r>
                    <w:rPr>
                      <w:rFonts w:ascii="仿宋_GB2312" w:hAnsi="仿宋_GB2312" w:cs="仿宋_GB2312" w:eastAsia="仿宋_GB2312"/>
                      <w:sz w:val="21"/>
                    </w:rPr>
                    <w:t>7、重置</w:t>
                  </w:r>
                </w:p>
                <w:p>
                  <w:pPr>
                    <w:pStyle w:val="null3"/>
                    <w:jc w:val="both"/>
                  </w:pPr>
                  <w:r>
                    <w:rPr>
                      <w:rFonts w:ascii="仿宋_GB2312" w:hAnsi="仿宋_GB2312" w:cs="仿宋_GB2312" w:eastAsia="仿宋_GB2312"/>
                      <w:sz w:val="21"/>
                    </w:rPr>
                    <w:t>可对所有学生账号进行</w:t>
                  </w:r>
                  <w:r>
                    <w:rPr>
                      <w:rFonts w:ascii="仿宋_GB2312" w:hAnsi="仿宋_GB2312" w:cs="仿宋_GB2312" w:eastAsia="仿宋_GB2312"/>
                      <w:sz w:val="21"/>
                    </w:rPr>
                    <w:t>“全部重置”或对单个学生账号进行“重置”，重置学生账号登录状态，解决账号出现异常状态不能正常登录的问题。</w:t>
                  </w:r>
                </w:p>
                <w:p>
                  <w:pPr>
                    <w:pStyle w:val="null3"/>
                    <w:jc w:val="both"/>
                  </w:pPr>
                  <w:r>
                    <w:rPr>
                      <w:rFonts w:ascii="仿宋_GB2312" w:hAnsi="仿宋_GB2312" w:cs="仿宋_GB2312" w:eastAsia="仿宋_GB2312"/>
                      <w:sz w:val="21"/>
                    </w:rPr>
                    <w:t>8、账号管理</w:t>
                  </w:r>
                </w:p>
                <w:p>
                  <w:pPr>
                    <w:pStyle w:val="null3"/>
                    <w:jc w:val="both"/>
                  </w:pPr>
                  <w:r>
                    <w:rPr>
                      <w:rFonts w:ascii="仿宋_GB2312" w:hAnsi="仿宋_GB2312" w:cs="仿宋_GB2312" w:eastAsia="仿宋_GB2312"/>
                      <w:sz w:val="21"/>
                    </w:rPr>
                    <w:t>管理用户账号登录信息，可添加、删除、清除、保存、编辑用户账号信息，支持</w:t>
                  </w:r>
                  <w:r>
                    <w:rPr>
                      <w:rFonts w:ascii="仿宋_GB2312" w:hAnsi="仿宋_GB2312" w:cs="仿宋_GB2312" w:eastAsia="仿宋_GB2312"/>
                      <w:sz w:val="21"/>
                    </w:rPr>
                    <w:t>Excel表格导入和导出；账号分为“实训账号”和“管理员账号”两种类型，其中实训账号分为“学生”和“教师”两种权限。</w:t>
                  </w:r>
                </w:p>
                <w:p>
                  <w:pPr>
                    <w:pStyle w:val="null3"/>
                    <w:jc w:val="both"/>
                  </w:pPr>
                  <w:r>
                    <w:rPr>
                      <w:rFonts w:ascii="仿宋_GB2312" w:hAnsi="仿宋_GB2312" w:cs="仿宋_GB2312" w:eastAsia="仿宋_GB2312"/>
                      <w:sz w:val="21"/>
                    </w:rPr>
                    <w:t>9、考核管理</w:t>
                  </w:r>
                </w:p>
                <w:p>
                  <w:pPr>
                    <w:pStyle w:val="null3"/>
                    <w:jc w:val="both"/>
                  </w:pPr>
                  <w:r>
                    <w:rPr>
                      <w:rFonts w:ascii="仿宋_GB2312" w:hAnsi="仿宋_GB2312" w:cs="仿宋_GB2312" w:eastAsia="仿宋_GB2312"/>
                      <w:sz w:val="21"/>
                    </w:rPr>
                    <w:t>管理整个考核过程中的所有控制和信息，包含考生管理、试题管理、考场监控以及成绩分析。</w:t>
                  </w:r>
                </w:p>
                <w:p>
                  <w:pPr>
                    <w:pStyle w:val="null3"/>
                    <w:jc w:val="both"/>
                  </w:pPr>
                  <w:r>
                    <w:rPr>
                      <w:rFonts w:ascii="仿宋_GB2312" w:hAnsi="仿宋_GB2312" w:cs="仿宋_GB2312" w:eastAsia="仿宋_GB2312"/>
                      <w:sz w:val="21"/>
                    </w:rPr>
                    <w:t>10、考生管理</w:t>
                  </w:r>
                </w:p>
                <w:p>
                  <w:pPr>
                    <w:pStyle w:val="null3"/>
                    <w:jc w:val="both"/>
                  </w:pPr>
                  <w:r>
                    <w:rPr>
                      <w:rFonts w:ascii="仿宋_GB2312" w:hAnsi="仿宋_GB2312" w:cs="仿宋_GB2312" w:eastAsia="仿宋_GB2312"/>
                      <w:sz w:val="21"/>
                    </w:rPr>
                    <w:t>管理考生信息，能够新增、修改、单个删除及全部删除考生信息，支持</w:t>
                  </w:r>
                  <w:r>
                    <w:rPr>
                      <w:rFonts w:ascii="仿宋_GB2312" w:hAnsi="仿宋_GB2312" w:cs="仿宋_GB2312" w:eastAsia="仿宋_GB2312"/>
                      <w:sz w:val="21"/>
                    </w:rPr>
                    <w:t>Excel表格文件导入，可设置和清除当前考生的考试试卷。</w:t>
                  </w:r>
                </w:p>
                <w:p>
                  <w:pPr>
                    <w:pStyle w:val="null3"/>
                    <w:jc w:val="both"/>
                  </w:pPr>
                  <w:r>
                    <w:rPr>
                      <w:rFonts w:ascii="仿宋_GB2312" w:hAnsi="仿宋_GB2312" w:cs="仿宋_GB2312" w:eastAsia="仿宋_GB2312"/>
                      <w:sz w:val="21"/>
                    </w:rPr>
                    <w:t>11、试题管理</w:t>
                  </w:r>
                </w:p>
                <w:p>
                  <w:pPr>
                    <w:pStyle w:val="null3"/>
                    <w:jc w:val="both"/>
                  </w:pPr>
                  <w:r>
                    <w:rPr>
                      <w:rFonts w:ascii="仿宋_GB2312" w:hAnsi="仿宋_GB2312" w:cs="仿宋_GB2312" w:eastAsia="仿宋_GB2312"/>
                      <w:sz w:val="21"/>
                    </w:rPr>
                    <w:t>管理考试试卷，可新增、查询、删除以及清除试卷；可新增、删除以及清除被选择试卷的题目；可编辑已有试卷内容。</w:t>
                  </w:r>
                </w:p>
                <w:p>
                  <w:pPr>
                    <w:pStyle w:val="null3"/>
                    <w:jc w:val="both"/>
                  </w:pPr>
                  <w:r>
                    <w:rPr>
                      <w:rFonts w:ascii="仿宋_GB2312" w:hAnsi="仿宋_GB2312" w:cs="仿宋_GB2312" w:eastAsia="仿宋_GB2312"/>
                      <w:sz w:val="21"/>
                    </w:rPr>
                    <w:t>12、考场监控</w:t>
                  </w:r>
                </w:p>
                <w:p>
                  <w:pPr>
                    <w:pStyle w:val="null3"/>
                    <w:jc w:val="both"/>
                  </w:pPr>
                  <w:r>
                    <w:rPr>
                      <w:rFonts w:ascii="仿宋_GB2312" w:hAnsi="仿宋_GB2312" w:cs="仿宋_GB2312" w:eastAsia="仿宋_GB2312"/>
                      <w:sz w:val="21"/>
                    </w:rPr>
                    <w:t>可监控当前考场考生所有考试情况，主要监控以下情况：准考证号、姓名、身份证号、状态、得分、开考时间、交卷时间、试卷名称，并提供清除成绩、导出成绩、清理重考、结束考试、开始考试、全选</w:t>
                  </w:r>
                  <w:r>
                    <w:rPr>
                      <w:rFonts w:ascii="仿宋_GB2312" w:hAnsi="仿宋_GB2312" w:cs="仿宋_GB2312" w:eastAsia="仿宋_GB2312"/>
                      <w:sz w:val="21"/>
                    </w:rPr>
                    <w:t>/全不选功能，以及可设置考生的考试试卷。</w:t>
                  </w:r>
                </w:p>
                <w:p>
                  <w:pPr>
                    <w:pStyle w:val="null3"/>
                    <w:jc w:val="both"/>
                  </w:pPr>
                  <w:r>
                    <w:rPr>
                      <w:rFonts w:ascii="仿宋_GB2312" w:hAnsi="仿宋_GB2312" w:cs="仿宋_GB2312" w:eastAsia="仿宋_GB2312"/>
                      <w:sz w:val="21"/>
                    </w:rPr>
                    <w:t>13、成绩分析</w:t>
                  </w:r>
                </w:p>
                <w:p>
                  <w:pPr>
                    <w:pStyle w:val="null3"/>
                    <w:jc w:val="both"/>
                  </w:pPr>
                  <w:r>
                    <w:rPr>
                      <w:rFonts w:ascii="仿宋_GB2312" w:hAnsi="仿宋_GB2312" w:cs="仿宋_GB2312" w:eastAsia="仿宋_GB2312"/>
                      <w:sz w:val="21"/>
                    </w:rPr>
                    <w:t>根据不同条件对考生成绩进行分析，如根据考生姓名、试卷名称、不同分数段等进行考生成绩分析。</w:t>
                  </w:r>
                </w:p>
                <w:p>
                  <w:pPr>
                    <w:pStyle w:val="null3"/>
                    <w:jc w:val="both"/>
                  </w:pPr>
                  <w:r>
                    <w:rPr>
                      <w:rFonts w:ascii="仿宋_GB2312" w:hAnsi="仿宋_GB2312" w:cs="仿宋_GB2312" w:eastAsia="仿宋_GB2312"/>
                      <w:sz w:val="21"/>
                    </w:rPr>
                    <w:t>14、考核明细表</w:t>
                  </w:r>
                </w:p>
                <w:p>
                  <w:pPr>
                    <w:pStyle w:val="null3"/>
                    <w:jc w:val="both"/>
                  </w:pPr>
                  <w:r>
                    <w:rPr>
                      <w:rFonts w:ascii="仿宋_GB2312" w:hAnsi="仿宋_GB2312" w:cs="仿宋_GB2312" w:eastAsia="仿宋_GB2312"/>
                      <w:sz w:val="21"/>
                    </w:rPr>
                    <w:t>可自动记录考生考试答题过程以及考生操作过程。</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考核智能化</w:t>
                  </w:r>
                </w:p>
                <w:p>
                  <w:pPr>
                    <w:pStyle w:val="null3"/>
                    <w:jc w:val="both"/>
                  </w:pPr>
                  <w:r>
                    <w:rPr>
                      <w:rFonts w:ascii="仿宋_GB2312" w:hAnsi="仿宋_GB2312" w:cs="仿宋_GB2312" w:eastAsia="仿宋_GB2312"/>
                      <w:sz w:val="21"/>
                    </w:rPr>
                    <w:t>系统实时记录和分析学员的操作过程，学员交卷后，系统自动对本次的考核过程进行自动评分以及成绩保存。</w:t>
                  </w:r>
                </w:p>
                <w:p>
                  <w:pPr>
                    <w:pStyle w:val="null3"/>
                    <w:jc w:val="both"/>
                  </w:pPr>
                  <w:r>
                    <w:rPr>
                      <w:rFonts w:ascii="仿宋_GB2312" w:hAnsi="仿宋_GB2312" w:cs="仿宋_GB2312" w:eastAsia="仿宋_GB2312"/>
                      <w:sz w:val="21"/>
                    </w:rPr>
                    <w:t>二、模具仿真实训系统参数</w:t>
                  </w:r>
                </w:p>
                <w:p>
                  <w:pPr>
                    <w:pStyle w:val="null3"/>
                    <w:jc w:val="both"/>
                  </w:pPr>
                  <w:r>
                    <w:rPr>
                      <w:rFonts w:ascii="仿宋_GB2312" w:hAnsi="仿宋_GB2312" w:cs="仿宋_GB2312" w:eastAsia="仿宋_GB2312"/>
                      <w:sz w:val="21"/>
                    </w:rPr>
                    <w:t>1、独立型平台</w:t>
                  </w:r>
                </w:p>
                <w:p>
                  <w:pPr>
                    <w:pStyle w:val="null3"/>
                    <w:jc w:val="both"/>
                  </w:pPr>
                  <w:r>
                    <w:rPr>
                      <w:rFonts w:ascii="仿宋_GB2312" w:hAnsi="仿宋_GB2312" w:cs="仿宋_GB2312" w:eastAsia="仿宋_GB2312"/>
                      <w:sz w:val="21"/>
                    </w:rPr>
                    <w:t>系统是自主研发的独立型三维虚拟平台，不依托于任何第三方软件环境（</w:t>
                  </w:r>
                  <w:r>
                    <w:rPr>
                      <w:rFonts w:ascii="仿宋_GB2312" w:hAnsi="仿宋_GB2312" w:cs="仿宋_GB2312" w:eastAsia="仿宋_GB2312"/>
                      <w:sz w:val="21"/>
                    </w:rPr>
                    <w:t>UG、PROE、CAXA、CATIA、SOILDWORKS等），在计算机上独立运行。</w:t>
                  </w:r>
                </w:p>
                <w:p>
                  <w:pPr>
                    <w:pStyle w:val="null3"/>
                    <w:jc w:val="both"/>
                  </w:pPr>
                  <w:r>
                    <w:rPr>
                      <w:rFonts w:ascii="仿宋_GB2312" w:hAnsi="仿宋_GB2312" w:cs="仿宋_GB2312" w:eastAsia="仿宋_GB2312"/>
                      <w:sz w:val="21"/>
                    </w:rPr>
                    <w:t>2、高精度数据</w:t>
                  </w:r>
                </w:p>
                <w:p>
                  <w:pPr>
                    <w:pStyle w:val="null3"/>
                    <w:jc w:val="both"/>
                  </w:pPr>
                  <w:r>
                    <w:rPr>
                      <w:rFonts w:ascii="仿宋_GB2312" w:hAnsi="仿宋_GB2312" w:cs="仿宋_GB2312" w:eastAsia="仿宋_GB2312"/>
                      <w:sz w:val="21"/>
                    </w:rPr>
                    <w:t>高精度仿真模型库，以实际的模具数据为蓝本，一比一还原各模型结构及相关尺寸，内置模型全景式观察插件，可从任意角度、比例对模具进行观察。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开放性设置</w:t>
                  </w:r>
                </w:p>
                <w:p>
                  <w:pPr>
                    <w:pStyle w:val="null3"/>
                    <w:jc w:val="both"/>
                  </w:pPr>
                  <w:r>
                    <w:rPr>
                      <w:rFonts w:ascii="仿宋_GB2312" w:hAnsi="仿宋_GB2312" w:cs="仿宋_GB2312" w:eastAsia="仿宋_GB2312"/>
                      <w:sz w:val="21"/>
                    </w:rPr>
                    <w:t>可对模具进行零件设置、视图设置、爆炸图设置、分组零件设置、分组动作设置、零件动作设置、零件约束设置、工具约束设置、模具图纸设置、拆装流程图设置、零件信息设置、产品设置、镜头动画设置、开合模动画设置等，以及能够设置考核系统中的考题，以配合用户对软件进行二次开发。</w:t>
                  </w:r>
                </w:p>
                <w:p>
                  <w:pPr>
                    <w:pStyle w:val="null3"/>
                    <w:jc w:val="both"/>
                  </w:pPr>
                  <w:r>
                    <w:rPr>
                      <w:rFonts w:ascii="仿宋_GB2312" w:hAnsi="仿宋_GB2312" w:cs="仿宋_GB2312" w:eastAsia="仿宋_GB2312"/>
                      <w:sz w:val="21"/>
                    </w:rPr>
                    <w:t>4、无限制新建项目</w:t>
                  </w:r>
                </w:p>
                <w:p>
                  <w:pPr>
                    <w:pStyle w:val="null3"/>
                    <w:jc w:val="both"/>
                  </w:pPr>
                  <w:r>
                    <w:rPr>
                      <w:rFonts w:ascii="仿宋_GB2312" w:hAnsi="仿宋_GB2312" w:cs="仿宋_GB2312" w:eastAsia="仿宋_GB2312"/>
                      <w:sz w:val="21"/>
                    </w:rPr>
                    <w:t>用户可新建项目，项目数量不做限制，支持对该新建项目进行</w:t>
                  </w:r>
                  <w:r>
                    <w:rPr>
                      <w:rFonts w:ascii="仿宋_GB2312" w:hAnsi="仿宋_GB2312" w:cs="仿宋_GB2312" w:eastAsia="仿宋_GB2312"/>
                      <w:sz w:val="21"/>
                    </w:rPr>
                    <w:t>stl或stp或igs格式的模型导入。</w:t>
                  </w:r>
                </w:p>
                <w:p>
                  <w:pPr>
                    <w:pStyle w:val="null3"/>
                    <w:jc w:val="both"/>
                  </w:pPr>
                  <w:r>
                    <w:rPr>
                      <w:rFonts w:ascii="仿宋_GB2312" w:hAnsi="仿宋_GB2312" w:cs="仿宋_GB2312" w:eastAsia="仿宋_GB2312"/>
                      <w:sz w:val="21"/>
                    </w:rPr>
                    <w:t>5、保存零件</w:t>
                  </w:r>
                </w:p>
                <w:p>
                  <w:pPr>
                    <w:pStyle w:val="null3"/>
                    <w:jc w:val="both"/>
                  </w:pPr>
                  <w:r>
                    <w:rPr>
                      <w:rFonts w:ascii="仿宋_GB2312" w:hAnsi="仿宋_GB2312" w:cs="仿宋_GB2312" w:eastAsia="仿宋_GB2312"/>
                      <w:sz w:val="21"/>
                    </w:rPr>
                    <w:t>系统提供以</w:t>
                  </w:r>
                  <w:r>
                    <w:rPr>
                      <w:rFonts w:ascii="仿宋_GB2312" w:hAnsi="仿宋_GB2312" w:cs="仿宋_GB2312" w:eastAsia="仿宋_GB2312"/>
                      <w:sz w:val="21"/>
                    </w:rPr>
                    <w:t>nxm或dwg或tep格式保存零件的功能，并支持再次读取该模型文件。</w:t>
                  </w:r>
                </w:p>
                <w:p>
                  <w:pPr>
                    <w:pStyle w:val="null3"/>
                    <w:jc w:val="both"/>
                  </w:pPr>
                  <w:r>
                    <w:rPr>
                      <w:rFonts w:ascii="仿宋_GB2312" w:hAnsi="仿宋_GB2312" w:cs="仿宋_GB2312" w:eastAsia="仿宋_GB2312"/>
                      <w:sz w:val="21"/>
                    </w:rPr>
                    <w:t>▲6、剖切三维模型零件并测量</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系统支持对模型零件剖面展示，剖面位置能够修改，同时支持以</w:t>
                  </w:r>
                  <w:r>
                    <w:rPr>
                      <w:rFonts w:ascii="仿宋_GB2312" w:hAnsi="仿宋_GB2312" w:cs="仿宋_GB2312" w:eastAsia="仿宋_GB2312"/>
                      <w:sz w:val="21"/>
                    </w:rPr>
                    <w:t>X轴方向、Y轴方向以及Z轴方向观看被剖的模型零件，同时还支持对被剖零件进行测量，其中包含≥4种测量方法（横向测量、纵向测量、圆弧测量以及直角尺测量），测量数据支持将其保存在系统当中，数据包含（序号、零件名称、视图方向、测量方式、剖面位置、长度、圆心、半径、弧度、弧长、测量3点坐标）。</w:t>
                  </w:r>
                </w:p>
                <w:p>
                  <w:pPr>
                    <w:pStyle w:val="null3"/>
                    <w:jc w:val="both"/>
                  </w:pPr>
                  <w:r>
                    <w:rPr>
                      <w:rFonts w:ascii="仿宋_GB2312" w:hAnsi="仿宋_GB2312" w:cs="仿宋_GB2312" w:eastAsia="仿宋_GB2312"/>
                      <w:sz w:val="21"/>
                    </w:rPr>
                    <w:t>7、模具信息说明</w:t>
                  </w:r>
                </w:p>
                <w:p>
                  <w:pPr>
                    <w:pStyle w:val="null3"/>
                    <w:jc w:val="both"/>
                  </w:pPr>
                  <w:r>
                    <w:rPr>
                      <w:rFonts w:ascii="仿宋_GB2312" w:hAnsi="仿宋_GB2312" w:cs="仿宋_GB2312" w:eastAsia="仿宋_GB2312"/>
                      <w:sz w:val="21"/>
                    </w:rPr>
                    <w:t>提供详细的模具说明，包括概念介绍、典型结构介绍、产品图纸分析、模具设计要点、制造工艺要求、成型过程工艺，注意事项。</w:t>
                  </w:r>
                </w:p>
                <w:p>
                  <w:pPr>
                    <w:pStyle w:val="null3"/>
                    <w:jc w:val="both"/>
                  </w:pPr>
                  <w:r>
                    <w:rPr>
                      <w:rFonts w:ascii="仿宋_GB2312" w:hAnsi="仿宋_GB2312" w:cs="仿宋_GB2312" w:eastAsia="仿宋_GB2312"/>
                      <w:sz w:val="21"/>
                    </w:rPr>
                    <w:t>8、镜头动画播放</w:t>
                  </w:r>
                </w:p>
                <w:p>
                  <w:pPr>
                    <w:pStyle w:val="null3"/>
                    <w:jc w:val="both"/>
                  </w:pPr>
                  <w:r>
                    <w:rPr>
                      <w:rFonts w:ascii="仿宋_GB2312" w:hAnsi="仿宋_GB2312" w:cs="仿宋_GB2312" w:eastAsia="仿宋_GB2312"/>
                      <w:sz w:val="21"/>
                    </w:rPr>
                    <w:t>实现模具的镜头动画播放，非常生动趣味，能够全方位了解模具的整体形状、结构等。</w:t>
                  </w:r>
                </w:p>
                <w:p>
                  <w:pPr>
                    <w:pStyle w:val="null3"/>
                    <w:jc w:val="both"/>
                  </w:pPr>
                  <w:r>
                    <w:rPr>
                      <w:rFonts w:ascii="仿宋_GB2312" w:hAnsi="仿宋_GB2312" w:cs="仿宋_GB2312" w:eastAsia="仿宋_GB2312"/>
                      <w:sz w:val="21"/>
                    </w:rPr>
                    <w:t>9、模具零件移动及替换</w:t>
                  </w:r>
                </w:p>
                <w:p>
                  <w:pPr>
                    <w:pStyle w:val="null3"/>
                    <w:jc w:val="both"/>
                  </w:pPr>
                  <w:r>
                    <w:rPr>
                      <w:rFonts w:ascii="仿宋_GB2312" w:hAnsi="仿宋_GB2312" w:cs="仿宋_GB2312" w:eastAsia="仿宋_GB2312"/>
                      <w:sz w:val="21"/>
                    </w:rPr>
                    <w:t>用户可根据自己的需求，对模具零件进行任意位置的移动，并且支持把新导入的模型零件与原有的模型零件进行替换。</w:t>
                  </w:r>
                </w:p>
                <w:p>
                  <w:pPr>
                    <w:pStyle w:val="null3"/>
                    <w:jc w:val="both"/>
                  </w:pPr>
                  <w:r>
                    <w:rPr>
                      <w:rFonts w:ascii="仿宋_GB2312" w:hAnsi="仿宋_GB2312" w:cs="仿宋_GB2312" w:eastAsia="仿宋_GB2312"/>
                      <w:sz w:val="21"/>
                    </w:rPr>
                    <w:t>10、单一零件展示</w:t>
                  </w:r>
                </w:p>
                <w:p>
                  <w:pPr>
                    <w:pStyle w:val="null3"/>
                    <w:jc w:val="both"/>
                  </w:pPr>
                  <w:r>
                    <w:rPr>
                      <w:rFonts w:ascii="仿宋_GB2312" w:hAnsi="仿宋_GB2312" w:cs="仿宋_GB2312" w:eastAsia="仿宋_GB2312"/>
                      <w:sz w:val="21"/>
                    </w:rPr>
                    <w:t>系统支持单一展示模型每个零件，展示时并支持放大缩小、使用鼠标</w:t>
                  </w:r>
                  <w:r>
                    <w:rPr>
                      <w:rFonts w:ascii="仿宋_GB2312" w:hAnsi="仿宋_GB2312" w:cs="仿宋_GB2312" w:eastAsia="仿宋_GB2312"/>
                      <w:sz w:val="21"/>
                    </w:rPr>
                    <w:t>360度旋转以及≥6视图自由切换。</w:t>
                  </w:r>
                </w:p>
                <w:p>
                  <w:pPr>
                    <w:pStyle w:val="null3"/>
                    <w:jc w:val="both"/>
                  </w:pPr>
                  <w:r>
                    <w:rPr>
                      <w:rFonts w:ascii="仿宋_GB2312" w:hAnsi="仿宋_GB2312" w:cs="仿宋_GB2312" w:eastAsia="仿宋_GB2312"/>
                      <w:sz w:val="21"/>
                    </w:rPr>
                    <w:t>11、爆炸图展示</w:t>
                  </w:r>
                </w:p>
                <w:p>
                  <w:pPr>
                    <w:pStyle w:val="null3"/>
                    <w:jc w:val="both"/>
                  </w:pPr>
                  <w:r>
                    <w:rPr>
                      <w:rFonts w:ascii="仿宋_GB2312" w:hAnsi="仿宋_GB2312" w:cs="仿宋_GB2312" w:eastAsia="仿宋_GB2312"/>
                      <w:sz w:val="21"/>
                    </w:rPr>
                    <w:t>系统支持模具进行爆炸图展示，展示时并支持放大缩小、使用鼠标</w:t>
                  </w:r>
                  <w:r>
                    <w:rPr>
                      <w:rFonts w:ascii="仿宋_GB2312" w:hAnsi="仿宋_GB2312" w:cs="仿宋_GB2312" w:eastAsia="仿宋_GB2312"/>
                      <w:sz w:val="21"/>
                    </w:rPr>
                    <w:t>360度旋转以及≥6视图自由切换。</w:t>
                  </w:r>
                </w:p>
                <w:p>
                  <w:pPr>
                    <w:pStyle w:val="null3"/>
                    <w:jc w:val="both"/>
                  </w:pPr>
                  <w:r>
                    <w:rPr>
                      <w:rFonts w:ascii="仿宋_GB2312" w:hAnsi="仿宋_GB2312" w:cs="仿宋_GB2312" w:eastAsia="仿宋_GB2312"/>
                      <w:sz w:val="21"/>
                    </w:rPr>
                    <w:t>▲12、自动拆装</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每套模具都具备自动拆装功能，该功能会根据真实中的拆装顺序对模具进行拆装演示，在进行自动拆装展示时，系统的零件列表会提示正在拆装的模型零件以及已经被拆装的模型零件名称，为了方便用户查看，安装状态的零件系统会对其标记黄色，拆除状态的零件系统会对其标记蓝色，与此同时在展示期间系统还支持用户对模型进行放大缩小、还可以使用鼠标进行</w:t>
                  </w:r>
                  <w:r>
                    <w:rPr>
                      <w:rFonts w:ascii="仿宋_GB2312" w:hAnsi="仿宋_GB2312" w:cs="仿宋_GB2312" w:eastAsia="仿宋_GB2312"/>
                      <w:sz w:val="21"/>
                    </w:rPr>
                    <w:t>360度旋转以及≥6视图（轴视图、前视图、后视图、左视图、右视图、俯视图）自由切换。</w:t>
                  </w:r>
                </w:p>
                <w:p>
                  <w:pPr>
                    <w:pStyle w:val="null3"/>
                    <w:jc w:val="both"/>
                  </w:pPr>
                  <w:r>
                    <w:rPr>
                      <w:rFonts w:ascii="仿宋_GB2312" w:hAnsi="仿宋_GB2312" w:cs="仿宋_GB2312" w:eastAsia="仿宋_GB2312"/>
                      <w:sz w:val="21"/>
                    </w:rPr>
                    <w:t>▲13、手动拆装</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每套模具都具备手动拆装功能，在拆装的过程中，系统提供</w:t>
                  </w:r>
                  <w:r>
                    <w:rPr>
                      <w:rFonts w:ascii="仿宋_GB2312" w:hAnsi="仿宋_GB2312" w:cs="仿宋_GB2312" w:eastAsia="仿宋_GB2312"/>
                      <w:sz w:val="21"/>
                    </w:rPr>
                    <w:t>≥15种拆装工具给用户选择，用户需要使用正确的工具及拆装顺序才可对模具进行拆装。若拆装工具或拆装顺序不正确，系统也会作出相应的错误提示。在进行手动拆装展示时，系统的零件列表会提示正在拆装的模型零件以及已经被拆装的模型零件名称，为了方便用户查看，已进行安装的零件系统会对其标记黄色，已进行拆除的零件系统会对其标记蓝色。与此同时在展示期间系统还支持用户对模型进行放大缩小、还可以使用鼠标进行360度旋转以及≥6视图（轴视图、前视图、后视图、左视图、右视图、俯视图）自由切换。</w:t>
                  </w:r>
                </w:p>
                <w:p>
                  <w:pPr>
                    <w:pStyle w:val="null3"/>
                    <w:jc w:val="both"/>
                  </w:pPr>
                  <w:r>
                    <w:rPr>
                      <w:rFonts w:ascii="仿宋_GB2312" w:hAnsi="仿宋_GB2312" w:cs="仿宋_GB2312" w:eastAsia="仿宋_GB2312"/>
                      <w:sz w:val="21"/>
                    </w:rPr>
                    <w:t>14、拆装工具</w:t>
                  </w:r>
                </w:p>
                <w:p>
                  <w:pPr>
                    <w:pStyle w:val="null3"/>
                    <w:jc w:val="both"/>
                  </w:pPr>
                  <w:r>
                    <w:rPr>
                      <w:rFonts w:ascii="仿宋_GB2312" w:hAnsi="仿宋_GB2312" w:cs="仿宋_GB2312" w:eastAsia="仿宋_GB2312"/>
                      <w:sz w:val="21"/>
                    </w:rPr>
                    <w:t>系统提供</w:t>
                  </w:r>
                  <w:r>
                    <w:rPr>
                      <w:rFonts w:ascii="仿宋_GB2312" w:hAnsi="仿宋_GB2312" w:cs="仿宋_GB2312" w:eastAsia="仿宋_GB2312"/>
                      <w:sz w:val="21"/>
                    </w:rPr>
                    <w:t>≥15种模具拆装工具：胶锤、铝棒、十字螺丝刀、一字螺丝刀、套筒板手、手套、活动板手、拔销器、卡匙、卡簧钳、拉马、平口钳、铁锤、铜棒、内六角板手。</w:t>
                  </w:r>
                </w:p>
                <w:p>
                  <w:pPr>
                    <w:pStyle w:val="null3"/>
                    <w:jc w:val="both"/>
                  </w:pPr>
                  <w:r>
                    <w:rPr>
                      <w:rFonts w:ascii="仿宋_GB2312" w:hAnsi="仿宋_GB2312" w:cs="仿宋_GB2312" w:eastAsia="仿宋_GB2312"/>
                      <w:sz w:val="21"/>
                    </w:rPr>
                    <w:t>15、操作提示</w:t>
                  </w:r>
                </w:p>
                <w:p>
                  <w:pPr>
                    <w:pStyle w:val="null3"/>
                    <w:jc w:val="both"/>
                  </w:pPr>
                  <w:r>
                    <w:rPr>
                      <w:rFonts w:ascii="仿宋_GB2312" w:hAnsi="仿宋_GB2312" w:cs="仿宋_GB2312" w:eastAsia="仿宋_GB2312"/>
                      <w:sz w:val="21"/>
                    </w:rPr>
                    <w:t>手动拆装实训过程中，具有有零件、工具等引导性提示。</w:t>
                  </w:r>
                </w:p>
                <w:p>
                  <w:pPr>
                    <w:pStyle w:val="null3"/>
                    <w:jc w:val="both"/>
                  </w:pPr>
                  <w:r>
                    <w:rPr>
                      <w:rFonts w:ascii="仿宋_GB2312" w:hAnsi="仿宋_GB2312" w:cs="仿宋_GB2312" w:eastAsia="仿宋_GB2312"/>
                      <w:sz w:val="21"/>
                    </w:rPr>
                    <w:t>16、模具图纸</w:t>
                  </w:r>
                </w:p>
                <w:p>
                  <w:pPr>
                    <w:pStyle w:val="null3"/>
                    <w:jc w:val="both"/>
                  </w:pPr>
                  <w:r>
                    <w:rPr>
                      <w:rFonts w:ascii="仿宋_GB2312" w:hAnsi="仿宋_GB2312" w:cs="仿宋_GB2312" w:eastAsia="仿宋_GB2312"/>
                      <w:sz w:val="21"/>
                    </w:rPr>
                    <w:t>每套模具都配套有装配图和产品图。</w:t>
                  </w:r>
                </w:p>
                <w:p>
                  <w:pPr>
                    <w:pStyle w:val="null3"/>
                    <w:jc w:val="both"/>
                  </w:pPr>
                  <w:r>
                    <w:rPr>
                      <w:rFonts w:ascii="仿宋_GB2312" w:hAnsi="仿宋_GB2312" w:cs="仿宋_GB2312" w:eastAsia="仿宋_GB2312"/>
                      <w:sz w:val="21"/>
                    </w:rPr>
                    <w:t>17、产品展示</w:t>
                  </w:r>
                </w:p>
                <w:p>
                  <w:pPr>
                    <w:pStyle w:val="null3"/>
                    <w:jc w:val="both"/>
                  </w:pPr>
                  <w:r>
                    <w:rPr>
                      <w:rFonts w:ascii="仿宋_GB2312" w:hAnsi="仿宋_GB2312" w:cs="仿宋_GB2312" w:eastAsia="仿宋_GB2312"/>
                      <w:sz w:val="21"/>
                    </w:rPr>
                    <w:t>每套模具都提供对应生产后的产品</w:t>
                  </w:r>
                  <w:r>
                    <w:rPr>
                      <w:rFonts w:ascii="仿宋_GB2312" w:hAnsi="仿宋_GB2312" w:cs="仿宋_GB2312" w:eastAsia="仿宋_GB2312"/>
                      <w:sz w:val="21"/>
                    </w:rPr>
                    <w:t>3D模型，模型支持放大缩小、使用鼠标360度旋转以及≥6视图自由切换。</w:t>
                  </w:r>
                </w:p>
                <w:p>
                  <w:pPr>
                    <w:pStyle w:val="null3"/>
                    <w:jc w:val="both"/>
                  </w:pPr>
                  <w:r>
                    <w:rPr>
                      <w:rFonts w:ascii="仿宋_GB2312" w:hAnsi="仿宋_GB2312" w:cs="仿宋_GB2312" w:eastAsia="仿宋_GB2312"/>
                      <w:sz w:val="21"/>
                    </w:rPr>
                    <w:t>18、停止拆装</w:t>
                  </w:r>
                </w:p>
                <w:p>
                  <w:pPr>
                    <w:pStyle w:val="null3"/>
                    <w:jc w:val="both"/>
                  </w:pPr>
                  <w:r>
                    <w:rPr>
                      <w:rFonts w:ascii="仿宋_GB2312" w:hAnsi="仿宋_GB2312" w:cs="仿宋_GB2312" w:eastAsia="仿宋_GB2312"/>
                      <w:sz w:val="21"/>
                    </w:rPr>
                    <w:t>系统提供停止拆装功能，可使拆装过程停止，且模具零件会复位到初始位置，同时也解决了用户在使用过程中的误操作问题。</w:t>
                  </w:r>
                </w:p>
                <w:p>
                  <w:pPr>
                    <w:pStyle w:val="null3"/>
                    <w:jc w:val="both"/>
                  </w:pPr>
                  <w:r>
                    <w:rPr>
                      <w:rFonts w:ascii="仿宋_GB2312" w:hAnsi="仿宋_GB2312" w:cs="仿宋_GB2312" w:eastAsia="仿宋_GB2312"/>
                      <w:sz w:val="21"/>
                    </w:rPr>
                    <w:t>▲19、兼容性</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可兼容</w:t>
                  </w:r>
                  <w:r>
                    <w:rPr>
                      <w:rFonts w:ascii="仿宋_GB2312" w:hAnsi="仿宋_GB2312" w:cs="仿宋_GB2312" w:eastAsia="仿宋_GB2312"/>
                      <w:sz w:val="21"/>
                    </w:rPr>
                    <w:t>Pro/e、UG、Solidworks等工业设计软件数据模型，以STL、IGS等格式为接口导入本系统进行三维运动操作。除技术要求外，同时提供证明材料包括但不限于：软件著作权登记证书复印件及第三方测试报告复印件</w:t>
                  </w:r>
                </w:p>
                <w:p>
                  <w:pPr>
                    <w:pStyle w:val="null3"/>
                    <w:jc w:val="both"/>
                  </w:pPr>
                  <w:r>
                    <w:rPr>
                      <w:rFonts w:ascii="仿宋_GB2312" w:hAnsi="仿宋_GB2312" w:cs="仿宋_GB2312" w:eastAsia="仿宋_GB2312"/>
                      <w:sz w:val="21"/>
                    </w:rPr>
                    <w:t>▲20、模具模型</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系统提供</w:t>
                  </w:r>
                  <w:r>
                    <w:rPr>
                      <w:rFonts w:ascii="仿宋_GB2312" w:hAnsi="仿宋_GB2312" w:cs="仿宋_GB2312" w:eastAsia="仿宋_GB2312"/>
                      <w:sz w:val="21"/>
                    </w:rPr>
                    <w:t>≥85套模具模型，其中包括注塑模具≥37套、冲压模具≥10套、挤出模具≥3套、压缩模具≥2套、吹塑模具≥2套、吸塑模具≥2套、压铸模具≥2套、设计师参考题目≥9套、工程模具≥18套（注塑模具≥10套、冲压模具≥8套）。</w:t>
                  </w:r>
                </w:p>
                <w:tbl>
                  <w:tblPr>
                    <w:tblBorders>
                      <w:top w:val="none" w:color="000000" w:sz="4"/>
                      <w:left w:val="none" w:color="000000" w:sz="4"/>
                      <w:bottom w:val="none" w:color="000000" w:sz="4"/>
                      <w:right w:val="none" w:color="000000" w:sz="4"/>
                      <w:insideH w:val="none"/>
                      <w:insideV w:val="none"/>
                    </w:tblBorders>
                  </w:tblPr>
                  <w:tblGrid>
                    <w:gridCol w:w="414"/>
                    <w:gridCol w:w="1223"/>
                  </w:tblGrid>
                  <w:tr>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实训项目</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实训名称</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注塑模具</w:t>
                        </w:r>
                        <w:r>
                          <w:rPr>
                            <w:rFonts w:ascii="仿宋_GB2312" w:hAnsi="仿宋_GB2312" w:cs="仿宋_GB2312" w:eastAsia="仿宋_GB2312"/>
                            <w:sz w:val="21"/>
                          </w:rPr>
                          <w:t>≥37套</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潜水口模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前模行位模</w:t>
                        </w:r>
                        <w:r>
                          <w:rPr>
                            <w:rFonts w:ascii="仿宋_GB2312" w:hAnsi="仿宋_GB2312" w:cs="仿宋_GB2312" w:eastAsia="仿宋_GB2312"/>
                            <w:sz w:val="21"/>
                          </w:rPr>
                          <w:t>-钟盖</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爆炸型芯模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二板式</w:t>
                        </w:r>
                        <w:r>
                          <w:rPr>
                            <w:rFonts w:ascii="仿宋_GB2312" w:hAnsi="仿宋_GB2312" w:cs="仿宋_GB2312" w:eastAsia="仿宋_GB2312"/>
                            <w:sz w:val="21"/>
                          </w:rPr>
                          <w:t>-叉匙</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前模哈夫模</w:t>
                        </w:r>
                        <w:r>
                          <w:rPr>
                            <w:rFonts w:ascii="仿宋_GB2312" w:hAnsi="仿宋_GB2312" w:cs="仿宋_GB2312" w:eastAsia="仿宋_GB2312"/>
                            <w:sz w:val="21"/>
                          </w:rPr>
                          <w:t>-托杯</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前模哈夫模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牙纹模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链条成型模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二次顶出模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前模行为摸</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金属包胶模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细水口模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后模进胶倒装模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后模斜抽芯模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顶杆先复位模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二板式</w:t>
                        </w:r>
                        <w:r>
                          <w:rPr>
                            <w:rFonts w:ascii="仿宋_GB2312" w:hAnsi="仿宋_GB2312" w:cs="仿宋_GB2312" w:eastAsia="仿宋_GB2312"/>
                            <w:sz w:val="21"/>
                          </w:rPr>
                          <w:t>-插座配件</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二板式</w:t>
                        </w:r>
                        <w:r>
                          <w:rPr>
                            <w:rFonts w:ascii="仿宋_GB2312" w:hAnsi="仿宋_GB2312" w:cs="仿宋_GB2312" w:eastAsia="仿宋_GB2312"/>
                            <w:sz w:val="21"/>
                          </w:rPr>
                          <w:t>-闹钟面壳</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三板式</w:t>
                        </w:r>
                        <w:r>
                          <w:rPr>
                            <w:rFonts w:ascii="仿宋_GB2312" w:hAnsi="仿宋_GB2312" w:cs="仿宋_GB2312" w:eastAsia="仿宋_GB2312"/>
                            <w:sz w:val="21"/>
                          </w:rPr>
                          <w:t>-充电面壳</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综合式</w:t>
                        </w:r>
                        <w:r>
                          <w:rPr>
                            <w:rFonts w:ascii="仿宋_GB2312" w:hAnsi="仿宋_GB2312" w:cs="仿宋_GB2312" w:eastAsia="仿宋_GB2312"/>
                            <w:sz w:val="21"/>
                          </w:rPr>
                          <w:t>-马达面壳</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综合式</w:t>
                        </w:r>
                        <w:r>
                          <w:rPr>
                            <w:rFonts w:ascii="仿宋_GB2312" w:hAnsi="仿宋_GB2312" w:cs="仿宋_GB2312" w:eastAsia="仿宋_GB2312"/>
                            <w:sz w:val="21"/>
                          </w:rPr>
                          <w:t>-四驱车外壳</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综合式</w:t>
                        </w:r>
                        <w:r>
                          <w:rPr>
                            <w:rFonts w:ascii="仿宋_GB2312" w:hAnsi="仿宋_GB2312" w:cs="仿宋_GB2312" w:eastAsia="仿宋_GB2312"/>
                            <w:sz w:val="21"/>
                          </w:rPr>
                          <w:t>-心形开关壳</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剖面斜顶滑块模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剖面前模哈夫模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推板模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推管模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热流道模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斜顶模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二板式</w:t>
                        </w:r>
                        <w:r>
                          <w:rPr>
                            <w:rFonts w:ascii="仿宋_GB2312" w:hAnsi="仿宋_GB2312" w:cs="仿宋_GB2312" w:eastAsia="仿宋_GB2312"/>
                            <w:sz w:val="21"/>
                          </w:rPr>
                          <w:t>-按钮（行业实际应用模型）</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二板式</w:t>
                        </w:r>
                        <w:r>
                          <w:rPr>
                            <w:rFonts w:ascii="仿宋_GB2312" w:hAnsi="仿宋_GB2312" w:cs="仿宋_GB2312" w:eastAsia="仿宋_GB2312"/>
                            <w:sz w:val="21"/>
                          </w:rPr>
                          <w:t>-电话（行业实际应用模型）</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二板式</w:t>
                        </w:r>
                        <w:r>
                          <w:rPr>
                            <w:rFonts w:ascii="仿宋_GB2312" w:hAnsi="仿宋_GB2312" w:cs="仿宋_GB2312" w:eastAsia="仿宋_GB2312"/>
                            <w:sz w:val="21"/>
                          </w:rPr>
                          <w:t>-手机（行业实际应用模型）</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三板式</w:t>
                        </w:r>
                        <w:r>
                          <w:rPr>
                            <w:rFonts w:ascii="仿宋_GB2312" w:hAnsi="仿宋_GB2312" w:cs="仿宋_GB2312" w:eastAsia="仿宋_GB2312"/>
                            <w:sz w:val="21"/>
                          </w:rPr>
                          <w:t>-文具盒（行业实际应用模型）</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三板式</w:t>
                        </w:r>
                        <w:r>
                          <w:rPr>
                            <w:rFonts w:ascii="仿宋_GB2312" w:hAnsi="仿宋_GB2312" w:cs="仿宋_GB2312" w:eastAsia="仿宋_GB2312"/>
                            <w:sz w:val="21"/>
                          </w:rPr>
                          <w:t>-杯子（行业实际应用模型）</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三板式</w:t>
                        </w:r>
                        <w:r>
                          <w:rPr>
                            <w:rFonts w:ascii="仿宋_GB2312" w:hAnsi="仿宋_GB2312" w:cs="仿宋_GB2312" w:eastAsia="仿宋_GB2312"/>
                            <w:sz w:val="21"/>
                          </w:rPr>
                          <w:t>-牙刷（行业实际应用模型）</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特殊式（哈夫模）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特殊式（斜导柱模）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特殊式（斜顶模）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气动顶出长距抽芯模</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冲压模具</w:t>
                        </w:r>
                        <w:r>
                          <w:rPr>
                            <w:rFonts w:ascii="仿宋_GB2312" w:hAnsi="仿宋_GB2312" w:cs="仿宋_GB2312" w:eastAsia="仿宋_GB2312"/>
                            <w:sz w:val="21"/>
                          </w:rPr>
                          <w:t>≥10套</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连续拉延模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落料模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正装复合冲裁模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多工位级进模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倒装复合模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落料拉深复合模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V形翻板弯曲模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圆管冲模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△形斜楔冲模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QQ级进模</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挤出模具</w:t>
                        </w:r>
                        <w:r>
                          <w:rPr>
                            <w:rFonts w:ascii="仿宋_GB2312" w:hAnsi="仿宋_GB2312" w:cs="仿宋_GB2312" w:eastAsia="仿宋_GB2312"/>
                            <w:sz w:val="21"/>
                          </w:rPr>
                          <w:t>≥3套</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挤圆管模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挤厚板材模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挤圆棒模</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压缩模具</w:t>
                        </w:r>
                        <w:r>
                          <w:rPr>
                            <w:rFonts w:ascii="仿宋_GB2312" w:hAnsi="仿宋_GB2312" w:cs="仿宋_GB2312" w:eastAsia="仿宋_GB2312"/>
                            <w:sz w:val="21"/>
                          </w:rPr>
                          <w:t>≥2套</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溢式树脂镜片压缩模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溢式玩具飞机纤维压缩模</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吹塑模具</w:t>
                        </w:r>
                        <w:r>
                          <w:rPr>
                            <w:rFonts w:ascii="仿宋_GB2312" w:hAnsi="仿宋_GB2312" w:cs="仿宋_GB2312" w:eastAsia="仿宋_GB2312"/>
                            <w:sz w:val="21"/>
                          </w:rPr>
                          <w:t>≥2套</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胶瓶吹塑模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球体吹塑模</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吸塑模具</w:t>
                        </w:r>
                        <w:r>
                          <w:rPr>
                            <w:rFonts w:ascii="仿宋_GB2312" w:hAnsi="仿宋_GB2312" w:cs="仿宋_GB2312" w:eastAsia="仿宋_GB2312"/>
                            <w:sz w:val="21"/>
                          </w:rPr>
                          <w:t>≥2套</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玩具包装盒吸塑模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面具吸塑模</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压铸模具</w:t>
                        </w:r>
                        <w:r>
                          <w:rPr>
                            <w:rFonts w:ascii="仿宋_GB2312" w:hAnsi="仿宋_GB2312" w:cs="仿宋_GB2312" w:eastAsia="仿宋_GB2312"/>
                            <w:sz w:val="21"/>
                          </w:rPr>
                          <w:t>≥2套</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斜销抽芯机构模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弯销抽芯机构模</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设计师参考题库</w:t>
                        </w:r>
                        <w:r>
                          <w:rPr>
                            <w:rFonts w:ascii="仿宋_GB2312" w:hAnsi="仿宋_GB2312" w:cs="仿宋_GB2312" w:eastAsia="仿宋_GB2312"/>
                            <w:sz w:val="21"/>
                          </w:rPr>
                          <w:t>≥9套</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电池后盖注塑模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按键注塑模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梳子注塑模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食品盖注塑模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底座下盖注塑模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固定圈注塑模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果汁机注塑模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音箱零件注塑模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塑件零件注塑模</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注塑模具</w:t>
                        </w:r>
                        <w:r>
                          <w:rPr>
                            <w:rFonts w:ascii="仿宋_GB2312" w:hAnsi="仿宋_GB2312" w:cs="仿宋_GB2312" w:eastAsia="仿宋_GB2312"/>
                            <w:sz w:val="21"/>
                          </w:rPr>
                          <w:t>(工程) ≥10套</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支架注塑模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斜导柱模</w:t>
                        </w:r>
                        <w:r>
                          <w:rPr>
                            <w:rFonts w:ascii="仿宋_GB2312" w:hAnsi="仿宋_GB2312" w:cs="仿宋_GB2312" w:eastAsia="仿宋_GB2312"/>
                            <w:sz w:val="21"/>
                          </w:rPr>
                          <w:t>-封口塞</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推板模</w:t>
                        </w:r>
                        <w:r>
                          <w:rPr>
                            <w:rFonts w:ascii="仿宋_GB2312" w:hAnsi="仿宋_GB2312" w:cs="仿宋_GB2312" w:eastAsia="仿宋_GB2312"/>
                            <w:sz w:val="21"/>
                          </w:rPr>
                          <w:t>-棘轮</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推管模</w:t>
                        </w:r>
                        <w:r>
                          <w:rPr>
                            <w:rFonts w:ascii="仿宋_GB2312" w:hAnsi="仿宋_GB2312" w:cs="仿宋_GB2312" w:eastAsia="仿宋_GB2312"/>
                            <w:sz w:val="21"/>
                          </w:rPr>
                          <w:t>-塞盖</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斜顶模</w:t>
                        </w:r>
                        <w:r>
                          <w:rPr>
                            <w:rFonts w:ascii="仿宋_GB2312" w:hAnsi="仿宋_GB2312" w:cs="仿宋_GB2312" w:eastAsia="仿宋_GB2312"/>
                            <w:sz w:val="21"/>
                          </w:rPr>
                          <w:t>-防盗器</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大行位藏小行位模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二板式</w:t>
                        </w:r>
                        <w:r>
                          <w:rPr>
                            <w:rFonts w:ascii="仿宋_GB2312" w:hAnsi="仿宋_GB2312" w:cs="仿宋_GB2312" w:eastAsia="仿宋_GB2312"/>
                            <w:sz w:val="21"/>
                          </w:rPr>
                          <w:t>-三插头</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推板模</w:t>
                        </w:r>
                        <w:r>
                          <w:rPr>
                            <w:rFonts w:ascii="仿宋_GB2312" w:hAnsi="仿宋_GB2312" w:cs="仿宋_GB2312" w:eastAsia="仿宋_GB2312"/>
                            <w:sz w:val="21"/>
                          </w:rPr>
                          <w:t>-封口盖</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潜水口模</w:t>
                        </w:r>
                        <w:r>
                          <w:rPr>
                            <w:rFonts w:ascii="仿宋_GB2312" w:hAnsi="仿宋_GB2312" w:cs="仿宋_GB2312" w:eastAsia="仿宋_GB2312"/>
                            <w:sz w:val="21"/>
                          </w:rPr>
                          <w:t>-二插头</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三板式</w:t>
                        </w:r>
                        <w:r>
                          <w:rPr>
                            <w:rFonts w:ascii="仿宋_GB2312" w:hAnsi="仿宋_GB2312" w:cs="仿宋_GB2312" w:eastAsia="仿宋_GB2312"/>
                            <w:sz w:val="21"/>
                          </w:rPr>
                          <w:t>-充电底壳</w:t>
                        </w:r>
                      </w:p>
                    </w:tc>
                  </w:tr>
                  <w:tr>
                    <w:tc>
                      <w:tcPr>
                        <w:tcW w:type="dxa" w:w="4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冲压模具</w:t>
                        </w:r>
                        <w:r>
                          <w:rPr>
                            <w:rFonts w:ascii="仿宋_GB2312" w:hAnsi="仿宋_GB2312" w:cs="仿宋_GB2312" w:eastAsia="仿宋_GB2312"/>
                            <w:sz w:val="21"/>
                          </w:rPr>
                          <w:t>(工程) ≥8套</w:t>
                        </w: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冲孔模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弯曲模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灯罩缩口模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翻孔模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落料冲裁模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定位板复合模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级进冲裁模</w:t>
                        </w:r>
                      </w:p>
                    </w:tc>
                  </w:tr>
                  <w:tr>
                    <w:tc>
                      <w:tcPr>
                        <w:tcW w:type="dxa" w:w="414"/>
                        <w:vMerge/>
                        <w:tcBorders>
                          <w:top w:val="none" w:color="000000" w:sz="4"/>
                          <w:left w:val="single" w:color="000000" w:sz="4"/>
                          <w:bottom w:val="single" w:color="000000" w:sz="4"/>
                          <w:right w:val="single" w:color="000000" w:sz="4"/>
                        </w:tcBorders>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止动片落料冲孔复合模</w:t>
                        </w:r>
                      </w:p>
                    </w:tc>
                  </w:tr>
                </w:tbl>
                <w:p>
                  <w:pPr>
                    <w:pStyle w:val="null3"/>
                    <w:jc w:val="both"/>
                  </w:pPr>
                  <w:r>
                    <w:rPr>
                      <w:rFonts w:ascii="仿宋_GB2312" w:hAnsi="仿宋_GB2312" w:cs="仿宋_GB2312" w:eastAsia="仿宋_GB2312"/>
                      <w:sz w:val="21"/>
                    </w:rPr>
                    <w:t>21、工程模具</w:t>
                  </w:r>
                </w:p>
                <w:p>
                  <w:pPr>
                    <w:pStyle w:val="null3"/>
                    <w:jc w:val="both"/>
                  </w:pPr>
                  <w:r>
                    <w:rPr>
                      <w:rFonts w:ascii="仿宋_GB2312" w:hAnsi="仿宋_GB2312" w:cs="仿宋_GB2312" w:eastAsia="仿宋_GB2312"/>
                      <w:sz w:val="21"/>
                    </w:rPr>
                    <w:t>系统提供工厂生产性工程模具</w:t>
                  </w:r>
                  <w:r>
                    <w:rPr>
                      <w:rFonts w:ascii="仿宋_GB2312" w:hAnsi="仿宋_GB2312" w:cs="仿宋_GB2312" w:eastAsia="仿宋_GB2312"/>
                      <w:sz w:val="21"/>
                    </w:rPr>
                    <w:t>≥18套（注塑模具≥10套和冲压模具≥8套），拆装过程模拟实际工厂拆装过程，在拆装工程模具时，场景中还有工作台、工具箱、工具盘使操作者犹如身临其境进行拆装训练。</w:t>
                  </w:r>
                </w:p>
                <w:p>
                  <w:pPr>
                    <w:pStyle w:val="null3"/>
                    <w:jc w:val="both"/>
                  </w:pPr>
                  <w:r>
                    <w:rPr>
                      <w:rFonts w:ascii="仿宋_GB2312" w:hAnsi="仿宋_GB2312" w:cs="仿宋_GB2312" w:eastAsia="仿宋_GB2312"/>
                      <w:sz w:val="21"/>
                    </w:rPr>
                    <w:t>22、开合模动画</w:t>
                  </w:r>
                </w:p>
                <w:p>
                  <w:pPr>
                    <w:pStyle w:val="null3"/>
                    <w:jc w:val="both"/>
                  </w:pPr>
                  <w:r>
                    <w:rPr>
                      <w:rFonts w:ascii="仿宋_GB2312" w:hAnsi="仿宋_GB2312" w:cs="仿宋_GB2312" w:eastAsia="仿宋_GB2312"/>
                      <w:sz w:val="21"/>
                    </w:rPr>
                    <w:t>播放模具注塑过程的开合模动画，直观形象地展示模具的开合模工艺过程。</w:t>
                  </w:r>
                </w:p>
                <w:p>
                  <w:pPr>
                    <w:pStyle w:val="null3"/>
                    <w:jc w:val="both"/>
                  </w:pPr>
                  <w:r>
                    <w:rPr>
                      <w:rFonts w:ascii="仿宋_GB2312" w:hAnsi="仿宋_GB2312" w:cs="仿宋_GB2312" w:eastAsia="仿宋_GB2312"/>
                      <w:sz w:val="21"/>
                    </w:rPr>
                    <w:t>23、零件信息</w:t>
                  </w:r>
                </w:p>
                <w:p>
                  <w:pPr>
                    <w:pStyle w:val="null3"/>
                    <w:jc w:val="both"/>
                  </w:pPr>
                  <w:r>
                    <w:rPr>
                      <w:rFonts w:ascii="仿宋_GB2312" w:hAnsi="仿宋_GB2312" w:cs="仿宋_GB2312" w:eastAsia="仿宋_GB2312"/>
                      <w:sz w:val="21"/>
                    </w:rPr>
                    <w:t>详细介绍模具零件的作用等，提高对模具零件的认识。</w:t>
                  </w:r>
                </w:p>
                <w:p>
                  <w:pPr>
                    <w:pStyle w:val="null3"/>
                    <w:jc w:val="both"/>
                  </w:pPr>
                  <w:r>
                    <w:rPr>
                      <w:rFonts w:ascii="仿宋_GB2312" w:hAnsi="仿宋_GB2312" w:cs="仿宋_GB2312" w:eastAsia="仿宋_GB2312"/>
                      <w:sz w:val="21"/>
                    </w:rPr>
                    <w:t>24、拆装记录</w:t>
                  </w:r>
                </w:p>
                <w:p>
                  <w:pPr>
                    <w:pStyle w:val="null3"/>
                    <w:jc w:val="both"/>
                  </w:pPr>
                  <w:r>
                    <w:rPr>
                      <w:rFonts w:ascii="仿宋_GB2312" w:hAnsi="仿宋_GB2312" w:cs="仿宋_GB2312" w:eastAsia="仿宋_GB2312"/>
                      <w:sz w:val="21"/>
                    </w:rPr>
                    <w:t>记录模具拆装过程的工艺信息，以及提示模具下一步的拆装工具和拆装零件。</w:t>
                  </w:r>
                </w:p>
                <w:p>
                  <w:pPr>
                    <w:pStyle w:val="null3"/>
                    <w:jc w:val="both"/>
                  </w:pPr>
                  <w:r>
                    <w:rPr>
                      <w:rFonts w:ascii="仿宋_GB2312" w:hAnsi="仿宋_GB2312" w:cs="仿宋_GB2312" w:eastAsia="仿宋_GB2312"/>
                      <w:sz w:val="21"/>
                    </w:rPr>
                    <w:t>25、拆装流程图</w:t>
                  </w:r>
                </w:p>
                <w:p>
                  <w:pPr>
                    <w:pStyle w:val="null3"/>
                    <w:jc w:val="both"/>
                  </w:pPr>
                  <w:r>
                    <w:rPr>
                      <w:rFonts w:ascii="仿宋_GB2312" w:hAnsi="仿宋_GB2312" w:cs="仿宋_GB2312" w:eastAsia="仿宋_GB2312"/>
                      <w:sz w:val="21"/>
                    </w:rPr>
                    <w:t>模具拆装过程中，提供模具零件拆装的流程步骤信息。</w:t>
                  </w:r>
                </w:p>
                <w:p>
                  <w:pPr>
                    <w:pStyle w:val="null3"/>
                    <w:jc w:val="both"/>
                  </w:pPr>
                  <w:r>
                    <w:rPr>
                      <w:rFonts w:ascii="仿宋_GB2312" w:hAnsi="仿宋_GB2312" w:cs="仿宋_GB2312" w:eastAsia="仿宋_GB2312"/>
                      <w:sz w:val="21"/>
                    </w:rPr>
                    <w:t>26、项目教学</w:t>
                  </w:r>
                </w:p>
                <w:p>
                  <w:pPr>
                    <w:pStyle w:val="null3"/>
                    <w:jc w:val="both"/>
                  </w:pPr>
                  <w:r>
                    <w:rPr>
                      <w:rFonts w:ascii="仿宋_GB2312" w:hAnsi="仿宋_GB2312" w:cs="仿宋_GB2312" w:eastAsia="仿宋_GB2312"/>
                      <w:sz w:val="21"/>
                    </w:rPr>
                    <w:t>根据教学模式需求，在所有的模具项目中筛选和自定义将要进行项目教学的模具项目，实现项目教学，避免了在繁杂的系统模具项目中查找想要的项目教学内容，达到方便、科学教学，非常符合教学实际要求。</w:t>
                  </w:r>
                </w:p>
                <w:p>
                  <w:pPr>
                    <w:pStyle w:val="null3"/>
                    <w:jc w:val="both"/>
                  </w:pPr>
                  <w:r>
                    <w:rPr>
                      <w:rFonts w:ascii="仿宋_GB2312" w:hAnsi="仿宋_GB2312" w:cs="仿宋_GB2312" w:eastAsia="仿宋_GB2312"/>
                      <w:sz w:val="21"/>
                    </w:rPr>
                    <w:t>▲27、虚拟工厂</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逼真的工厂场景，包含模具车间、注塑厂区、科技厂区、办公楼、工厂平面布局图以及人物等，工厂场景能够以人物的第一视角方式走动任意浏览，非常生动趣味。其中能够进入模具车间进行浏览，模具车间设备齐全，包含数控铣床、加工中心、电火花、线切割、钳工台等，并且能够在模具车间内点击模具模型打开当前选择的模具项目的实训界面，进行模具拆装等实训。</w:t>
                  </w:r>
                </w:p>
                <w:p>
                  <w:pPr>
                    <w:pStyle w:val="null3"/>
                    <w:jc w:val="both"/>
                  </w:pPr>
                  <w:r>
                    <w:rPr>
                      <w:rFonts w:ascii="仿宋_GB2312" w:hAnsi="仿宋_GB2312" w:cs="仿宋_GB2312" w:eastAsia="仿宋_GB2312"/>
                      <w:sz w:val="21"/>
                    </w:rPr>
                    <w:t>三、模具仿真考核系统参数</w:t>
                  </w:r>
                </w:p>
                <w:p>
                  <w:pPr>
                    <w:pStyle w:val="null3"/>
                    <w:jc w:val="both"/>
                  </w:pPr>
                  <w:r>
                    <w:rPr>
                      <w:rFonts w:ascii="仿宋_GB2312" w:hAnsi="仿宋_GB2312" w:cs="仿宋_GB2312" w:eastAsia="仿宋_GB2312"/>
                      <w:sz w:val="21"/>
                    </w:rPr>
                    <w:t>1、添加</w:t>
                  </w:r>
                </w:p>
                <w:p>
                  <w:pPr>
                    <w:pStyle w:val="null3"/>
                    <w:jc w:val="both"/>
                  </w:pPr>
                  <w:r>
                    <w:rPr>
                      <w:rFonts w:ascii="仿宋_GB2312" w:hAnsi="仿宋_GB2312" w:cs="仿宋_GB2312" w:eastAsia="仿宋_GB2312"/>
                      <w:sz w:val="21"/>
                    </w:rPr>
                    <w:t>添加当前题目的答案零件（也可双击场景零件模型进行添加答案零件）。</w:t>
                  </w:r>
                </w:p>
                <w:p>
                  <w:pPr>
                    <w:pStyle w:val="null3"/>
                    <w:jc w:val="both"/>
                  </w:pPr>
                  <w:r>
                    <w:rPr>
                      <w:rFonts w:ascii="仿宋_GB2312" w:hAnsi="仿宋_GB2312" w:cs="仿宋_GB2312" w:eastAsia="仿宋_GB2312"/>
                      <w:sz w:val="21"/>
                    </w:rPr>
                    <w:t>2、移除</w:t>
                  </w:r>
                </w:p>
                <w:p>
                  <w:pPr>
                    <w:pStyle w:val="null3"/>
                    <w:jc w:val="both"/>
                  </w:pPr>
                  <w:r>
                    <w:rPr>
                      <w:rFonts w:ascii="仿宋_GB2312" w:hAnsi="仿宋_GB2312" w:cs="仿宋_GB2312" w:eastAsia="仿宋_GB2312"/>
                      <w:sz w:val="21"/>
                    </w:rPr>
                    <w:t>当选择错误或有疑问时可以选择移除答案零件，重新进行答题。</w:t>
                  </w:r>
                </w:p>
                <w:p>
                  <w:pPr>
                    <w:pStyle w:val="null3"/>
                    <w:jc w:val="both"/>
                  </w:pPr>
                  <w:r>
                    <w:rPr>
                      <w:rFonts w:ascii="仿宋_GB2312" w:hAnsi="仿宋_GB2312" w:cs="仿宋_GB2312" w:eastAsia="仿宋_GB2312"/>
                      <w:sz w:val="21"/>
                    </w:rPr>
                    <w:t>3、提交</w:t>
                  </w:r>
                </w:p>
                <w:p>
                  <w:pPr>
                    <w:pStyle w:val="null3"/>
                    <w:jc w:val="both"/>
                  </w:pPr>
                  <w:r>
                    <w:rPr>
                      <w:rFonts w:ascii="仿宋_GB2312" w:hAnsi="仿宋_GB2312" w:cs="仿宋_GB2312" w:eastAsia="仿宋_GB2312"/>
                      <w:sz w:val="21"/>
                    </w:rPr>
                    <w:t>提交答案零件。</w:t>
                  </w:r>
                </w:p>
                <w:p>
                  <w:pPr>
                    <w:pStyle w:val="null3"/>
                    <w:jc w:val="both"/>
                  </w:pPr>
                  <w:r>
                    <w:rPr>
                      <w:rFonts w:ascii="仿宋_GB2312" w:hAnsi="仿宋_GB2312" w:cs="仿宋_GB2312" w:eastAsia="仿宋_GB2312"/>
                      <w:sz w:val="21"/>
                    </w:rPr>
                    <w:t>4、重做</w:t>
                  </w:r>
                </w:p>
                <w:p>
                  <w:pPr>
                    <w:pStyle w:val="null3"/>
                    <w:jc w:val="both"/>
                  </w:pPr>
                  <w:r>
                    <w:rPr>
                      <w:rFonts w:ascii="仿宋_GB2312" w:hAnsi="仿宋_GB2312" w:cs="仿宋_GB2312" w:eastAsia="仿宋_GB2312"/>
                      <w:sz w:val="21"/>
                    </w:rPr>
                    <w:t>清空当前题目的答案零件，重新进行答题。</w:t>
                  </w:r>
                </w:p>
                <w:p>
                  <w:pPr>
                    <w:pStyle w:val="null3"/>
                    <w:jc w:val="both"/>
                  </w:pPr>
                  <w:r>
                    <w:rPr>
                      <w:rFonts w:ascii="仿宋_GB2312" w:hAnsi="仿宋_GB2312" w:cs="仿宋_GB2312" w:eastAsia="仿宋_GB2312"/>
                      <w:sz w:val="21"/>
                    </w:rPr>
                    <w:t>5、显示该类零件</w:t>
                  </w:r>
                </w:p>
                <w:p>
                  <w:pPr>
                    <w:pStyle w:val="null3"/>
                    <w:jc w:val="both"/>
                  </w:pPr>
                  <w:r>
                    <w:rPr>
                      <w:rFonts w:ascii="仿宋_GB2312" w:hAnsi="仿宋_GB2312" w:cs="仿宋_GB2312" w:eastAsia="仿宋_GB2312"/>
                      <w:sz w:val="21"/>
                    </w:rPr>
                    <w:t>只显示已添加的答案零件，其他零件透明显示。</w:t>
                  </w:r>
                </w:p>
                <w:p>
                  <w:pPr>
                    <w:pStyle w:val="null3"/>
                    <w:jc w:val="both"/>
                  </w:pPr>
                  <w:r>
                    <w:rPr>
                      <w:rFonts w:ascii="仿宋_GB2312" w:hAnsi="仿宋_GB2312" w:cs="仿宋_GB2312" w:eastAsia="仿宋_GB2312"/>
                      <w:sz w:val="21"/>
                    </w:rPr>
                    <w:t>6、可选择数量</w:t>
                  </w:r>
                </w:p>
                <w:p>
                  <w:pPr>
                    <w:pStyle w:val="null3"/>
                    <w:jc w:val="both"/>
                  </w:pPr>
                  <w:r>
                    <w:rPr>
                      <w:rFonts w:ascii="仿宋_GB2312" w:hAnsi="仿宋_GB2312" w:cs="仿宋_GB2312" w:eastAsia="仿宋_GB2312"/>
                      <w:sz w:val="21"/>
                    </w:rPr>
                    <w:t>提示当前题目的答案零件数量。</w:t>
                  </w:r>
                </w:p>
                <w:p>
                  <w:pPr>
                    <w:pStyle w:val="null3"/>
                    <w:jc w:val="both"/>
                  </w:pPr>
                  <w:r>
                    <w:rPr>
                      <w:rFonts w:ascii="仿宋_GB2312" w:hAnsi="仿宋_GB2312" w:cs="仿宋_GB2312" w:eastAsia="仿宋_GB2312"/>
                      <w:sz w:val="21"/>
                    </w:rPr>
                    <w:t>7、题目名称</w:t>
                  </w:r>
                </w:p>
                <w:p>
                  <w:pPr>
                    <w:pStyle w:val="null3"/>
                    <w:jc w:val="both"/>
                  </w:pPr>
                  <w:r>
                    <w:rPr>
                      <w:rFonts w:ascii="仿宋_GB2312" w:hAnsi="仿宋_GB2312" w:cs="仿宋_GB2312" w:eastAsia="仿宋_GB2312"/>
                      <w:sz w:val="21"/>
                    </w:rPr>
                    <w:t>当前试卷正在作答的题目名称。</w:t>
                  </w:r>
                </w:p>
                <w:p>
                  <w:pPr>
                    <w:pStyle w:val="null3"/>
                    <w:jc w:val="both"/>
                  </w:pPr>
                  <w:r>
                    <w:rPr>
                      <w:rFonts w:ascii="仿宋_GB2312" w:hAnsi="仿宋_GB2312" w:cs="仿宋_GB2312" w:eastAsia="仿宋_GB2312"/>
                      <w:sz w:val="21"/>
                    </w:rPr>
                    <w:t>8、拆除</w:t>
                  </w:r>
                </w:p>
                <w:p>
                  <w:pPr>
                    <w:pStyle w:val="null3"/>
                    <w:jc w:val="both"/>
                  </w:pPr>
                  <w:r>
                    <w:rPr>
                      <w:rFonts w:ascii="仿宋_GB2312" w:hAnsi="仿宋_GB2312" w:cs="仿宋_GB2312" w:eastAsia="仿宋_GB2312"/>
                      <w:sz w:val="21"/>
                    </w:rPr>
                    <w:t>拆除当前模具零件拆卸题目选择的零件。</w:t>
                  </w:r>
                </w:p>
                <w:p>
                  <w:pPr>
                    <w:pStyle w:val="null3"/>
                    <w:jc w:val="both"/>
                  </w:pPr>
                  <w:r>
                    <w:rPr>
                      <w:rFonts w:ascii="仿宋_GB2312" w:hAnsi="仿宋_GB2312" w:cs="仿宋_GB2312" w:eastAsia="仿宋_GB2312"/>
                      <w:sz w:val="21"/>
                    </w:rPr>
                    <w:t>9、剩余时间</w:t>
                  </w:r>
                </w:p>
                <w:p>
                  <w:pPr>
                    <w:pStyle w:val="null3"/>
                    <w:jc w:val="both"/>
                  </w:pPr>
                  <w:r>
                    <w:rPr>
                      <w:rFonts w:ascii="仿宋_GB2312" w:hAnsi="仿宋_GB2312" w:cs="仿宋_GB2312" w:eastAsia="仿宋_GB2312"/>
                      <w:sz w:val="21"/>
                    </w:rPr>
                    <w:t>当前考试的剩余时间。</w:t>
                  </w:r>
                </w:p>
                <w:p>
                  <w:pPr>
                    <w:pStyle w:val="null3"/>
                    <w:jc w:val="both"/>
                  </w:pPr>
                  <w:r>
                    <w:rPr>
                      <w:rFonts w:ascii="仿宋_GB2312" w:hAnsi="仿宋_GB2312" w:cs="仿宋_GB2312" w:eastAsia="仿宋_GB2312"/>
                      <w:sz w:val="21"/>
                    </w:rPr>
                    <w:t>10、交卷</w:t>
                  </w:r>
                </w:p>
                <w:p>
                  <w:pPr>
                    <w:pStyle w:val="null3"/>
                    <w:jc w:val="both"/>
                  </w:pPr>
                  <w:r>
                    <w:rPr>
                      <w:rFonts w:ascii="仿宋_GB2312" w:hAnsi="仿宋_GB2312" w:cs="仿宋_GB2312" w:eastAsia="仿宋_GB2312"/>
                      <w:sz w:val="21"/>
                    </w:rPr>
                    <w:t>提交试卷答案，后台及时反馈到提交的试卷并智能给予评分。</w:t>
                  </w:r>
                </w:p>
                <w:p>
                  <w:pPr>
                    <w:pStyle w:val="null3"/>
                    <w:jc w:val="both"/>
                  </w:pPr>
                  <w:r>
                    <w:rPr>
                      <w:rFonts w:ascii="仿宋_GB2312" w:hAnsi="仿宋_GB2312" w:cs="仿宋_GB2312" w:eastAsia="仿宋_GB2312"/>
                      <w:sz w:val="21"/>
                    </w:rPr>
                    <w:t>11、试卷名称</w:t>
                  </w:r>
                </w:p>
                <w:p>
                  <w:pPr>
                    <w:pStyle w:val="null3"/>
                    <w:jc w:val="both"/>
                  </w:pPr>
                  <w:r>
                    <w:rPr>
                      <w:rFonts w:ascii="仿宋_GB2312" w:hAnsi="仿宋_GB2312" w:cs="仿宋_GB2312" w:eastAsia="仿宋_GB2312"/>
                      <w:sz w:val="21"/>
                    </w:rPr>
                    <w:t>显示当前考卷的试卷名称。</w:t>
                  </w:r>
                </w:p>
                <w:p>
                  <w:pPr>
                    <w:pStyle w:val="null3"/>
                    <w:jc w:val="both"/>
                  </w:pPr>
                  <w:r>
                    <w:rPr>
                      <w:rFonts w:ascii="仿宋_GB2312" w:hAnsi="仿宋_GB2312" w:cs="仿宋_GB2312" w:eastAsia="仿宋_GB2312"/>
                      <w:sz w:val="21"/>
                    </w:rPr>
                    <w:t>12、技能考核</w:t>
                  </w:r>
                </w:p>
                <w:p>
                  <w:pPr>
                    <w:pStyle w:val="null3"/>
                    <w:jc w:val="both"/>
                  </w:pPr>
                  <w:r>
                    <w:rPr>
                      <w:rFonts w:ascii="仿宋_GB2312" w:hAnsi="仿宋_GB2312" w:cs="仿宋_GB2312" w:eastAsia="仿宋_GB2312"/>
                      <w:sz w:val="21"/>
                    </w:rPr>
                    <w:t>包含零件认知和拆除工艺两种题型，均为技能考核题型。零件认知是对模具零件认知考核，拆除是对模具零件拆除工艺考核。</w:t>
                  </w:r>
                </w:p>
                <w:p>
                  <w:pPr>
                    <w:pStyle w:val="null3"/>
                    <w:jc w:val="both"/>
                  </w:pPr>
                  <w:r>
                    <w:rPr>
                      <w:rFonts w:ascii="仿宋_GB2312" w:hAnsi="仿宋_GB2312" w:cs="仿宋_GB2312" w:eastAsia="仿宋_GB2312"/>
                      <w:sz w:val="21"/>
                    </w:rPr>
                    <w:t>四、模具实操教学资源库（独立于软件平台）</w:t>
                  </w:r>
                </w:p>
                <w:p>
                  <w:pPr>
                    <w:pStyle w:val="null3"/>
                    <w:jc w:val="both"/>
                  </w:pPr>
                  <w:r>
                    <w:rPr>
                      <w:rFonts w:ascii="仿宋_GB2312" w:hAnsi="仿宋_GB2312" w:cs="仿宋_GB2312" w:eastAsia="仿宋_GB2312"/>
                      <w:sz w:val="21"/>
                    </w:rPr>
                    <w:t>▲为加快发展职业教育，深化职业技能教育的课程体系，培养学生掌握专业知识，了解工厂现代新技术、新工艺，供应商需结合学校课程及企业实际生产要求，定制开发机械加工专业课程资源库</w:t>
                  </w:r>
                  <w:r>
                    <w:rPr>
                      <w:rFonts w:ascii="仿宋_GB2312" w:hAnsi="仿宋_GB2312" w:cs="仿宋_GB2312" w:eastAsia="仿宋_GB2312"/>
                      <w:sz w:val="21"/>
                      <w:b/>
                    </w:rPr>
                    <w:t>（提供下述功能截图等证明材料）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具体要求如下：</w:t>
                  </w:r>
                  <w:r>
                    <w:br/>
                  </w:r>
                  <w:r>
                    <w:rPr>
                      <w:rFonts w:ascii="仿宋_GB2312" w:hAnsi="仿宋_GB2312" w:cs="仿宋_GB2312" w:eastAsia="仿宋_GB2312"/>
                      <w:sz w:val="21"/>
                    </w:rPr>
                    <w:t>加工名称如下：</w:t>
                  </w:r>
                  <w:r>
                    <w:br/>
                  </w:r>
                  <w:r>
                    <w:rPr>
                      <w:rFonts w:ascii="仿宋_GB2312" w:hAnsi="仿宋_GB2312" w:cs="仿宋_GB2312" w:eastAsia="仿宋_GB2312"/>
                      <w:sz w:val="21"/>
                    </w:rPr>
                    <w:t>1、面板加工视频</w:t>
                  </w:r>
                  <w:r>
                    <w:br/>
                  </w:r>
                  <w:r>
                    <w:rPr>
                      <w:rFonts w:ascii="仿宋_GB2312" w:hAnsi="仿宋_GB2312" w:cs="仿宋_GB2312" w:eastAsia="仿宋_GB2312"/>
                      <w:sz w:val="21"/>
                    </w:rPr>
                    <w:t xml:space="preserve">2、底板加工视频 </w:t>
                  </w:r>
                  <w:r>
                    <w:br/>
                  </w:r>
                  <w:r>
                    <w:rPr>
                      <w:rFonts w:ascii="仿宋_GB2312" w:hAnsi="仿宋_GB2312" w:cs="仿宋_GB2312" w:eastAsia="仿宋_GB2312"/>
                      <w:sz w:val="21"/>
                    </w:rPr>
                    <w:t xml:space="preserve">3、水口板加工视频 </w:t>
                  </w:r>
                  <w:r>
                    <w:br/>
                  </w:r>
                  <w:r>
                    <w:rPr>
                      <w:rFonts w:ascii="仿宋_GB2312" w:hAnsi="仿宋_GB2312" w:cs="仿宋_GB2312" w:eastAsia="仿宋_GB2312"/>
                      <w:sz w:val="21"/>
                    </w:rPr>
                    <w:t xml:space="preserve">4、定模A板加工视频 </w:t>
                  </w:r>
                  <w:r>
                    <w:br/>
                  </w:r>
                  <w:r>
                    <w:rPr>
                      <w:rFonts w:ascii="仿宋_GB2312" w:hAnsi="仿宋_GB2312" w:cs="仿宋_GB2312" w:eastAsia="仿宋_GB2312"/>
                      <w:sz w:val="21"/>
                    </w:rPr>
                    <w:t xml:space="preserve">5、前模芯加工视频 </w:t>
                  </w:r>
                  <w:r>
                    <w:br/>
                  </w:r>
                  <w:r>
                    <w:rPr>
                      <w:rFonts w:ascii="仿宋_GB2312" w:hAnsi="仿宋_GB2312" w:cs="仿宋_GB2312" w:eastAsia="仿宋_GB2312"/>
                      <w:sz w:val="21"/>
                    </w:rPr>
                    <w:t xml:space="preserve">6、后模芯加工视频 </w:t>
                  </w:r>
                  <w:r>
                    <w:br/>
                  </w:r>
                  <w:r>
                    <w:rPr>
                      <w:rFonts w:ascii="仿宋_GB2312" w:hAnsi="仿宋_GB2312" w:cs="仿宋_GB2312" w:eastAsia="仿宋_GB2312"/>
                      <w:sz w:val="21"/>
                    </w:rPr>
                    <w:t xml:space="preserve">7、动模B板加工视频 </w:t>
                  </w:r>
                  <w:r>
                    <w:br/>
                  </w:r>
                  <w:r>
                    <w:rPr>
                      <w:rFonts w:ascii="仿宋_GB2312" w:hAnsi="仿宋_GB2312" w:cs="仿宋_GB2312" w:eastAsia="仿宋_GB2312"/>
                      <w:sz w:val="21"/>
                    </w:rPr>
                    <w:t xml:space="preserve">8、顶针面板、底板的加工视频 </w:t>
                  </w:r>
                  <w:r>
                    <w:br/>
                  </w:r>
                  <w:r>
                    <w:rPr>
                      <w:rFonts w:ascii="仿宋_GB2312" w:hAnsi="仿宋_GB2312" w:cs="仿宋_GB2312" w:eastAsia="仿宋_GB2312"/>
                      <w:sz w:val="21"/>
                    </w:rPr>
                    <w:t>9、装配、调试与试模视频</w:t>
                  </w:r>
                  <w:r>
                    <w:br/>
                  </w:r>
                  <w:r>
                    <w:rPr>
                      <w:rFonts w:ascii="仿宋_GB2312" w:hAnsi="仿宋_GB2312" w:cs="仿宋_GB2312" w:eastAsia="仿宋_GB2312"/>
                      <w:sz w:val="21"/>
                    </w:rPr>
                    <w:t>视频制作要求如下：</w:t>
                  </w:r>
                  <w:r>
                    <w:br/>
                  </w:r>
                  <w:r>
                    <w:rPr>
                      <w:rFonts w:ascii="仿宋_GB2312" w:hAnsi="仿宋_GB2312" w:cs="仿宋_GB2312" w:eastAsia="仿宋_GB2312"/>
                      <w:sz w:val="21"/>
                    </w:rPr>
                    <w:t>1. 拍摄要求</w:t>
                  </w:r>
                  <w:r>
                    <w:br/>
                  </w:r>
                  <w:r>
                    <w:rPr>
                      <w:rFonts w:ascii="仿宋_GB2312" w:hAnsi="仿宋_GB2312" w:cs="仿宋_GB2312" w:eastAsia="仿宋_GB2312"/>
                      <w:sz w:val="21"/>
                    </w:rPr>
                    <w:t>（</w:t>
                  </w:r>
                  <w:r>
                    <w:rPr>
                      <w:rFonts w:ascii="仿宋_GB2312" w:hAnsi="仿宋_GB2312" w:cs="仿宋_GB2312" w:eastAsia="仿宋_GB2312"/>
                      <w:sz w:val="21"/>
                    </w:rPr>
                    <w:t>1）采用1080P及以上高清摄像机作为基本拍摄配置，根据环境策划辅助灯光组及其他设备。</w:t>
                  </w:r>
                  <w:r>
                    <w:br/>
                  </w:r>
                  <w:r>
                    <w:rPr>
                      <w:rFonts w:ascii="仿宋_GB2312" w:hAnsi="仿宋_GB2312" w:cs="仿宋_GB2312" w:eastAsia="仿宋_GB2312"/>
                      <w:sz w:val="21"/>
                    </w:rPr>
                    <w:t>（</w:t>
                  </w:r>
                  <w:r>
                    <w:rPr>
                      <w:rFonts w:ascii="仿宋_GB2312" w:hAnsi="仿宋_GB2312" w:cs="仿宋_GB2312" w:eastAsia="仿宋_GB2312"/>
                      <w:sz w:val="21"/>
                    </w:rPr>
                    <w:t>2）场景设计契合课程内容，镜头运动体现场景设计，画面表现支持镜头设计。</w:t>
                  </w:r>
                  <w:r>
                    <w:br/>
                  </w:r>
                  <w:r>
                    <w:rPr>
                      <w:rFonts w:ascii="仿宋_GB2312" w:hAnsi="仿宋_GB2312" w:cs="仿宋_GB2312" w:eastAsia="仿宋_GB2312"/>
                      <w:sz w:val="21"/>
                    </w:rPr>
                    <w:t>（</w:t>
                  </w:r>
                  <w:r>
                    <w:rPr>
                      <w:rFonts w:ascii="仿宋_GB2312" w:hAnsi="仿宋_GB2312" w:cs="仿宋_GB2312" w:eastAsia="仿宋_GB2312"/>
                      <w:sz w:val="21"/>
                    </w:rPr>
                    <w:t>3）根据环境确认制作方式、工艺。</w:t>
                  </w:r>
                  <w:r>
                    <w:br/>
                  </w:r>
                  <w:r>
                    <w:rPr>
                      <w:rFonts w:ascii="仿宋_GB2312" w:hAnsi="仿宋_GB2312" w:cs="仿宋_GB2312" w:eastAsia="仿宋_GB2312"/>
                      <w:sz w:val="21"/>
                    </w:rPr>
                    <w:t>2. 视频资源要求</w:t>
                  </w:r>
                  <w:r>
                    <w:br/>
                  </w:r>
                  <w:r>
                    <w:rPr>
                      <w:rFonts w:ascii="仿宋_GB2312" w:hAnsi="仿宋_GB2312" w:cs="仿宋_GB2312" w:eastAsia="仿宋_GB2312"/>
                      <w:sz w:val="21"/>
                    </w:rPr>
                    <w:t>（</w:t>
                  </w:r>
                  <w:r>
                    <w:rPr>
                      <w:rFonts w:ascii="仿宋_GB2312" w:hAnsi="仿宋_GB2312" w:cs="仿宋_GB2312" w:eastAsia="仿宋_GB2312"/>
                      <w:sz w:val="21"/>
                    </w:rPr>
                    <w:t>1）视频时长。单个视频时长3-15分钟，实训车间实录（在线共享课、实训操作课）。</w:t>
                  </w:r>
                  <w:r>
                    <w:br/>
                  </w:r>
                  <w:r>
                    <w:rPr>
                      <w:rFonts w:ascii="仿宋_GB2312" w:hAnsi="仿宋_GB2312" w:cs="仿宋_GB2312" w:eastAsia="仿宋_GB2312"/>
                      <w:sz w:val="21"/>
                    </w:rPr>
                    <w:t>（</w:t>
                  </w:r>
                  <w:r>
                    <w:rPr>
                      <w:rFonts w:ascii="仿宋_GB2312" w:hAnsi="仿宋_GB2312" w:cs="仿宋_GB2312" w:eastAsia="仿宋_GB2312"/>
                      <w:sz w:val="21"/>
                    </w:rPr>
                    <w:t>2）视频格式。1280×720高清或以上，2048Kbps码流，H.264编码，MP4或avi封装，每秒≥25帧。</w:t>
                  </w:r>
                  <w:r>
                    <w:br/>
                  </w:r>
                  <w:r>
                    <w:rPr>
                      <w:rFonts w:ascii="仿宋_GB2312" w:hAnsi="仿宋_GB2312" w:cs="仿宋_GB2312" w:eastAsia="仿宋_GB2312"/>
                      <w:sz w:val="21"/>
                    </w:rPr>
                    <w:t>（</w:t>
                  </w:r>
                  <w:r>
                    <w:rPr>
                      <w:rFonts w:ascii="仿宋_GB2312" w:hAnsi="仿宋_GB2312" w:cs="仿宋_GB2312" w:eastAsia="仿宋_GB2312"/>
                      <w:sz w:val="21"/>
                    </w:rPr>
                    <w:t>3）视频要求</w:t>
                  </w:r>
                  <w:r>
                    <w:br/>
                  </w:r>
                  <w:r>
                    <w:rPr>
                      <w:rFonts w:ascii="仿宋_GB2312" w:hAnsi="仿宋_GB2312" w:cs="仿宋_GB2312" w:eastAsia="仿宋_GB2312"/>
                      <w:sz w:val="21"/>
                    </w:rPr>
                    <w:t>①稳定性：全片图像同步性能稳定，无失步现象，CTL同步控制信号必须连续：图像无抖动跳跃，色彩无突变，编辑点处图像稳定。</w:t>
                  </w:r>
                  <w:r>
                    <w:br/>
                  </w:r>
                  <w:r>
                    <w:rPr>
                      <w:rFonts w:ascii="仿宋_GB2312" w:hAnsi="仿宋_GB2312" w:cs="仿宋_GB2312" w:eastAsia="仿宋_GB2312"/>
                      <w:sz w:val="21"/>
                    </w:rPr>
                    <w:t>②信噪比：图像信噪比不低于55dB，无明显杂波。</w:t>
                  </w:r>
                  <w:r>
                    <w:br/>
                  </w:r>
                  <w:r>
                    <w:rPr>
                      <w:rFonts w:ascii="仿宋_GB2312" w:hAnsi="仿宋_GB2312" w:cs="仿宋_GB2312" w:eastAsia="仿宋_GB2312"/>
                      <w:sz w:val="21"/>
                    </w:rPr>
                    <w:t>③色调：白平衡正确，无明显偏色，多机拍摄的镜头衔接处无明显色差。</w:t>
                  </w:r>
                  <w:r>
                    <w:br/>
                  </w:r>
                  <w:r>
                    <w:rPr>
                      <w:rFonts w:ascii="仿宋_GB2312" w:hAnsi="仿宋_GB2312" w:cs="仿宋_GB2312" w:eastAsia="仿宋_GB2312"/>
                      <w:sz w:val="21"/>
                    </w:rPr>
                    <w:t>（</w:t>
                  </w:r>
                  <w:r>
                    <w:rPr>
                      <w:rFonts w:ascii="仿宋_GB2312" w:hAnsi="仿宋_GB2312" w:cs="仿宋_GB2312" w:eastAsia="仿宋_GB2312"/>
                      <w:sz w:val="21"/>
                    </w:rPr>
                    <w:t>4）音频格式</w:t>
                  </w:r>
                  <w:r>
                    <w:br/>
                  </w:r>
                  <w:r>
                    <w:rPr>
                      <w:rFonts w:ascii="仿宋_GB2312" w:hAnsi="仿宋_GB2312" w:cs="仿宋_GB2312" w:eastAsia="仿宋_GB2312"/>
                      <w:sz w:val="21"/>
                    </w:rPr>
                    <w:t>音频</w:t>
                  </w:r>
                  <w:r>
                    <w:rPr>
                      <w:rFonts w:ascii="仿宋_GB2312" w:hAnsi="仿宋_GB2312" w:cs="仿宋_GB2312" w:eastAsia="仿宋_GB2312"/>
                      <w:sz w:val="21"/>
                    </w:rPr>
                    <w:t>AAC编码，≥44KHz，≥192Kbps码流。</w:t>
                  </w:r>
                  <w:r>
                    <w:br/>
                  </w:r>
                  <w:r>
                    <w:rPr>
                      <w:rFonts w:ascii="仿宋_GB2312" w:hAnsi="仿宋_GB2312" w:cs="仿宋_GB2312" w:eastAsia="仿宋_GB2312"/>
                      <w:sz w:val="21"/>
                    </w:rPr>
                    <w:t>（</w:t>
                  </w:r>
                  <w:r>
                    <w:rPr>
                      <w:rFonts w:ascii="仿宋_GB2312" w:hAnsi="仿宋_GB2312" w:cs="仿宋_GB2312" w:eastAsia="仿宋_GB2312"/>
                      <w:sz w:val="21"/>
                    </w:rPr>
                    <w:t>5）音频要求</w:t>
                  </w:r>
                  <w:r>
                    <w:br/>
                  </w:r>
                  <w:r>
                    <w:rPr>
                      <w:rFonts w:ascii="仿宋_GB2312" w:hAnsi="仿宋_GB2312" w:cs="仿宋_GB2312" w:eastAsia="仿宋_GB2312"/>
                      <w:sz w:val="21"/>
                    </w:rPr>
                    <w:t>①声音和画面要求同步，无交流声或其他杂音等缺陷。</w:t>
                  </w:r>
                  <w:r>
                    <w:br/>
                  </w:r>
                  <w:r>
                    <w:rPr>
                      <w:rFonts w:ascii="仿宋_GB2312" w:hAnsi="仿宋_GB2312" w:cs="仿宋_GB2312" w:eastAsia="仿宋_GB2312"/>
                      <w:sz w:val="21"/>
                    </w:rPr>
                    <w:t>②伴音清晰、饱满、圆润，无失真、噪声杂音干扰、音量忽大忽小现象。解说声与现场声无明显比例失调，解说声与背景音乐无明显比例失调。</w:t>
                  </w:r>
                  <w:r>
                    <w:br/>
                  </w:r>
                  <w:r>
                    <w:rPr>
                      <w:rFonts w:ascii="仿宋_GB2312" w:hAnsi="仿宋_GB2312" w:cs="仿宋_GB2312" w:eastAsia="仿宋_GB2312"/>
                      <w:sz w:val="21"/>
                    </w:rPr>
                    <w:t>（</w:t>
                  </w:r>
                  <w:r>
                    <w:rPr>
                      <w:rFonts w:ascii="仿宋_GB2312" w:hAnsi="仿宋_GB2312" w:cs="仿宋_GB2312" w:eastAsia="仿宋_GB2312"/>
                      <w:sz w:val="21"/>
                    </w:rPr>
                    <w:t>6）成片要求</w:t>
                  </w:r>
                  <w:r>
                    <w:br/>
                  </w:r>
                  <w:r>
                    <w:rPr>
                      <w:rFonts w:ascii="仿宋_GB2312" w:hAnsi="仿宋_GB2312" w:cs="仿宋_GB2312" w:eastAsia="仿宋_GB2312"/>
                      <w:sz w:val="21"/>
                    </w:rPr>
                    <w:t>节目制作完成后，提供两个版本的视频文件。</w:t>
                  </w:r>
                  <w:r>
                    <w:br/>
                  </w:r>
                  <w:r>
                    <w:rPr>
                      <w:rFonts w:ascii="仿宋_GB2312" w:hAnsi="仿宋_GB2312" w:cs="仿宋_GB2312" w:eastAsia="仿宋_GB2312"/>
                      <w:sz w:val="21"/>
                    </w:rPr>
                    <w:t>①存档版要求：使用mp4或avi格式；总比特率≥1024kbps、帧频为25fps、高清的大小≥1280×720。</w:t>
                  </w:r>
                  <w:r>
                    <w:br/>
                  </w:r>
                  <w:r>
                    <w:rPr>
                      <w:rFonts w:ascii="仿宋_GB2312" w:hAnsi="仿宋_GB2312" w:cs="仿宋_GB2312" w:eastAsia="仿宋_GB2312"/>
                      <w:sz w:val="21"/>
                    </w:rPr>
                    <w:t>②网络版要求：使用FLV或avi格式；总比特率≥512kbps、帧频≥25fps、高清的大小≥1028×576。</w:t>
                  </w:r>
                  <w:r>
                    <w:br/>
                  </w:r>
                  <w:r>
                    <w:rPr>
                      <w:rFonts w:ascii="仿宋_GB2312" w:hAnsi="仿宋_GB2312" w:cs="仿宋_GB2312" w:eastAsia="仿宋_GB2312"/>
                      <w:sz w:val="21"/>
                    </w:rPr>
                    <w:t>③视频添加字幕。</w:t>
                  </w:r>
                </w:p>
                <w:p>
                  <w:pPr>
                    <w:pStyle w:val="null3"/>
                    <w:jc w:val="both"/>
                  </w:pPr>
                  <w:r>
                    <w:rPr>
                      <w:rFonts w:ascii="仿宋_GB2312" w:hAnsi="仿宋_GB2312" w:cs="仿宋_GB2312" w:eastAsia="仿宋_GB2312"/>
                      <w:sz w:val="21"/>
                    </w:rPr>
                    <w:t>五、模具教学拓展资源库（独立于软件平台）要求如下：</w:t>
                  </w:r>
                </w:p>
                <w:p>
                  <w:pPr>
                    <w:pStyle w:val="null3"/>
                    <w:jc w:val="both"/>
                  </w:pPr>
                  <w:r>
                    <w:rPr>
                      <w:rFonts w:ascii="仿宋_GB2312" w:hAnsi="仿宋_GB2312" w:cs="仿宋_GB2312" w:eastAsia="仿宋_GB2312"/>
                      <w:sz w:val="21"/>
                    </w:rPr>
                    <w:t>1.功能简介：模具教学拓展资源库是一款自主研发的开放式教学平台，专为模具专业教学设计。本系统采用开放式架构，支持各类教学资源的自由录入与管理，涵盖冲压模、注塑模、历届模具大赛知识点汇总、模具标准件知识库等丰富教学内容，提供多样化的学习资源与交互体验。</w:t>
                  </w:r>
                </w:p>
                <w:p>
                  <w:pPr>
                    <w:pStyle w:val="null3"/>
                    <w:jc w:val="both"/>
                  </w:pPr>
                  <w:r>
                    <w:rPr>
                      <w:rFonts w:ascii="仿宋_GB2312" w:hAnsi="仿宋_GB2312" w:cs="仿宋_GB2312" w:eastAsia="仿宋_GB2312"/>
                      <w:sz w:val="21"/>
                    </w:rPr>
                    <w:t>2.开放型设置。完全开放性架构，以项目为导向，进行资源的任意设置。</w:t>
                  </w:r>
                </w:p>
                <w:p>
                  <w:pPr>
                    <w:pStyle w:val="null3"/>
                    <w:jc w:val="both"/>
                  </w:pPr>
                  <w:r>
                    <w:rPr>
                      <w:rFonts w:ascii="仿宋_GB2312" w:hAnsi="仿宋_GB2312" w:cs="仿宋_GB2312" w:eastAsia="仿宋_GB2312"/>
                      <w:sz w:val="21"/>
                    </w:rPr>
                    <w:t>3.资源无限录入。可自由增加资源项目，项目内容完全可自定义，没有限制。</w:t>
                  </w:r>
                </w:p>
                <w:p>
                  <w:pPr>
                    <w:pStyle w:val="null3"/>
                    <w:jc w:val="both"/>
                  </w:pPr>
                  <w:r>
                    <w:rPr>
                      <w:rFonts w:ascii="仿宋_GB2312" w:hAnsi="仿宋_GB2312" w:cs="仿宋_GB2312" w:eastAsia="仿宋_GB2312"/>
                      <w:sz w:val="21"/>
                    </w:rPr>
                    <w:t>4.2D动画：Flash格式；3D动画：PDF格式，实现内嵌的FLASH动画与3D动画融合并能交互控制。（投标文件提供图文并茂技术参数证明材料，未提供证明材料或者低于该技术指标的，视为该项负偏离）</w:t>
                  </w:r>
                </w:p>
                <w:p>
                  <w:pPr>
                    <w:pStyle w:val="null3"/>
                    <w:jc w:val="both"/>
                  </w:pPr>
                  <w:r>
                    <w:rPr>
                      <w:rFonts w:ascii="仿宋_GB2312" w:hAnsi="仿宋_GB2312" w:cs="仿宋_GB2312" w:eastAsia="仿宋_GB2312"/>
                      <w:sz w:val="21"/>
                    </w:rPr>
                    <w:t>5.强大的资源设置接口。提供TXT、视频、PDF、PPT、swf、3D数模接口，实现自主信息资源的无限导入和采集。</w:t>
                  </w:r>
                </w:p>
                <w:p>
                  <w:pPr>
                    <w:pStyle w:val="null3"/>
                    <w:jc w:val="both"/>
                  </w:pPr>
                  <w:r>
                    <w:rPr>
                      <w:rFonts w:ascii="仿宋_GB2312" w:hAnsi="仿宋_GB2312" w:cs="仿宋_GB2312" w:eastAsia="仿宋_GB2312"/>
                      <w:sz w:val="21"/>
                    </w:rPr>
                    <w:t>6.海量资源库。系统提供丰富的模具教学资源，如冲压模、注塑模等。（投标文件提供图文并茂技术参数证明材料，未提供证明材料或者低于该技术指标的，视为该项负偏离）</w:t>
                  </w:r>
                </w:p>
                <w:p>
                  <w:pPr>
                    <w:pStyle w:val="null3"/>
                    <w:jc w:val="both"/>
                  </w:pPr>
                  <w:r>
                    <w:rPr>
                      <w:rFonts w:ascii="仿宋_GB2312" w:hAnsi="仿宋_GB2312" w:cs="仿宋_GB2312" w:eastAsia="仿宋_GB2312"/>
                      <w:sz w:val="21"/>
                    </w:rPr>
                    <w:t>7.丰富的PPT资源。系统配套有相应的PPT资源，老师可以作为课件进行上课。</w:t>
                  </w:r>
                </w:p>
                <w:p>
                  <w:pPr>
                    <w:pStyle w:val="null3"/>
                    <w:jc w:val="both"/>
                  </w:pPr>
                  <w:r>
                    <w:rPr>
                      <w:rFonts w:ascii="仿宋_GB2312" w:hAnsi="仿宋_GB2312" w:cs="仿宋_GB2312" w:eastAsia="仿宋_GB2312"/>
                      <w:sz w:val="21"/>
                    </w:rPr>
                    <w:t>8.生动的视频动画。系统提供相应的视频动画，生动直观地把上课内容展示给学生，提高上课效果。</w:t>
                  </w:r>
                </w:p>
                <w:p>
                  <w:pPr>
                    <w:pStyle w:val="null3"/>
                    <w:jc w:val="both"/>
                  </w:pPr>
                  <w:r>
                    <w:rPr>
                      <w:rFonts w:ascii="仿宋_GB2312" w:hAnsi="仿宋_GB2312" w:cs="仿宋_GB2312" w:eastAsia="仿宋_GB2312"/>
                      <w:sz w:val="21"/>
                    </w:rPr>
                    <w:t>9.内容多样化。每一个项目（课程）都可设置相应的视频、PPT、PDF等内容，上课内容多样化，实现多样化交互性学习方式，达到动态形象来表达教学内容。</w:t>
                  </w:r>
                </w:p>
                <w:p>
                  <w:pPr>
                    <w:pStyle w:val="null3"/>
                    <w:jc w:val="both"/>
                  </w:pPr>
                  <w:r>
                    <w:rPr>
                      <w:rFonts w:ascii="仿宋_GB2312" w:hAnsi="仿宋_GB2312" w:cs="仿宋_GB2312" w:eastAsia="仿宋_GB2312"/>
                      <w:sz w:val="21"/>
                    </w:rPr>
                    <w:t>10.快速搜索。只要在搜索框输入关键字，即可搜索到符合自己要求的内容。</w:t>
                  </w:r>
                </w:p>
                <w:p>
                  <w:pPr>
                    <w:pStyle w:val="null3"/>
                    <w:jc w:val="both"/>
                  </w:pPr>
                  <w:r>
                    <w:rPr>
                      <w:rFonts w:ascii="仿宋_GB2312" w:hAnsi="仿宋_GB2312" w:cs="仿宋_GB2312" w:eastAsia="仿宋_GB2312"/>
                      <w:sz w:val="21"/>
                    </w:rPr>
                    <w:t>六、软件提供终身免费升级服务，投标人需提供声明函及有效的证明材料予以佐证。证明材料包括但不限于：</w:t>
                  </w:r>
                  <w:r>
                    <w:rPr>
                      <w:rFonts w:ascii="仿宋_GB2312" w:hAnsi="仿宋_GB2312" w:cs="仿宋_GB2312" w:eastAsia="仿宋_GB2312"/>
                      <w:sz w:val="21"/>
                      <w:b/>
                    </w:rPr>
                    <w:t>软件著作权登记证书复印件</w:t>
                  </w:r>
                  <w:r>
                    <w:rPr>
                      <w:rFonts w:ascii="仿宋_GB2312" w:hAnsi="仿宋_GB2312" w:cs="仿宋_GB2312" w:eastAsia="仿宋_GB2312"/>
                      <w:sz w:val="21"/>
                    </w:rPr>
                    <w:t>及</w:t>
                  </w:r>
                  <w:r>
                    <w:rPr>
                      <w:rFonts w:ascii="仿宋_GB2312" w:hAnsi="仿宋_GB2312" w:cs="仿宋_GB2312" w:eastAsia="仿宋_GB2312"/>
                      <w:sz w:val="21"/>
                      <w:b/>
                    </w:rPr>
                    <w:t>第三方测试报告复印件</w:t>
                  </w:r>
                  <w:r>
                    <w:rPr>
                      <w:rFonts w:ascii="仿宋_GB2312" w:hAnsi="仿宋_GB2312" w:cs="仿宋_GB2312" w:eastAsia="仿宋_GB2312"/>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冲压机操作仿真软件（网络版）</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一、冲压机操作仿真软件教师管理工具参数</w:t>
                  </w:r>
                </w:p>
                <w:p>
                  <w:pPr>
                    <w:pStyle w:val="null3"/>
                    <w:jc w:val="both"/>
                  </w:pPr>
                  <w:r>
                    <w:rPr>
                      <w:rFonts w:ascii="仿宋_GB2312" w:hAnsi="仿宋_GB2312" w:cs="仿宋_GB2312" w:eastAsia="仿宋_GB2312"/>
                      <w:sz w:val="21"/>
                    </w:rPr>
                    <w:t>1、专业管理工具</w:t>
                  </w:r>
                </w:p>
                <w:p>
                  <w:pPr>
                    <w:pStyle w:val="null3"/>
                    <w:jc w:val="both"/>
                  </w:pPr>
                  <w:r>
                    <w:rPr>
                      <w:rFonts w:ascii="仿宋_GB2312" w:hAnsi="仿宋_GB2312" w:cs="仿宋_GB2312" w:eastAsia="仿宋_GB2312"/>
                      <w:sz w:val="21"/>
                    </w:rPr>
                    <w:t>系统包括项目管理、课堂监控、账号管理功能。</w:t>
                  </w:r>
                </w:p>
                <w:p>
                  <w:pPr>
                    <w:pStyle w:val="null3"/>
                    <w:jc w:val="both"/>
                  </w:pPr>
                  <w:r>
                    <w:rPr>
                      <w:rFonts w:ascii="仿宋_GB2312" w:hAnsi="仿宋_GB2312" w:cs="仿宋_GB2312" w:eastAsia="仿宋_GB2312"/>
                      <w:sz w:val="21"/>
                    </w:rPr>
                    <w:t>2、项目管理</w:t>
                  </w:r>
                </w:p>
                <w:p>
                  <w:pPr>
                    <w:pStyle w:val="null3"/>
                    <w:jc w:val="both"/>
                  </w:pPr>
                  <w:r>
                    <w:rPr>
                      <w:rFonts w:ascii="仿宋_GB2312" w:hAnsi="仿宋_GB2312" w:cs="仿宋_GB2312" w:eastAsia="仿宋_GB2312"/>
                      <w:sz w:val="21"/>
                    </w:rPr>
                    <w:t>项目管理具备</w:t>
                  </w:r>
                  <w:r>
                    <w:rPr>
                      <w:rFonts w:ascii="仿宋_GB2312" w:hAnsi="仿宋_GB2312" w:cs="仿宋_GB2312" w:eastAsia="仿宋_GB2312"/>
                      <w:sz w:val="21"/>
                    </w:rPr>
                    <w:t>“开放”、“限制”、“跳转”、“全选”功能，可控制软件中每个实验项目的进入权限，满足课堂管理。</w:t>
                  </w:r>
                </w:p>
                <w:p>
                  <w:pPr>
                    <w:pStyle w:val="null3"/>
                    <w:jc w:val="both"/>
                  </w:pPr>
                  <w:r>
                    <w:rPr>
                      <w:rFonts w:ascii="仿宋_GB2312" w:hAnsi="仿宋_GB2312" w:cs="仿宋_GB2312" w:eastAsia="仿宋_GB2312"/>
                      <w:sz w:val="21"/>
                    </w:rPr>
                    <w:t>▲3、强制跳转</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可将学生端正在实训的实验项目强制性切换到指定实验项目，达到课堂教学目的。</w:t>
                  </w:r>
                </w:p>
                <w:p>
                  <w:pPr>
                    <w:pStyle w:val="null3"/>
                    <w:jc w:val="both"/>
                  </w:pPr>
                  <w:r>
                    <w:rPr>
                      <w:rFonts w:ascii="仿宋_GB2312" w:hAnsi="仿宋_GB2312" w:cs="仿宋_GB2312" w:eastAsia="仿宋_GB2312"/>
                      <w:sz w:val="21"/>
                    </w:rPr>
                    <w:t>4、项目限制</w:t>
                  </w:r>
                </w:p>
                <w:p>
                  <w:pPr>
                    <w:pStyle w:val="null3"/>
                    <w:jc w:val="both"/>
                  </w:pPr>
                  <w:r>
                    <w:rPr>
                      <w:rFonts w:ascii="仿宋_GB2312" w:hAnsi="仿宋_GB2312" w:cs="仿宋_GB2312" w:eastAsia="仿宋_GB2312"/>
                      <w:sz w:val="21"/>
                    </w:rPr>
                    <w:t>实验项目可实现限制设置，学生不能进入已设置限制的实验项目，学生只能进入老师指定开放的实训项目，方便课堂教学。</w:t>
                  </w:r>
                </w:p>
                <w:p>
                  <w:pPr>
                    <w:pStyle w:val="null3"/>
                    <w:jc w:val="both"/>
                  </w:pPr>
                  <w:r>
                    <w:rPr>
                      <w:rFonts w:ascii="仿宋_GB2312" w:hAnsi="仿宋_GB2312" w:cs="仿宋_GB2312" w:eastAsia="仿宋_GB2312"/>
                      <w:sz w:val="21"/>
                    </w:rPr>
                    <w:t>5、项目开放</w:t>
                  </w:r>
                </w:p>
                <w:p>
                  <w:pPr>
                    <w:pStyle w:val="null3"/>
                    <w:jc w:val="both"/>
                  </w:pPr>
                  <w:r>
                    <w:rPr>
                      <w:rFonts w:ascii="仿宋_GB2312" w:hAnsi="仿宋_GB2312" w:cs="仿宋_GB2312" w:eastAsia="仿宋_GB2312"/>
                      <w:sz w:val="21"/>
                    </w:rPr>
                    <w:t>对已限制的实验项目可进行开放设置，开放的实验项目学生可以自由操作实训。</w:t>
                  </w:r>
                </w:p>
                <w:p>
                  <w:pPr>
                    <w:pStyle w:val="null3"/>
                    <w:jc w:val="both"/>
                  </w:pPr>
                  <w:r>
                    <w:rPr>
                      <w:rFonts w:ascii="仿宋_GB2312" w:hAnsi="仿宋_GB2312" w:cs="仿宋_GB2312" w:eastAsia="仿宋_GB2312"/>
                      <w:sz w:val="21"/>
                    </w:rPr>
                    <w:t>6、实时课堂监控</w:t>
                  </w:r>
                </w:p>
                <w:p>
                  <w:pPr>
                    <w:pStyle w:val="null3"/>
                    <w:jc w:val="both"/>
                  </w:pPr>
                  <w:r>
                    <w:rPr>
                      <w:rFonts w:ascii="仿宋_GB2312" w:hAnsi="仿宋_GB2312" w:cs="仿宋_GB2312" w:eastAsia="仿宋_GB2312"/>
                      <w:sz w:val="21"/>
                    </w:rPr>
                    <w:t>课堂监控具备</w:t>
                  </w:r>
                  <w:r>
                    <w:rPr>
                      <w:rFonts w:ascii="仿宋_GB2312" w:hAnsi="仿宋_GB2312" w:cs="仿宋_GB2312" w:eastAsia="仿宋_GB2312"/>
                      <w:sz w:val="21"/>
                    </w:rPr>
                    <w:t>“全部重置”、“重置”、“上翻页”、“下翻页”功能，可在课堂上实时监控学生当前操作的实训项目，提高课堂教学效率。</w:t>
                  </w:r>
                </w:p>
                <w:p>
                  <w:pPr>
                    <w:pStyle w:val="null3"/>
                    <w:jc w:val="both"/>
                  </w:pPr>
                  <w:r>
                    <w:rPr>
                      <w:rFonts w:ascii="仿宋_GB2312" w:hAnsi="仿宋_GB2312" w:cs="仿宋_GB2312" w:eastAsia="仿宋_GB2312"/>
                      <w:sz w:val="21"/>
                    </w:rPr>
                    <w:t>7、重置</w:t>
                  </w:r>
                </w:p>
                <w:p>
                  <w:pPr>
                    <w:pStyle w:val="null3"/>
                    <w:jc w:val="both"/>
                  </w:pPr>
                  <w:r>
                    <w:rPr>
                      <w:rFonts w:ascii="仿宋_GB2312" w:hAnsi="仿宋_GB2312" w:cs="仿宋_GB2312" w:eastAsia="仿宋_GB2312"/>
                      <w:sz w:val="21"/>
                    </w:rPr>
                    <w:t>可对所有学生账号进行</w:t>
                  </w:r>
                  <w:r>
                    <w:rPr>
                      <w:rFonts w:ascii="仿宋_GB2312" w:hAnsi="仿宋_GB2312" w:cs="仿宋_GB2312" w:eastAsia="仿宋_GB2312"/>
                      <w:sz w:val="21"/>
                    </w:rPr>
                    <w:t>“全部重置”或对单个学生账号进行“重置”，重置学生账号登录状态，解决账号出现异常状态不能正常登录的问题。</w:t>
                  </w:r>
                </w:p>
                <w:p>
                  <w:pPr>
                    <w:pStyle w:val="null3"/>
                    <w:jc w:val="both"/>
                  </w:pPr>
                  <w:r>
                    <w:rPr>
                      <w:rFonts w:ascii="仿宋_GB2312" w:hAnsi="仿宋_GB2312" w:cs="仿宋_GB2312" w:eastAsia="仿宋_GB2312"/>
                      <w:sz w:val="21"/>
                    </w:rPr>
                    <w:t>8、账号管理</w:t>
                  </w:r>
                </w:p>
                <w:p>
                  <w:pPr>
                    <w:pStyle w:val="null3"/>
                    <w:jc w:val="both"/>
                  </w:pPr>
                  <w:r>
                    <w:rPr>
                      <w:rFonts w:ascii="仿宋_GB2312" w:hAnsi="仿宋_GB2312" w:cs="仿宋_GB2312" w:eastAsia="仿宋_GB2312"/>
                      <w:sz w:val="21"/>
                    </w:rPr>
                    <w:t>管理用户账号登录信息，可添加、删除、清除、保存、编辑用户账号信息，支持</w:t>
                  </w:r>
                  <w:r>
                    <w:rPr>
                      <w:rFonts w:ascii="仿宋_GB2312" w:hAnsi="仿宋_GB2312" w:cs="仿宋_GB2312" w:eastAsia="仿宋_GB2312"/>
                      <w:sz w:val="21"/>
                    </w:rPr>
                    <w:t>Excel表格导入和导出；账号分为“实训账号”和“管理员账号”两种类型，其中实训账号分为“学生”和“教师”两种权限。</w:t>
                  </w:r>
                </w:p>
                <w:p>
                  <w:pPr>
                    <w:pStyle w:val="null3"/>
                    <w:jc w:val="both"/>
                  </w:pPr>
                  <w:r>
                    <w:rPr>
                      <w:rFonts w:ascii="仿宋_GB2312" w:hAnsi="仿宋_GB2312" w:cs="仿宋_GB2312" w:eastAsia="仿宋_GB2312"/>
                      <w:sz w:val="21"/>
                    </w:rPr>
                    <w:t>二、冲压机操作仿真软件参数</w:t>
                  </w:r>
                </w:p>
                <w:p>
                  <w:pPr>
                    <w:pStyle w:val="null3"/>
                    <w:jc w:val="both"/>
                  </w:pPr>
                  <w:r>
                    <w:rPr>
                      <w:rFonts w:ascii="仿宋_GB2312" w:hAnsi="仿宋_GB2312" w:cs="仿宋_GB2312" w:eastAsia="仿宋_GB2312"/>
                      <w:sz w:val="21"/>
                    </w:rPr>
                    <w:t>1、独立型平台</w:t>
                  </w:r>
                </w:p>
                <w:p>
                  <w:pPr>
                    <w:pStyle w:val="null3"/>
                    <w:jc w:val="both"/>
                  </w:pPr>
                  <w:r>
                    <w:rPr>
                      <w:rFonts w:ascii="仿宋_GB2312" w:hAnsi="仿宋_GB2312" w:cs="仿宋_GB2312" w:eastAsia="仿宋_GB2312"/>
                      <w:sz w:val="21"/>
                    </w:rPr>
                    <w:t>自主研发的独立型三维虚拟平台，无需依托任何第三方虚拟环境，在计算机上独立运行。</w:t>
                  </w:r>
                </w:p>
                <w:p>
                  <w:pPr>
                    <w:pStyle w:val="null3"/>
                    <w:jc w:val="both"/>
                  </w:pPr>
                  <w:r>
                    <w:rPr>
                      <w:rFonts w:ascii="仿宋_GB2312" w:hAnsi="仿宋_GB2312" w:cs="仿宋_GB2312" w:eastAsia="仿宋_GB2312"/>
                      <w:sz w:val="21"/>
                    </w:rPr>
                    <w:t>2、仿真一款经典的冲压机</w:t>
                  </w:r>
                </w:p>
                <w:p>
                  <w:pPr>
                    <w:pStyle w:val="null3"/>
                    <w:jc w:val="both"/>
                  </w:pPr>
                  <w:r>
                    <w:rPr>
                      <w:rFonts w:ascii="仿宋_GB2312" w:hAnsi="仿宋_GB2312" w:cs="仿宋_GB2312" w:eastAsia="仿宋_GB2312"/>
                      <w:sz w:val="21"/>
                    </w:rPr>
                    <w:t>软件是以一款经典的冲压机设备作为蓝本，并且配套自动送料机构，对冲压机冲压成型工艺进行仿真。</w:t>
                  </w:r>
                </w:p>
                <w:p>
                  <w:pPr>
                    <w:pStyle w:val="null3"/>
                    <w:jc w:val="both"/>
                  </w:pPr>
                  <w:r>
                    <w:rPr>
                      <w:rFonts w:ascii="仿宋_GB2312" w:hAnsi="仿宋_GB2312" w:cs="仿宋_GB2312" w:eastAsia="仿宋_GB2312"/>
                      <w:sz w:val="21"/>
                    </w:rPr>
                    <w:t>▲3、三套模具案例与资源</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系统配备</w:t>
                  </w:r>
                  <w:r>
                    <w:rPr>
                      <w:rFonts w:ascii="仿宋_GB2312" w:hAnsi="仿宋_GB2312" w:cs="仿宋_GB2312" w:eastAsia="仿宋_GB2312"/>
                      <w:sz w:val="21"/>
                    </w:rPr>
                    <w:t>≥3套模具（落料冲裁模、落料模、冲孔模）案例用于冲压使用，每套模具都配有装配图、产品图。证明材料包括但不限于：软件著作权登记证书复印件（证明软件功能模块的合法性）</w:t>
                  </w:r>
                </w:p>
                <w:p>
                  <w:pPr>
                    <w:pStyle w:val="null3"/>
                    <w:jc w:val="both"/>
                  </w:pPr>
                  <w:r>
                    <w:rPr>
                      <w:rFonts w:ascii="仿宋_GB2312" w:hAnsi="仿宋_GB2312" w:cs="仿宋_GB2312" w:eastAsia="仿宋_GB2312"/>
                      <w:sz w:val="21"/>
                    </w:rPr>
                    <w:t>4、冲压加工场景仿真</w:t>
                  </w:r>
                </w:p>
                <w:p>
                  <w:pPr>
                    <w:pStyle w:val="null3"/>
                    <w:jc w:val="both"/>
                  </w:pPr>
                  <w:r>
                    <w:rPr>
                      <w:rFonts w:ascii="仿宋_GB2312" w:hAnsi="仿宋_GB2312" w:cs="仿宋_GB2312" w:eastAsia="仿宋_GB2312"/>
                      <w:sz w:val="21"/>
                    </w:rPr>
                    <w:t>为了更贴近现实，在软件的三维场景中增加了地面、钳工台，并且冲压机相关配件整齐的摆放在钳工台上。</w:t>
                  </w:r>
                </w:p>
                <w:p>
                  <w:pPr>
                    <w:pStyle w:val="null3"/>
                    <w:jc w:val="both"/>
                  </w:pPr>
                  <w:r>
                    <w:rPr>
                      <w:rFonts w:ascii="仿宋_GB2312" w:hAnsi="仿宋_GB2312" w:cs="仿宋_GB2312" w:eastAsia="仿宋_GB2312"/>
                      <w:sz w:val="21"/>
                    </w:rPr>
                    <w:t>5、冲压机装模</w:t>
                  </w:r>
                </w:p>
                <w:p>
                  <w:pPr>
                    <w:pStyle w:val="null3"/>
                    <w:jc w:val="both"/>
                  </w:pPr>
                  <w:r>
                    <w:rPr>
                      <w:rFonts w:ascii="仿宋_GB2312" w:hAnsi="仿宋_GB2312" w:cs="仿宋_GB2312" w:eastAsia="仿宋_GB2312"/>
                      <w:sz w:val="21"/>
                    </w:rPr>
                    <w:t>软件可进行冲压机装模，按正确步骤选择零件与工具进行零件安装，零件安装步骤与现实中冲压机装模步骤一致。</w:t>
                  </w:r>
                </w:p>
                <w:p>
                  <w:pPr>
                    <w:pStyle w:val="null3"/>
                    <w:jc w:val="both"/>
                  </w:pPr>
                  <w:r>
                    <w:rPr>
                      <w:rFonts w:ascii="仿宋_GB2312" w:hAnsi="仿宋_GB2312" w:cs="仿宋_GB2312" w:eastAsia="仿宋_GB2312"/>
                      <w:sz w:val="21"/>
                    </w:rPr>
                    <w:t>▲6、冲压机调模</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软件可以通过飞轮松紧调节、滑块高度调节，实现正确的冲压机调模工艺步骤，在调模过程中飞轮与滑块到达限位时有相应的提示。</w:t>
                  </w:r>
                </w:p>
                <w:p>
                  <w:pPr>
                    <w:pStyle w:val="null3"/>
                    <w:jc w:val="both"/>
                  </w:pPr>
                  <w:r>
                    <w:rPr>
                      <w:rFonts w:ascii="仿宋_GB2312" w:hAnsi="仿宋_GB2312" w:cs="仿宋_GB2312" w:eastAsia="仿宋_GB2312"/>
                      <w:sz w:val="21"/>
                    </w:rPr>
                    <w:t>7、冲压机上料</w:t>
                  </w:r>
                </w:p>
                <w:p>
                  <w:pPr>
                    <w:pStyle w:val="null3"/>
                    <w:jc w:val="both"/>
                  </w:pPr>
                  <w:r>
                    <w:rPr>
                      <w:rFonts w:ascii="仿宋_GB2312" w:hAnsi="仿宋_GB2312" w:cs="仿宋_GB2312" w:eastAsia="仿宋_GB2312"/>
                      <w:sz w:val="21"/>
                    </w:rPr>
                    <w:t>根据真实的冲压加工工艺流程，软件中只有完成装模、调模后才能进行上料，否则有相应的提示弹出。</w:t>
                  </w:r>
                </w:p>
                <w:p>
                  <w:pPr>
                    <w:pStyle w:val="null3"/>
                    <w:jc w:val="both"/>
                  </w:pPr>
                  <w:r>
                    <w:rPr>
                      <w:rFonts w:ascii="仿宋_GB2312" w:hAnsi="仿宋_GB2312" w:cs="仿宋_GB2312" w:eastAsia="仿宋_GB2312"/>
                      <w:sz w:val="21"/>
                    </w:rPr>
                    <w:t>8、冲压机运行控制</w:t>
                  </w:r>
                </w:p>
                <w:p>
                  <w:pPr>
                    <w:pStyle w:val="null3"/>
                    <w:jc w:val="both"/>
                  </w:pPr>
                  <w:r>
                    <w:rPr>
                      <w:rFonts w:ascii="仿宋_GB2312" w:hAnsi="仿宋_GB2312" w:cs="仿宋_GB2312" w:eastAsia="仿宋_GB2312"/>
                      <w:sz w:val="21"/>
                    </w:rPr>
                    <w:t>依托冲压机的实际操作按钮进行面板设计，软件中运行控制面板包括了冲压机的点动、起动、停止按钮，并且在面板中增加了脚踏板的踩下、松开操作。</w:t>
                  </w:r>
                </w:p>
                <w:p>
                  <w:pPr>
                    <w:pStyle w:val="null3"/>
                    <w:jc w:val="both"/>
                  </w:pPr>
                  <w:r>
                    <w:rPr>
                      <w:rFonts w:ascii="仿宋_GB2312" w:hAnsi="仿宋_GB2312" w:cs="仿宋_GB2312" w:eastAsia="仿宋_GB2312"/>
                      <w:sz w:val="21"/>
                    </w:rPr>
                    <w:t>9、冲压加工过程动画演示</w:t>
                  </w:r>
                </w:p>
                <w:p>
                  <w:pPr>
                    <w:pStyle w:val="null3"/>
                    <w:jc w:val="both"/>
                  </w:pPr>
                  <w:r>
                    <w:rPr>
                      <w:rFonts w:ascii="仿宋_GB2312" w:hAnsi="仿宋_GB2312" w:cs="仿宋_GB2312" w:eastAsia="仿宋_GB2312"/>
                      <w:sz w:val="21"/>
                    </w:rPr>
                    <w:t>仿真实际设备加工冲压件的三维动画，三维动画以模型的运动进行展示，动画包括冲压件落料、自动送料机构送料、冲压机运行。</w:t>
                  </w:r>
                </w:p>
                <w:p>
                  <w:pPr>
                    <w:pStyle w:val="null3"/>
                    <w:jc w:val="both"/>
                  </w:pPr>
                  <w:r>
                    <w:rPr>
                      <w:rFonts w:ascii="仿宋_GB2312" w:hAnsi="仿宋_GB2312" w:cs="仿宋_GB2312" w:eastAsia="仿宋_GB2312"/>
                      <w:sz w:val="21"/>
                    </w:rPr>
                    <w:t>▲10、冲压机拆料</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根据冲压机安全且正确地操作步骤，软件中只有冲压机停止、开模且已上料的情况下才能拆料。</w:t>
                  </w:r>
                </w:p>
                <w:p>
                  <w:pPr>
                    <w:pStyle w:val="null3"/>
                    <w:jc w:val="both"/>
                  </w:pPr>
                  <w:r>
                    <w:rPr>
                      <w:rFonts w:ascii="仿宋_GB2312" w:hAnsi="仿宋_GB2312" w:cs="仿宋_GB2312" w:eastAsia="仿宋_GB2312"/>
                      <w:sz w:val="21"/>
                    </w:rPr>
                    <w:t>11、冲压机拆模</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软件可实现冲压机拆模，按正确步骤选择零件与工具进行零件拆除，零件拆除步骤与现实中冲压机拆模步骤一致。</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安装、拆除工具选择</w:t>
                  </w:r>
                </w:p>
                <w:p>
                  <w:pPr>
                    <w:pStyle w:val="null3"/>
                    <w:jc w:val="both"/>
                  </w:pPr>
                  <w:r>
                    <w:rPr>
                      <w:rFonts w:ascii="仿宋_GB2312" w:hAnsi="仿宋_GB2312" w:cs="仿宋_GB2312" w:eastAsia="仿宋_GB2312"/>
                      <w:sz w:val="21"/>
                    </w:rPr>
                    <w:t>在冲压机装模、拆模过程中可选择工具，其中包含活动扳手、内六角扳手、手套，工具选择与零件匹配时就可进行零件安装、拆除，工具选择与安装零件不匹配时有错误提示（例如：请选择正确工具）。</w:t>
                  </w:r>
                </w:p>
                <w:p>
                  <w:pPr>
                    <w:pStyle w:val="null3"/>
                    <w:jc w:val="both"/>
                  </w:pPr>
                  <w:r>
                    <w:rPr>
                      <w:rFonts w:ascii="仿宋_GB2312" w:hAnsi="仿宋_GB2312" w:cs="仿宋_GB2312" w:eastAsia="仿宋_GB2312"/>
                      <w:sz w:val="21"/>
                    </w:rPr>
                    <w:t>13、项目信息</w:t>
                  </w:r>
                </w:p>
                <w:p>
                  <w:pPr>
                    <w:pStyle w:val="null3"/>
                    <w:jc w:val="both"/>
                  </w:pPr>
                  <w:r>
                    <w:rPr>
                      <w:rFonts w:ascii="仿宋_GB2312" w:hAnsi="仿宋_GB2312" w:cs="仿宋_GB2312" w:eastAsia="仿宋_GB2312"/>
                      <w:sz w:val="21"/>
                    </w:rPr>
                    <w:t>软件的二级界面具有冲压模的介绍，其中包含了冲压模的分类说明，以及落料模、冲孔模的工艺区别。</w:t>
                  </w:r>
                </w:p>
                <w:p>
                  <w:pPr>
                    <w:pStyle w:val="null3"/>
                    <w:jc w:val="both"/>
                  </w:pPr>
                  <w:r>
                    <w:rPr>
                      <w:rFonts w:ascii="仿宋_GB2312" w:hAnsi="仿宋_GB2312" w:cs="仿宋_GB2312" w:eastAsia="仿宋_GB2312"/>
                      <w:sz w:val="21"/>
                    </w:rPr>
                    <w:t>14、冲压产品展示</w:t>
                  </w:r>
                </w:p>
                <w:p>
                  <w:pPr>
                    <w:pStyle w:val="null3"/>
                    <w:jc w:val="both"/>
                  </w:pPr>
                  <w:r>
                    <w:rPr>
                      <w:rFonts w:ascii="仿宋_GB2312" w:hAnsi="仿宋_GB2312" w:cs="仿宋_GB2312" w:eastAsia="仿宋_GB2312"/>
                      <w:sz w:val="21"/>
                    </w:rPr>
                    <w:t>以动画形式展示冲压件，生动逼真。</w:t>
                  </w:r>
                </w:p>
                <w:p>
                  <w:pPr>
                    <w:pStyle w:val="null3"/>
                    <w:jc w:val="both"/>
                  </w:pPr>
                  <w:r>
                    <w:rPr>
                      <w:rFonts w:ascii="仿宋_GB2312" w:hAnsi="仿宋_GB2312" w:cs="仿宋_GB2312" w:eastAsia="仿宋_GB2312"/>
                      <w:sz w:val="21"/>
                    </w:rPr>
                    <w:t>▲15、模具爆炸展示</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软件支持将加工时使用的模具，以爆炸图的方式进行展示，展示时支持用使用鼠标</w:t>
                  </w:r>
                  <w:r>
                    <w:rPr>
                      <w:rFonts w:ascii="仿宋_GB2312" w:hAnsi="仿宋_GB2312" w:cs="仿宋_GB2312" w:eastAsia="仿宋_GB2312"/>
                      <w:sz w:val="21"/>
                    </w:rPr>
                    <w:t>360度旋转、六个视图自由切换和放大缩小。</w:t>
                  </w:r>
                </w:p>
                <w:p>
                  <w:pPr>
                    <w:pStyle w:val="null3"/>
                    <w:jc w:val="both"/>
                  </w:pPr>
                  <w:r>
                    <w:rPr>
                      <w:rFonts w:ascii="仿宋_GB2312" w:hAnsi="仿宋_GB2312" w:cs="仿宋_GB2312" w:eastAsia="仿宋_GB2312"/>
                      <w:sz w:val="21"/>
                    </w:rPr>
                    <w:t>16、模具图纸</w:t>
                  </w:r>
                </w:p>
                <w:p>
                  <w:pPr>
                    <w:pStyle w:val="null3"/>
                    <w:jc w:val="both"/>
                  </w:pPr>
                  <w:r>
                    <w:rPr>
                      <w:rFonts w:ascii="仿宋_GB2312" w:hAnsi="仿宋_GB2312" w:cs="仿宋_GB2312" w:eastAsia="仿宋_GB2312"/>
                      <w:sz w:val="21"/>
                    </w:rPr>
                    <w:t>每套模具都配套有装配图和产品图，学生通过二维到三维的学习更加具体直观。（注：按鼠标滚轮可放大缩小图纸，鼠标右键可拖动图纸。）</w:t>
                  </w:r>
                </w:p>
                <w:p>
                  <w:pPr>
                    <w:pStyle w:val="null3"/>
                    <w:jc w:val="both"/>
                  </w:pPr>
                  <w:r>
                    <w:rPr>
                      <w:rFonts w:ascii="仿宋_GB2312" w:hAnsi="仿宋_GB2312" w:cs="仿宋_GB2312" w:eastAsia="仿宋_GB2312"/>
                      <w:sz w:val="21"/>
                    </w:rPr>
                    <w:t>17、零件复位</w:t>
                  </w:r>
                </w:p>
                <w:p>
                  <w:pPr>
                    <w:pStyle w:val="null3"/>
                    <w:jc w:val="both"/>
                  </w:pPr>
                  <w:r>
                    <w:rPr>
                      <w:rFonts w:ascii="仿宋_GB2312" w:hAnsi="仿宋_GB2312" w:cs="仿宋_GB2312" w:eastAsia="仿宋_GB2312"/>
                      <w:sz w:val="21"/>
                    </w:rPr>
                    <w:t>实现操作项目一键恢复至初始状态。</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操作引导提示</w:t>
                  </w:r>
                </w:p>
                <w:p>
                  <w:pPr>
                    <w:pStyle w:val="null3"/>
                    <w:jc w:val="both"/>
                  </w:pPr>
                  <w:r>
                    <w:rPr>
                      <w:rFonts w:ascii="仿宋_GB2312" w:hAnsi="仿宋_GB2312" w:cs="仿宋_GB2312" w:eastAsia="仿宋_GB2312"/>
                      <w:sz w:val="21"/>
                    </w:rPr>
                    <w:t>软件实现智能判断用户的操作正确与否，若出现操作错误，软件会弹出相关操作错误提示，并提示用户应先完成哪一步操作。</w:t>
                  </w:r>
                </w:p>
                <w:p>
                  <w:pPr>
                    <w:pStyle w:val="null3"/>
                    <w:jc w:val="both"/>
                  </w:pPr>
                  <w:r>
                    <w:rPr>
                      <w:rFonts w:ascii="仿宋_GB2312" w:hAnsi="仿宋_GB2312" w:cs="仿宋_GB2312" w:eastAsia="仿宋_GB2312"/>
                      <w:sz w:val="21"/>
                    </w:rPr>
                    <w:t>19、三维操作</w:t>
                  </w:r>
                </w:p>
                <w:p>
                  <w:pPr>
                    <w:pStyle w:val="null3"/>
                    <w:jc w:val="both"/>
                  </w:pPr>
                  <w:r>
                    <w:rPr>
                      <w:rFonts w:ascii="仿宋_GB2312" w:hAnsi="仿宋_GB2312" w:cs="仿宋_GB2312" w:eastAsia="仿宋_GB2312"/>
                      <w:sz w:val="21"/>
                    </w:rPr>
                    <w:t>实训项目全部模型实现任意方向旋转及视点切换，所有部件都可</w:t>
                  </w:r>
                  <w:r>
                    <w:rPr>
                      <w:rFonts w:ascii="仿宋_GB2312" w:hAnsi="仿宋_GB2312" w:cs="仿宋_GB2312" w:eastAsia="仿宋_GB2312"/>
                      <w:sz w:val="21"/>
                    </w:rPr>
                    <w:t>360度全方位观看，具有直观立体，真实互动的效果。</w:t>
                  </w:r>
                </w:p>
                <w:p>
                  <w:pPr>
                    <w:pStyle w:val="null3"/>
                    <w:jc w:val="both"/>
                  </w:pPr>
                  <w:r>
                    <w:rPr>
                      <w:rFonts w:ascii="仿宋_GB2312" w:hAnsi="仿宋_GB2312" w:cs="仿宋_GB2312" w:eastAsia="仿宋_GB2312"/>
                      <w:sz w:val="21"/>
                    </w:rPr>
                    <w:t>▲20、冲压机操作模式</w:t>
                  </w:r>
                  <w:r>
                    <w:rPr>
                      <w:rFonts w:ascii="仿宋_GB2312" w:hAnsi="仿宋_GB2312" w:cs="仿宋_GB2312" w:eastAsia="仿宋_GB2312"/>
                      <w:sz w:val="21"/>
                      <w:b/>
                    </w:rPr>
                    <w:t>（提供下述功能截图等证明材料）</w:t>
                  </w:r>
                </w:p>
                <w:p>
                  <w:pPr>
                    <w:pStyle w:val="null3"/>
                    <w:jc w:val="both"/>
                  </w:pPr>
                  <w:r>
                    <w:rPr>
                      <w:rFonts w:ascii="仿宋_GB2312" w:hAnsi="仿宋_GB2312" w:cs="仿宋_GB2312" w:eastAsia="仿宋_GB2312"/>
                      <w:sz w:val="21"/>
                    </w:rPr>
                    <w:t>软件具备正确的冲压步骤与工艺教学，并提供</w:t>
                  </w:r>
                  <w:r>
                    <w:rPr>
                      <w:rFonts w:ascii="仿宋_GB2312" w:hAnsi="仿宋_GB2312" w:cs="仿宋_GB2312" w:eastAsia="仿宋_GB2312"/>
                      <w:sz w:val="21"/>
                    </w:rPr>
                    <w:t>≥3种不同的操作模式：点动、起动、停止。</w:t>
                  </w:r>
                </w:p>
                <w:p>
                  <w:pPr>
                    <w:pStyle w:val="null3"/>
                    <w:jc w:val="both"/>
                  </w:pPr>
                  <w:r>
                    <w:rPr>
                      <w:rFonts w:ascii="仿宋_GB2312" w:hAnsi="仿宋_GB2312" w:cs="仿宋_GB2312" w:eastAsia="仿宋_GB2312"/>
                      <w:sz w:val="21"/>
                    </w:rPr>
                    <w:t>21、真实操作</w:t>
                  </w:r>
                </w:p>
                <w:p>
                  <w:pPr>
                    <w:pStyle w:val="null3"/>
                    <w:jc w:val="both"/>
                  </w:pPr>
                  <w:r>
                    <w:rPr>
                      <w:rFonts w:ascii="仿宋_GB2312" w:hAnsi="仿宋_GB2312" w:cs="仿宋_GB2312" w:eastAsia="仿宋_GB2312"/>
                      <w:sz w:val="21"/>
                    </w:rPr>
                    <w:t>还原实际冲压机的操作流程，所有运动、机构仿真等都与真实冲压机保持高度一致，所有运动根据学生的操作动态控制。</w:t>
                  </w:r>
                </w:p>
                <w:p>
                  <w:pPr>
                    <w:pStyle w:val="null3"/>
                    <w:jc w:val="both"/>
                  </w:pPr>
                  <w:r>
                    <w:rPr>
                      <w:rFonts w:ascii="仿宋_GB2312" w:hAnsi="仿宋_GB2312" w:cs="仿宋_GB2312" w:eastAsia="仿宋_GB2312"/>
                      <w:sz w:val="21"/>
                    </w:rPr>
                    <w:t>三、软件提供终身免费升级服务，投标人需提供声明函及有效的证明材料予以佐证。证明材料包括但不限于：</w:t>
                  </w:r>
                  <w:r>
                    <w:rPr>
                      <w:rFonts w:ascii="仿宋_GB2312" w:hAnsi="仿宋_GB2312" w:cs="仿宋_GB2312" w:eastAsia="仿宋_GB2312"/>
                      <w:sz w:val="21"/>
                      <w:b/>
                    </w:rPr>
                    <w:t>软件著作权登记证书复印件</w:t>
                  </w:r>
                  <w:r>
                    <w:rPr>
                      <w:rFonts w:ascii="仿宋_GB2312" w:hAnsi="仿宋_GB2312" w:cs="仿宋_GB2312" w:eastAsia="仿宋_GB2312"/>
                      <w:sz w:val="21"/>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装修</w:t>
                  </w:r>
                </w:p>
              </w:tc>
              <w:tc>
                <w:tcPr>
                  <w:tcW w:type="dxa" w:w="1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87"/>
                    <w:gridCol w:w="301"/>
                    <w:gridCol w:w="1279"/>
                    <w:gridCol w:w="217"/>
                    <w:gridCol w:w="223"/>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编号</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rPr>
                          <w:t>要求</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墙面处理</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1、聚酯纤维吸音板，含包暖气片费用</w:t>
                        </w:r>
                      </w:p>
                      <w:p>
                        <w:pPr>
                          <w:pStyle w:val="null3"/>
                          <w:jc w:val="both"/>
                        </w:pPr>
                        <w:r>
                          <w:rPr>
                            <w:rFonts w:ascii="仿宋_GB2312" w:hAnsi="仿宋_GB2312" w:cs="仿宋_GB2312" w:eastAsia="仿宋_GB2312"/>
                            <w:sz w:val="21"/>
                          </w:rPr>
                          <w:t>2、100%聚酯纤维为原料，经过高温热压并以茧棉形状制成的；</w:t>
                        </w:r>
                        <w:r>
                          <w:br/>
                        </w:r>
                        <w:r>
                          <w:rPr>
                            <w:rFonts w:ascii="仿宋_GB2312" w:hAnsi="仿宋_GB2312" w:cs="仿宋_GB2312" w:eastAsia="仿宋_GB2312"/>
                            <w:sz w:val="21"/>
                          </w:rPr>
                          <w:t>3、厚度：≥9mm；</w:t>
                        </w:r>
                      </w:p>
                      <w:p>
                        <w:pPr>
                          <w:pStyle w:val="null3"/>
                          <w:spacing w:before="105" w:after="105"/>
                          <w:jc w:val="both"/>
                        </w:pPr>
                        <w:r>
                          <w:rPr>
                            <w:rFonts w:ascii="仿宋_GB2312" w:hAnsi="仿宋_GB2312" w:cs="仿宋_GB2312" w:eastAsia="仿宋_GB2312"/>
                            <w:sz w:val="21"/>
                          </w:rPr>
                          <w:t>4、实验室文化墙建设，根据甲方需求定制。</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LED平板灯</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1、规格约600MM*600MM LED平板灯；</w:t>
                        </w:r>
                        <w:r>
                          <w:br/>
                        </w:r>
                        <w:r>
                          <w:rPr>
                            <w:rFonts w:ascii="仿宋_GB2312" w:hAnsi="仿宋_GB2312" w:cs="仿宋_GB2312" w:eastAsia="仿宋_GB2312"/>
                            <w:sz w:val="21"/>
                          </w:rPr>
                          <w:t>2、功率≥55W；</w:t>
                        </w:r>
                        <w:r>
                          <w:br/>
                        </w:r>
                        <w:r>
                          <w:rPr>
                            <w:rFonts w:ascii="仿宋_GB2312" w:hAnsi="仿宋_GB2312" w:cs="仿宋_GB2312" w:eastAsia="仿宋_GB2312"/>
                            <w:sz w:val="21"/>
                          </w:rPr>
                          <w:t>3、色温：冷光（5000K以上）；</w:t>
                        </w:r>
                        <w:r>
                          <w:br/>
                        </w:r>
                        <w:r>
                          <w:rPr>
                            <w:rFonts w:ascii="仿宋_GB2312" w:hAnsi="仿宋_GB2312" w:cs="仿宋_GB2312" w:eastAsia="仿宋_GB2312"/>
                            <w:sz w:val="21"/>
                          </w:rPr>
                          <w:t>4、光源类型：LED。</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窗帘</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1、遮光布，颜色可选；</w:t>
                        </w:r>
                        <w:r>
                          <w:br/>
                        </w:r>
                        <w:r>
                          <w:rPr>
                            <w:rFonts w:ascii="仿宋_GB2312" w:hAnsi="仿宋_GB2312" w:cs="仿宋_GB2312" w:eastAsia="仿宋_GB2312"/>
                            <w:sz w:val="21"/>
                          </w:rPr>
                          <w:t>2、窗帘遮光率95%以上；</w:t>
                        </w:r>
                        <w:r>
                          <w:br/>
                        </w:r>
                        <w:r>
                          <w:rPr>
                            <w:rFonts w:ascii="仿宋_GB2312" w:hAnsi="仿宋_GB2312" w:cs="仿宋_GB2312" w:eastAsia="仿宋_GB2312"/>
                            <w:sz w:val="21"/>
                          </w:rPr>
                          <w:t>3、褶皱比例≥1:1.6；</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综合布线</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1、超六类网线及以上RJ45 水晶头；</w:t>
                        </w:r>
                        <w:r>
                          <w:br/>
                        </w:r>
                        <w:r>
                          <w:rPr>
                            <w:rFonts w:ascii="仿宋_GB2312" w:hAnsi="仿宋_GB2312" w:cs="仿宋_GB2312" w:eastAsia="仿宋_GB2312"/>
                            <w:sz w:val="21"/>
                          </w:rPr>
                          <w:t>2、电源线≥BV4.0 线芯无氧铜；电源插座：插座≥10A 过载保护，≥2.8 米插座总控多功能插线板；</w:t>
                        </w:r>
                        <w:r>
                          <w:br/>
                        </w:r>
                        <w:r>
                          <w:rPr>
                            <w:rFonts w:ascii="仿宋_GB2312" w:hAnsi="仿宋_GB2312" w:cs="仿宋_GB2312" w:eastAsia="仿宋_GB2312"/>
                            <w:sz w:val="21"/>
                          </w:rPr>
                          <w:t>3、施工依照综合布线标准（GB50311）设计，强弱电分离规范施工；</w:t>
                        </w:r>
                      </w:p>
                      <w:p>
                        <w:pPr>
                          <w:pStyle w:val="null3"/>
                          <w:spacing w:before="105" w:after="105"/>
                          <w:jc w:val="both"/>
                        </w:pPr>
                        <w:r>
                          <w:rPr>
                            <w:rFonts w:ascii="仿宋_GB2312" w:hAnsi="仿宋_GB2312" w:cs="仿宋_GB2312" w:eastAsia="仿宋_GB2312"/>
                            <w:sz w:val="21"/>
                          </w:rPr>
                          <w:t>4、强电，弱电分开布线</w:t>
                        </w:r>
                        <w:r>
                          <w:rPr>
                            <w:rFonts w:ascii="仿宋_GB2312" w:hAnsi="仿宋_GB2312" w:cs="仿宋_GB2312" w:eastAsia="仿宋_GB2312"/>
                            <w:sz w:val="21"/>
                          </w:rPr>
                          <w:t>；</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吊顶处理</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1、规格约600MM*600MM；厚度约18mm；</w:t>
                        </w:r>
                      </w:p>
                      <w:p>
                        <w:pPr>
                          <w:pStyle w:val="null3"/>
                          <w:jc w:val="both"/>
                        </w:pPr>
                        <w:r>
                          <w:rPr>
                            <w:rFonts w:ascii="仿宋_GB2312" w:hAnsi="仿宋_GB2312" w:cs="仿宋_GB2312" w:eastAsia="仿宋_GB2312"/>
                            <w:sz w:val="21"/>
                          </w:rPr>
                          <w:t>2、采用吊死丝固定，直径约6mm；</w:t>
                        </w:r>
                      </w:p>
                      <w:p>
                        <w:pPr>
                          <w:pStyle w:val="null3"/>
                          <w:jc w:val="both"/>
                        </w:pPr>
                        <w:r>
                          <w:rPr>
                            <w:rFonts w:ascii="仿宋_GB2312" w:hAnsi="仿宋_GB2312" w:cs="仿宋_GB2312" w:eastAsia="仿宋_GB2312"/>
                            <w:sz w:val="21"/>
                          </w:rPr>
                          <w:t>3、采用38轻钢龙骨；</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暖气改造</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1、铜铝复合暖气片：铜管壁厚0.8–1.0mm，外部铝翼散热，承压1.0–1.2MPa</w:t>
                        </w:r>
                      </w:p>
                      <w:p>
                        <w:pPr>
                          <w:pStyle w:val="null3"/>
                          <w:spacing w:before="105" w:after="105"/>
                          <w:jc w:val="both"/>
                        </w:pPr>
                        <w:r>
                          <w:rPr>
                            <w:rFonts w:ascii="仿宋_GB2312" w:hAnsi="仿宋_GB2312" w:cs="仿宋_GB2312" w:eastAsia="仿宋_GB2312"/>
                            <w:sz w:val="21"/>
                          </w:rPr>
                          <w:t>2、更换暖气片尺寸不低于原有暖气片尺寸；</w:t>
                        </w:r>
                      </w:p>
                      <w:p>
                        <w:pPr>
                          <w:pStyle w:val="null3"/>
                          <w:spacing w:before="105" w:after="105"/>
                          <w:jc w:val="both"/>
                        </w:pPr>
                        <w:r>
                          <w:rPr>
                            <w:rFonts w:ascii="仿宋_GB2312" w:hAnsi="仿宋_GB2312" w:cs="仿宋_GB2312" w:eastAsia="仿宋_GB2312"/>
                            <w:sz w:val="21"/>
                          </w:rPr>
                          <w:t>3、</w:t>
                        </w:r>
                        <w:r>
                          <w:rPr>
                            <w:rFonts w:ascii="仿宋_GB2312" w:hAnsi="仿宋_GB2312" w:cs="仿宋_GB2312" w:eastAsia="仿宋_GB2312"/>
                            <w:sz w:val="21"/>
                          </w:rPr>
                          <w:t>铝合金材质：厚度</w:t>
                        </w:r>
                        <w:r>
                          <w:rPr>
                            <w:rFonts w:ascii="仿宋_GB2312" w:hAnsi="仿宋_GB2312" w:cs="仿宋_GB2312" w:eastAsia="仿宋_GB2312"/>
                            <w:sz w:val="21"/>
                          </w:rPr>
                          <w:t>0.8–1.2mm，</w:t>
                        </w:r>
                        <w:r>
                          <w:rPr>
                            <w:rFonts w:ascii="仿宋_GB2312" w:hAnsi="仿宋_GB2312" w:cs="仿宋_GB2312" w:eastAsia="仿宋_GB2312"/>
                            <w:sz w:val="21"/>
                          </w:rPr>
                          <w:t>铝合金百叶窗对暖气片进行包覆，百叶窗尺寸不低于暖气片尺寸，保证足够的热量传递；</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拆除清运</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1、约40平方米墙裙拆除并搬运清理；</w:t>
                        </w:r>
                      </w:p>
                      <w:p>
                        <w:pPr>
                          <w:pStyle w:val="null3"/>
                          <w:spacing w:before="105" w:after="105"/>
                          <w:jc w:val="both"/>
                        </w:pPr>
                        <w:r>
                          <w:rPr>
                            <w:rFonts w:ascii="仿宋_GB2312" w:hAnsi="仿宋_GB2312" w:cs="仿宋_GB2312" w:eastAsia="仿宋_GB2312"/>
                            <w:sz w:val="21"/>
                          </w:rPr>
                          <w:t>2、约</w:t>
                        </w:r>
                        <w:r>
                          <w:rPr>
                            <w:rFonts w:ascii="仿宋_GB2312" w:hAnsi="仿宋_GB2312" w:cs="仿宋_GB2312" w:eastAsia="仿宋_GB2312"/>
                            <w:sz w:val="21"/>
                          </w:rPr>
                          <w:t>90平方米吊顶拆除并搬运清理；</w:t>
                        </w:r>
                      </w:p>
                      <w:p>
                        <w:pPr>
                          <w:pStyle w:val="null3"/>
                          <w:spacing w:before="105" w:after="105"/>
                          <w:jc w:val="both"/>
                        </w:pPr>
                        <w:r>
                          <w:rPr>
                            <w:rFonts w:ascii="仿宋_GB2312" w:hAnsi="仿宋_GB2312" w:cs="仿宋_GB2312" w:eastAsia="仿宋_GB2312"/>
                            <w:sz w:val="21"/>
                          </w:rPr>
                          <w:t>3、室内暖气片拆除并搬运清理；</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智能门锁</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1、具有人脸、掌纹、指纹、密码、门卡、临时密码、手机远程、小程序授权、钥匙、NFC、手环（自备）、组合开锁等≥12种开锁方式；</w:t>
                        </w:r>
                      </w:p>
                      <w:p>
                        <w:pPr>
                          <w:pStyle w:val="null3"/>
                          <w:spacing w:before="105" w:after="105"/>
                          <w:jc w:val="both"/>
                        </w:pPr>
                        <w:r>
                          <w:rPr>
                            <w:rFonts w:ascii="仿宋_GB2312" w:hAnsi="仿宋_GB2312" w:cs="仿宋_GB2312" w:eastAsia="仿宋_GB2312"/>
                            <w:sz w:val="21"/>
                          </w:rPr>
                          <w:t>2、锁芯与材质符合 GB/T 21556-2022 标准，C 级机械锁芯，适配门厚 40-120mm；</w:t>
                        </w:r>
                      </w:p>
                      <w:p>
                        <w:pPr>
                          <w:pStyle w:val="null3"/>
                          <w:spacing w:before="105" w:after="105"/>
                          <w:jc w:val="both"/>
                        </w:pPr>
                        <w:r>
                          <w:rPr>
                            <w:rFonts w:ascii="仿宋_GB2312" w:hAnsi="仿宋_GB2312" w:cs="仿宋_GB2312" w:eastAsia="仿宋_GB2312"/>
                            <w:sz w:val="21"/>
                          </w:rPr>
                          <w:t>3、应急电源接口Type-C；</w:t>
                        </w:r>
                      </w:p>
                      <w:p>
                        <w:pPr>
                          <w:pStyle w:val="null3"/>
                          <w:spacing w:before="105" w:after="105"/>
                          <w:jc w:val="both"/>
                        </w:pPr>
                        <w:r>
                          <w:rPr>
                            <w:rFonts w:ascii="仿宋_GB2312" w:hAnsi="仿宋_GB2312" w:cs="仿宋_GB2312" w:eastAsia="仿宋_GB2312"/>
                            <w:sz w:val="21"/>
                          </w:rPr>
                          <w:t>4、警告类型：逗留告警、防撬告警、试错告警、低电量告警等；</w:t>
                        </w:r>
                      </w:p>
                      <w:p>
                        <w:pPr>
                          <w:pStyle w:val="null3"/>
                          <w:spacing w:before="105" w:after="105"/>
                          <w:jc w:val="both"/>
                        </w:pPr>
                        <w:r>
                          <w:rPr>
                            <w:rFonts w:ascii="仿宋_GB2312" w:hAnsi="仿宋_GB2312" w:cs="仿宋_GB2312" w:eastAsia="仿宋_GB2312"/>
                            <w:sz w:val="21"/>
                          </w:rPr>
                          <w:t>5、容量：人脸+掌静脉+指纹+密码+卡片共计≥200组(管理员≥9组) ；</w:t>
                        </w:r>
                      </w:p>
                      <w:p>
                        <w:pPr>
                          <w:pStyle w:val="null3"/>
                          <w:spacing w:before="105" w:after="105"/>
                          <w:jc w:val="both"/>
                        </w:pPr>
                        <w:r>
                          <w:rPr>
                            <w:rFonts w:ascii="仿宋_GB2312" w:hAnsi="仿宋_GB2312" w:cs="仿宋_GB2312" w:eastAsia="仿宋_GB2312"/>
                            <w:sz w:val="21"/>
                          </w:rPr>
                          <w:t>6、快速识别≤0.5s，误识率≤0.0001%，大广角≤1.2M-2M；</w:t>
                        </w:r>
                      </w:p>
                      <w:p>
                        <w:pPr>
                          <w:pStyle w:val="null3"/>
                          <w:spacing w:before="105" w:after="105"/>
                          <w:jc w:val="both"/>
                        </w:pPr>
                        <w:r>
                          <w:rPr>
                            <w:rFonts w:ascii="仿宋_GB2312" w:hAnsi="仿宋_GB2312" w:cs="仿宋_GB2312" w:eastAsia="仿宋_GB2312"/>
                            <w:sz w:val="21"/>
                          </w:rPr>
                          <w:t>7、最大虚位密码位数≥12位；</w:t>
                        </w:r>
                      </w:p>
                      <w:p>
                        <w:pPr>
                          <w:pStyle w:val="null3"/>
                          <w:spacing w:before="105" w:after="105"/>
                          <w:jc w:val="both"/>
                        </w:pPr>
                        <w:r>
                          <w:rPr>
                            <w:rFonts w:ascii="仿宋_GB2312" w:hAnsi="仿宋_GB2312" w:cs="仿宋_GB2312" w:eastAsia="仿宋_GB2312"/>
                            <w:sz w:val="21"/>
                          </w:rPr>
                          <w:t>8、核心部件（锁芯、指纹模块）≥3 年，7×24 小时技术支持，故障响应≤24 小时；</w:t>
                        </w:r>
                      </w:p>
                      <w:p>
                        <w:pPr>
                          <w:pStyle w:val="null3"/>
                          <w:spacing w:before="105" w:after="105"/>
                          <w:jc w:val="both"/>
                        </w:pPr>
                        <w:r>
                          <w:rPr>
                            <w:rFonts w:ascii="仿宋_GB2312" w:hAnsi="仿宋_GB2312" w:cs="仿宋_GB2312" w:eastAsia="仿宋_GB2312"/>
                            <w:sz w:val="21"/>
                          </w:rPr>
                          <w:t>8、主流智能家居平台产品，支持国内主流智能家居平台对接能力。</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pPr>
                    <w:pStyle w:val="null3"/>
                    <w:jc w:val="both"/>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2026年8月31日前完成项目整体的供货、安装、调试、装修、验收合格并交付使用。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采购人指定地点（西安航空职业技术学院）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审计结束且验收合格后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 （2）验收依据 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（1）质保期：自验收合格之日起不少于24个月。 （2）质保要求：在质保期内，设备的任何质保问题由中标供应商承担。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本项目不接受进口产品。 依据《国务院办公厅关于在政府采购中实施本国产品标准及相关政策的通知 》（国办发〔2025〕34号），对本项目采购内容序号1～18产品中符合通知要求的本国产品给予的报价给予20%的扣除，用扣除后的价格参与评审。供应商为本采购项目提供的符合本国产品标准的产品成本之和占该供应商提供的全部产品成本之和的比例达到80%以上时，依法对该供应商提供的全部产品给予价格评审优惠。当仅有本国产品参与本项目时，本国产品不享受价格扣除评审优惠。（投标人须根据本项目公告中所列政府采购落实政策文件，提供相对应的声明函或财政部会同有关部门规定的有关证明文件，出具者在评审时予以考虑，未出具者不予考虑。） 最终评审价格：项目价格扣除总比例为30%，其中小微企业（评审内容1）为10%，本国产品（评审内容2）为20%。最终评审价格=投标报价-评审内容1扣除的价格-评审内容2扣除的价格。受系统限制，本招标文件中与价格扣除有关的所有规定，均以第5章评标办法5.6.2评分标准“具体标准和要求”中的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注：依据《关于推动解决政府采购异常低价问题的通知》（财库〔2026〕2号）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商务响应情况，若负偏离，投标文件作为无效处理。</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出现不符合法律、法规和竞争性招标文件中规定的其他实质性要求的情况，响应文件作为无效处理。</w:t>
            </w:r>
          </w:p>
        </w:tc>
        <w:tc>
          <w:tcPr>
            <w:tcW w:type="dxa" w:w="1661"/>
          </w:tcPr>
          <w:p>
            <w:pPr>
              <w:pStyle w:val="null3"/>
            </w:pPr>
            <w:r>
              <w:rPr>
                <w:rFonts w:ascii="仿宋_GB2312" w:hAnsi="仿宋_GB2312" w:cs="仿宋_GB2312" w:eastAsia="仿宋_GB2312"/>
              </w:rPr>
              <w:t>投标文件封面 商务条款响应偏离表.docx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重要指标</w:t>
            </w:r>
          </w:p>
        </w:tc>
        <w:tc>
          <w:tcPr>
            <w:tcW w:type="dxa" w:w="2492"/>
          </w:tcPr>
          <w:p>
            <w:pPr>
              <w:pStyle w:val="null3"/>
            </w:pPr>
            <w:r>
              <w:rPr>
                <w:rFonts w:ascii="仿宋_GB2312" w:hAnsi="仿宋_GB2312" w:cs="仿宋_GB2312" w:eastAsia="仿宋_GB2312"/>
              </w:rPr>
              <w:t>根据投标人对标“▲”项（共32项）技术参数与性能指标的响应情况： 完全满足招标文件要求的，得16分，每项负偏离或不满足扣0.5分。 （按要求提供相关佐证材料，未提供的不得分。）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货物说明一览表.docx</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硬件设备</w:t>
            </w:r>
          </w:p>
        </w:tc>
        <w:tc>
          <w:tcPr>
            <w:tcW w:type="dxa" w:w="2492"/>
          </w:tcPr>
          <w:p>
            <w:pPr>
              <w:pStyle w:val="null3"/>
            </w:pPr>
            <w:r>
              <w:rPr>
                <w:rFonts w:ascii="仿宋_GB2312" w:hAnsi="仿宋_GB2312" w:cs="仿宋_GB2312" w:eastAsia="仿宋_GB2312"/>
              </w:rPr>
              <w:t>1.根据投标人对序号3、4、5、6、7、8、9、14、15、16共10项设备的技术参数响应情况，完全满足招标文件要求且提供了要求的相关佐证材料，得5分；每项设备有负偏离或未按要求提供佐证材料的，扣0.5分。 2.根据投标人对序号10（实验终端）的技术参数响应情况，完全满足招标文件技术要求，得1分，负偏离不得分。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装修方案</w:t>
            </w:r>
          </w:p>
        </w:tc>
        <w:tc>
          <w:tcPr>
            <w:tcW w:type="dxa" w:w="2492"/>
          </w:tcPr>
          <w:p>
            <w:pPr>
              <w:pStyle w:val="null3"/>
            </w:pPr>
            <w:r>
              <w:rPr>
                <w:rFonts w:ascii="仿宋_GB2312" w:hAnsi="仿宋_GB2312" w:cs="仿宋_GB2312" w:eastAsia="仿宋_GB2312"/>
              </w:rPr>
              <w:t>根据投标人提供的实施方案，装修材料的规格、品牌及质量管理体系与措施、安全管理体系与措施、环境保护管理体系措施、工程进度计划与措施、资源配备计划等方面赋分： 1.施工方案完整准确，有针对性，可操作性强，材料规格高、环保、施工设备齐全的，得5分； 2.施工方案具备、材料符合环保要求、施工设备具备的，得3分； 3.施工方案不完善，材料质量一般、环保性符合要求，得1分； 3.未提供相关说明，不得分。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根据投标人针对本项目的组织能力、实施方案、安装方案、供货计划、技术力量配备、拟投入的人员情况等响应情况赋分： 1.方案内容完整科学，符合项目实际及需求, 得5分； 2.方案内容完整，基本符合项目实际需求,得3分； 3.方案内容不完整，不符合项目实际需求，存在瑕疵，得1分； 4.未提供相关说明，不得分。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根据投标人提供产品合法来源证明文件（包括但不限于产品制造商授权、销售协议、代理协议、原厂授权等）情况赋分： 1.提供全部产品，得4分； 2.提供全部软件类产品，得2分； 4.提供部分非软件产品，得1分； 5.未提供相关说明，不得分。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根据投标人提供的国家确定的认证机构出具的、处于有效期内的节能产品、环境标志产品认证证书赋分：每提供1项得0.5分，满分1分。未提供技术证明材料不得分。（注：仅针对节能产品/环境标志产品政府采购品目清单中应优先采购的产品）</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根据投标人的售后服务承诺、维护保修计划进行评分，包括具体的售后服务内容、响应方式、响应时间、故障服务管理、问题管理、设备返修管理、服务报告管理等方面赋分： 1.售后服务措施和承诺详细可行，操作性强，得4分； 2.售后服务措施和承诺基本满足项目需求，具有一定操作性，得2分； 3.未提供相关说明，不得分。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投标人2022年1月1日至今具有同类项目业绩（以合同为准，包含合同首页、关键内容页及签署页），每提供1份得1分，满分5分。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根据投标人提供的培训方案赋分： 1.培训方案全面、完整、可行、有针对性。培训内容有层次，培训方式适当，能够保障使用单位能熟练操作维护和正常使用,得4分； 2.培训方案针对性及可行性满足项目需求，培训方式具备，能够保障使用单位能正常使用,得2分； 3.培训方案针对性及可行性不满足项目需求或未提供,得1分； 4.未提供相关说明，不得分。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根据招标文件要求进行功能演示，演示内容为标“●”的参数，共10项。 全部演示成功得10分，每有一项不满足技术要求或未能演示扣1分。 完全不演示不得分。 演示时长不超过20分钟，超过规定时间未完成演示内容的，将根据已演示的内容进行综合打分，演示设备自备。 演示载体:腾讯会议(会议号演示前通知)。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评分方法：P=40*Pmin/Pn 其中：Pmin：合格供应商投标报价中的最低价。Pn：第n个合格供应商的投标报价。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1.评审内容1：小型、微型企业，监狱企业，残疾人福利性单位。 适用情形：投标人或联合体成员均为小型、微型企业。 扣除比例：10%。 扣除标准：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2.评审内容2：本国产品。 适用情形：既有本国产品又有非本国产品参与竞争。 扣除比例：20%。 扣除标准：依据《国务院办公厅关于在政府采购中实施本国产品标准及相关政策的通知》（国办发〔2025〕34号），对本项目采购内容序号1～18产品中符合通知要求的本国产品给予的报价给予20%的扣除，用扣除后的价格参与评审。供应商为本采购项目提供的符合本国产品标准的产品成本之和占该供应商提供的全部产品成本之和的比例达到80%以上时，依法对该供应商提供的全部产品给予价格评审优惠。当仅有本国产品参与本项目时，本国产品不享受价格扣除评审优惠。（投标人须根据本项目公告中所列政府采购落实政策文件，提供相对应的声明函或财政部会同有关部门规定的有关证明文件，出具者在评审时予以考虑，未出具者不予考虑。） 最终评审价格：项目价格扣除总比例为30%，其中小微企业（评审内容1）为10%，本国产品（评审内容2）为20%。最终评审价格=投标报价-评审内容1扣除的价格-评审内容2扣除的价格。受系统限制，本招标文件中与价格扣除有关的所有规定，均以第5章评标办法5.6.2评分标准“具体标准和要求”中的内容为准。</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详见附件：货物说明一览表.docx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