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D08A7E">
      <w:pPr>
        <w:widowControl/>
        <w:spacing w:line="540" w:lineRule="exact"/>
        <w:jc w:val="left"/>
        <w:rPr>
          <w:rFonts w:cs="宋体" w:asciiTheme="minorEastAsia" w:hAnsiTheme="minorEastAsia" w:eastAsiaTheme="minorEastAsia"/>
          <w:b/>
          <w:kern w:val="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b/>
          <w:kern w:val="0"/>
          <w:sz w:val="28"/>
          <w:szCs w:val="28"/>
        </w:rPr>
        <w:t>云帆体育馆体操器械主要材料、规格、型号、数量及技术参数要求：</w:t>
      </w:r>
    </w:p>
    <w:tbl>
      <w:tblPr>
        <w:tblStyle w:val="5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1445"/>
        <w:gridCol w:w="1550"/>
        <w:gridCol w:w="2628"/>
        <w:gridCol w:w="794"/>
        <w:gridCol w:w="825"/>
        <w:gridCol w:w="930"/>
      </w:tblGrid>
      <w:tr w14:paraId="563A7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776" w:type="dxa"/>
            <w:vAlign w:val="center"/>
          </w:tcPr>
          <w:p w14:paraId="2F0AF019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1445" w:type="dxa"/>
            <w:vAlign w:val="center"/>
          </w:tcPr>
          <w:p w14:paraId="7CFBF44F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材料设备名称</w:t>
            </w:r>
          </w:p>
        </w:tc>
        <w:tc>
          <w:tcPr>
            <w:tcW w:w="1550" w:type="dxa"/>
            <w:vAlign w:val="center"/>
          </w:tcPr>
          <w:p w14:paraId="7CAA3B8F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规格型号</w:t>
            </w:r>
          </w:p>
        </w:tc>
        <w:tc>
          <w:tcPr>
            <w:tcW w:w="2628" w:type="dxa"/>
            <w:tcBorders>
              <w:right w:val="single" w:color="auto" w:sz="4" w:space="0"/>
            </w:tcBorders>
            <w:vAlign w:val="center"/>
          </w:tcPr>
          <w:p w14:paraId="1A57E0AE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技术参数、性能指标及配置要求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5527F3FC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单位</w:t>
            </w:r>
          </w:p>
        </w:tc>
        <w:tc>
          <w:tcPr>
            <w:tcW w:w="825" w:type="dxa"/>
            <w:tcBorders>
              <w:left w:val="single" w:color="auto" w:sz="4" w:space="0"/>
            </w:tcBorders>
            <w:vAlign w:val="center"/>
          </w:tcPr>
          <w:p w14:paraId="58E73620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数量</w:t>
            </w:r>
          </w:p>
        </w:tc>
        <w:tc>
          <w:tcPr>
            <w:tcW w:w="930" w:type="dxa"/>
            <w:vAlign w:val="center"/>
          </w:tcPr>
          <w:p w14:paraId="26BC1536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备注</w:t>
            </w:r>
          </w:p>
        </w:tc>
      </w:tr>
      <w:tr w14:paraId="359C0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776" w:type="dxa"/>
            <w:vAlign w:val="center"/>
          </w:tcPr>
          <w:p w14:paraId="24B776C2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1</w:t>
            </w:r>
          </w:p>
        </w:tc>
        <w:tc>
          <w:tcPr>
            <w:tcW w:w="1445" w:type="dxa"/>
            <w:vAlign w:val="center"/>
          </w:tcPr>
          <w:p w14:paraId="4AA74C36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单杠</w:t>
            </w:r>
          </w:p>
        </w:tc>
        <w:tc>
          <w:tcPr>
            <w:tcW w:w="1550" w:type="dxa"/>
            <w:vAlign w:val="center"/>
          </w:tcPr>
          <w:p w14:paraId="7AA3E294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详见技术参数、性能指标及配置要求</w:t>
            </w:r>
          </w:p>
        </w:tc>
        <w:tc>
          <w:tcPr>
            <w:tcW w:w="2628" w:type="dxa"/>
            <w:tcBorders>
              <w:right w:val="single" w:color="auto" w:sz="4" w:space="0"/>
            </w:tcBorders>
            <w:vAlign w:val="center"/>
          </w:tcPr>
          <w:p w14:paraId="6106C620">
            <w:pPr>
              <w:widowControl/>
              <w:wordWrap w:val="0"/>
              <w:spacing w:line="240" w:lineRule="auto"/>
              <w:jc w:val="left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1.杠面由φ2.8cm的具有特殊弹性的材料制成，两端有防锈处理杠，杠面长度为240cm。横杠两端安装柱销中心距离：240cm。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2.立柱采用φ6cm×0.4cm的优质无缝钢管经车销后焊接而成。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3.调节杆采用φ5cm×1cm的优质无逢钢管，表面经特殊处理，保证了使用过程中调节的灵活性。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4.拉力系统采用φ0.6cm的不锈钢丝绳制成，配备两个快速涨紧块，使拉绳张力快速合成。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shd w:val="clear"/>
                <w:lang w:bidi="ar"/>
              </w:rPr>
              <w:t>▲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shd w:val="clear"/>
                <w:lang w:bidi="ar"/>
              </w:rPr>
              <w:t>5.升降高度为（1）</w:t>
            </w:r>
            <w:bookmarkStart w:id="0" w:name="OLE_LINK5"/>
            <w:bookmarkStart w:id="1" w:name="OLE_LINK6"/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shd w:val="clear"/>
                <w:lang w:bidi="ar"/>
              </w:rPr>
              <w:t>270cm-305cm</w:t>
            </w:r>
            <w:bookmarkEnd w:id="0"/>
            <w:bookmarkEnd w:id="1"/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shd w:val="clear"/>
                <w:lang w:bidi="ar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bidi="ar"/>
              </w:rPr>
              <w:t>（2）145cm-255cm，升降间距均为5cm,配备特殊锁紧系统。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2959F131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2</w:t>
            </w:r>
          </w:p>
        </w:tc>
        <w:tc>
          <w:tcPr>
            <w:tcW w:w="825" w:type="dxa"/>
            <w:tcBorders>
              <w:left w:val="single" w:color="auto" w:sz="4" w:space="0"/>
            </w:tcBorders>
            <w:vAlign w:val="center"/>
          </w:tcPr>
          <w:p w14:paraId="4021A944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套</w:t>
            </w:r>
          </w:p>
        </w:tc>
        <w:tc>
          <w:tcPr>
            <w:tcW w:w="930" w:type="dxa"/>
            <w:vAlign w:val="center"/>
          </w:tcPr>
          <w:p w14:paraId="5ED109C4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</w:p>
        </w:tc>
      </w:tr>
      <w:tr w14:paraId="7FF91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776" w:type="dxa"/>
            <w:vAlign w:val="center"/>
          </w:tcPr>
          <w:p w14:paraId="0423E7B8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2</w:t>
            </w:r>
          </w:p>
        </w:tc>
        <w:tc>
          <w:tcPr>
            <w:tcW w:w="1445" w:type="dxa"/>
            <w:vAlign w:val="center"/>
          </w:tcPr>
          <w:p w14:paraId="6F95E8DD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双杠</w:t>
            </w:r>
          </w:p>
        </w:tc>
        <w:tc>
          <w:tcPr>
            <w:tcW w:w="1550" w:type="dxa"/>
            <w:vAlign w:val="center"/>
          </w:tcPr>
          <w:p w14:paraId="7490E39E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详见技术参数、性能指标及配置要求</w:t>
            </w:r>
          </w:p>
        </w:tc>
        <w:tc>
          <w:tcPr>
            <w:tcW w:w="2628" w:type="dxa"/>
            <w:tcBorders>
              <w:right w:val="single" w:color="auto" w:sz="4" w:space="0"/>
            </w:tcBorders>
            <w:vAlign w:val="center"/>
          </w:tcPr>
          <w:p w14:paraId="56BFB4BB">
            <w:pPr>
              <w:widowControl/>
              <w:wordWrap w:val="0"/>
              <w:spacing w:line="240" w:lineRule="auto"/>
              <w:jc w:val="left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  <w:t>▲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bidi="ar"/>
              </w:rPr>
              <w:t>1.杠面长度350cm杠面材质为优质玻璃钢外包木页，垂直轴线长度为5cm，水平轴线长度为4cm。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yellow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2.升降高度为160cm-210cm之间可调，升降间距为5cm。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  <w:t>▲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bidi="ar"/>
              </w:rPr>
              <w:t>3.横杆之间宽度为42cm-62cm无级可调。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横杠规格：39mm×49mm×3500mm，垂直轴线长度为50mm，水平轴线长度为40mm；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4.立柱外管材质规格：无缝φ89×14mm；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5.立柱内管规格：无缝φ70×12mm；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6.底座管规格：100×50×3mm；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7.法兰盘厚度：10mm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623C16EC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825" w:type="dxa"/>
            <w:tcBorders>
              <w:left w:val="single" w:color="auto" w:sz="4" w:space="0"/>
            </w:tcBorders>
            <w:vAlign w:val="center"/>
          </w:tcPr>
          <w:p w14:paraId="65910697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套</w:t>
            </w:r>
          </w:p>
        </w:tc>
        <w:tc>
          <w:tcPr>
            <w:tcW w:w="930" w:type="dxa"/>
            <w:vAlign w:val="center"/>
          </w:tcPr>
          <w:p w14:paraId="5A485145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</w:p>
        </w:tc>
      </w:tr>
      <w:tr w14:paraId="55E7A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776" w:type="dxa"/>
            <w:vAlign w:val="center"/>
          </w:tcPr>
          <w:p w14:paraId="00BDBF25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3</w:t>
            </w:r>
          </w:p>
        </w:tc>
        <w:tc>
          <w:tcPr>
            <w:tcW w:w="1445" w:type="dxa"/>
            <w:vAlign w:val="center"/>
          </w:tcPr>
          <w:p w14:paraId="415C01A2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平衡木</w:t>
            </w:r>
          </w:p>
        </w:tc>
        <w:tc>
          <w:tcPr>
            <w:tcW w:w="1550" w:type="dxa"/>
            <w:vAlign w:val="center"/>
          </w:tcPr>
          <w:p w14:paraId="18B79D67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详见技术参数、性能指标及配置要求</w:t>
            </w:r>
          </w:p>
        </w:tc>
        <w:tc>
          <w:tcPr>
            <w:tcW w:w="2628" w:type="dxa"/>
            <w:tcBorders>
              <w:right w:val="single" w:color="auto" w:sz="4" w:space="0"/>
            </w:tcBorders>
            <w:vAlign w:val="center"/>
          </w:tcPr>
          <w:p w14:paraId="0766CFCA">
            <w:pPr>
              <w:widowControl/>
              <w:wordWrap w:val="0"/>
              <w:spacing w:line="240" w:lineRule="auto"/>
              <w:jc w:val="left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1.横梁长度为500cm，上端宽度为10cm，高度为16cm，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  <w:t>▲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bidi="ar"/>
              </w:rPr>
              <w:t>外包覆特质纤维革，吸湿表层双倍减震；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2.整体调节高度为70cm-125cm之间可调，升降间距为5cm。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特点：特制的橡胶减震系统增加了横梁的整体弹性，手柄可以快速调节横梁的高度，锁紧快捷牢固，预成型泡沫端堵最大限度地保护了运动员下器械时不受伤害。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整体由横梁、主腿两部分组成。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45F1652C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825" w:type="dxa"/>
            <w:tcBorders>
              <w:left w:val="single" w:color="auto" w:sz="4" w:space="0"/>
            </w:tcBorders>
            <w:vAlign w:val="center"/>
          </w:tcPr>
          <w:p w14:paraId="20798A21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930" w:type="dxa"/>
            <w:vAlign w:val="center"/>
          </w:tcPr>
          <w:p w14:paraId="50CBE0E5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</w:p>
        </w:tc>
      </w:tr>
      <w:tr w14:paraId="307C0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776" w:type="dxa"/>
            <w:vAlign w:val="center"/>
          </w:tcPr>
          <w:p w14:paraId="24960618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4</w:t>
            </w:r>
          </w:p>
        </w:tc>
        <w:tc>
          <w:tcPr>
            <w:tcW w:w="1445" w:type="dxa"/>
            <w:vAlign w:val="center"/>
          </w:tcPr>
          <w:p w14:paraId="691F3F64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跳马</w:t>
            </w:r>
          </w:p>
        </w:tc>
        <w:tc>
          <w:tcPr>
            <w:tcW w:w="1550" w:type="dxa"/>
            <w:vAlign w:val="center"/>
          </w:tcPr>
          <w:p w14:paraId="29DAC83A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详见技术参数、性能指标及配置要求</w:t>
            </w:r>
          </w:p>
        </w:tc>
        <w:tc>
          <w:tcPr>
            <w:tcW w:w="2628" w:type="dxa"/>
            <w:tcBorders>
              <w:right w:val="single" w:color="auto" w:sz="4" w:space="0"/>
            </w:tcBorders>
            <w:vAlign w:val="center"/>
          </w:tcPr>
          <w:p w14:paraId="29E395FB">
            <w:pPr>
              <w:widowControl/>
              <w:wordWrap w:val="0"/>
              <w:spacing w:line="240" w:lineRule="auto"/>
              <w:jc w:val="left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1.马身长度为120cm，宽度为95</w:t>
            </w:r>
            <w:bookmarkStart w:id="4" w:name="_GoBack"/>
            <w:bookmarkEnd w:id="4"/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cm，高度53.25cm，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  <w:t>▲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bidi="ar"/>
              </w:rPr>
              <w:t>内胎由高温模压成形木板上，表面粘附特制吸震材料，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经特殊材料包覆而成，运动区与警示区有明显区分。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2.整体升降高度105cm-135cm之间可调，升降间距为5cm。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214DEBB3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825" w:type="dxa"/>
            <w:tcBorders>
              <w:left w:val="single" w:color="auto" w:sz="4" w:space="0"/>
            </w:tcBorders>
            <w:vAlign w:val="center"/>
          </w:tcPr>
          <w:p w14:paraId="07D3248C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930" w:type="dxa"/>
            <w:vAlign w:val="center"/>
          </w:tcPr>
          <w:p w14:paraId="47EBBB11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</w:p>
        </w:tc>
      </w:tr>
      <w:tr w14:paraId="0562D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776" w:type="dxa"/>
            <w:vAlign w:val="center"/>
          </w:tcPr>
          <w:p w14:paraId="1E49CA69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5</w:t>
            </w:r>
          </w:p>
        </w:tc>
        <w:tc>
          <w:tcPr>
            <w:tcW w:w="1445" w:type="dxa"/>
            <w:vAlign w:val="center"/>
          </w:tcPr>
          <w:p w14:paraId="63E59F55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跳马助跑道</w:t>
            </w:r>
          </w:p>
        </w:tc>
        <w:tc>
          <w:tcPr>
            <w:tcW w:w="1550" w:type="dxa"/>
            <w:vAlign w:val="center"/>
          </w:tcPr>
          <w:p w14:paraId="2109F22E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2500cm×100cm×2.5cm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br w:type="textWrapping"/>
            </w:r>
          </w:p>
        </w:tc>
        <w:tc>
          <w:tcPr>
            <w:tcW w:w="2628" w:type="dxa"/>
            <w:tcBorders>
              <w:right w:val="single" w:color="auto" w:sz="4" w:space="0"/>
            </w:tcBorders>
            <w:vAlign w:val="center"/>
          </w:tcPr>
          <w:p w14:paraId="5E347F21">
            <w:pPr>
              <w:widowControl/>
              <w:wordWrap w:val="0"/>
              <w:spacing w:line="240" w:lineRule="auto"/>
              <w:jc w:val="left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规格：2500cm×100cm×2.5cm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材质：XPE及地毯热合而成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14E7090B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825" w:type="dxa"/>
            <w:tcBorders>
              <w:left w:val="single" w:color="auto" w:sz="4" w:space="0"/>
            </w:tcBorders>
            <w:vAlign w:val="center"/>
          </w:tcPr>
          <w:p w14:paraId="59CEAD58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930" w:type="dxa"/>
            <w:vAlign w:val="center"/>
          </w:tcPr>
          <w:p w14:paraId="657A46E7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</w:p>
        </w:tc>
      </w:tr>
      <w:tr w14:paraId="05B0D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776" w:type="dxa"/>
            <w:vAlign w:val="center"/>
          </w:tcPr>
          <w:p w14:paraId="06359FC1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1445" w:type="dxa"/>
            <w:vAlign w:val="center"/>
          </w:tcPr>
          <w:p w14:paraId="0C97E210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1"/>
                <w:szCs w:val="21"/>
                <w:lang w:bidi="ar"/>
              </w:rPr>
              <w:t>鞍马</w:t>
            </w:r>
          </w:p>
        </w:tc>
        <w:tc>
          <w:tcPr>
            <w:tcW w:w="1550" w:type="dxa"/>
            <w:vAlign w:val="center"/>
          </w:tcPr>
          <w:p w14:paraId="7ACFB97B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bookmarkStart w:id="2" w:name="OLE_LINK3"/>
            <w:bookmarkStart w:id="3" w:name="OLE_LINK4"/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详见技术参数、性能指标及配置要求</w:t>
            </w:r>
            <w:bookmarkEnd w:id="2"/>
            <w:bookmarkEnd w:id="3"/>
          </w:p>
        </w:tc>
        <w:tc>
          <w:tcPr>
            <w:tcW w:w="2628" w:type="dxa"/>
            <w:tcBorders>
              <w:right w:val="single" w:color="auto" w:sz="4" w:space="0"/>
            </w:tcBorders>
            <w:vAlign w:val="center"/>
          </w:tcPr>
          <w:p w14:paraId="7C89FED9">
            <w:pPr>
              <w:widowControl/>
              <w:wordWrap w:val="0"/>
              <w:spacing w:line="240" w:lineRule="auto"/>
              <w:jc w:val="left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1.鞍马马身表面为特制纤维革包覆，内置本体经高温模压一次成形，马身整体长度为160cm，上宽为35cm，下宽为30cm，高度为28cm。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2.环高度为12cm，鞍马环间距40cm-45cm连续可调，整体升降高度鞍马身距地面为95cm-125cm之间可调，升降间距为5cm。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整体由环、马身、基座、立柱四部分组成。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155A6478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825" w:type="dxa"/>
            <w:tcBorders>
              <w:left w:val="single" w:color="auto" w:sz="4" w:space="0"/>
            </w:tcBorders>
            <w:vAlign w:val="center"/>
          </w:tcPr>
          <w:p w14:paraId="78151940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930" w:type="dxa"/>
            <w:vAlign w:val="center"/>
          </w:tcPr>
          <w:p w14:paraId="22940626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</w:p>
        </w:tc>
      </w:tr>
      <w:tr w14:paraId="5C975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776" w:type="dxa"/>
            <w:vAlign w:val="center"/>
          </w:tcPr>
          <w:p w14:paraId="1D9E1C60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1445" w:type="dxa"/>
            <w:vAlign w:val="center"/>
          </w:tcPr>
          <w:p w14:paraId="244080D6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体操保护垫</w:t>
            </w:r>
          </w:p>
        </w:tc>
        <w:tc>
          <w:tcPr>
            <w:tcW w:w="1550" w:type="dxa"/>
            <w:vAlign w:val="center"/>
          </w:tcPr>
          <w:p w14:paraId="23553871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200cm×300cm×10cm</w:t>
            </w:r>
          </w:p>
        </w:tc>
        <w:tc>
          <w:tcPr>
            <w:tcW w:w="2628" w:type="dxa"/>
            <w:tcBorders>
              <w:right w:val="single" w:color="auto" w:sz="4" w:space="0"/>
            </w:tcBorders>
            <w:vAlign w:val="center"/>
          </w:tcPr>
          <w:p w14:paraId="036A3FD1">
            <w:pPr>
              <w:widowControl/>
              <w:wordWrap w:val="0"/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规格：200cm×300cm×10cm</w:t>
            </w:r>
          </w:p>
          <w:p w14:paraId="6622FDB7">
            <w:pPr>
              <w:widowControl/>
              <w:wordWrap w:val="0"/>
              <w:spacing w:line="240" w:lineRule="auto"/>
              <w:jc w:val="left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采用优质PVC经遍布、ρ25±2.5海绵组成；此垫设有把手结构，搬运方便；内胎海绵更轻便、软硬适中；产品耐磨、防水。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0CC4D669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825" w:type="dxa"/>
            <w:tcBorders>
              <w:left w:val="single" w:color="auto" w:sz="4" w:space="0"/>
            </w:tcBorders>
            <w:vAlign w:val="center"/>
          </w:tcPr>
          <w:p w14:paraId="0466AEEE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块</w:t>
            </w:r>
          </w:p>
        </w:tc>
        <w:tc>
          <w:tcPr>
            <w:tcW w:w="930" w:type="dxa"/>
            <w:vAlign w:val="center"/>
          </w:tcPr>
          <w:p w14:paraId="0B739D8F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</w:rPr>
            </w:pPr>
          </w:p>
        </w:tc>
      </w:tr>
      <w:tr w14:paraId="675AD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776" w:type="dxa"/>
            <w:vAlign w:val="center"/>
          </w:tcPr>
          <w:p w14:paraId="355B2CA3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</w:rPr>
              <w:t>8</w:t>
            </w:r>
          </w:p>
        </w:tc>
        <w:tc>
          <w:tcPr>
            <w:tcW w:w="1445" w:type="dxa"/>
            <w:vAlign w:val="center"/>
          </w:tcPr>
          <w:p w14:paraId="6816B31F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体操保护垫</w:t>
            </w:r>
          </w:p>
        </w:tc>
        <w:tc>
          <w:tcPr>
            <w:tcW w:w="1550" w:type="dxa"/>
            <w:vAlign w:val="center"/>
          </w:tcPr>
          <w:p w14:paraId="1D10D5C4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200cm×200cm×10cm</w:t>
            </w:r>
          </w:p>
        </w:tc>
        <w:tc>
          <w:tcPr>
            <w:tcW w:w="2628" w:type="dxa"/>
            <w:tcBorders>
              <w:right w:val="single" w:color="auto" w:sz="4" w:space="0"/>
            </w:tcBorders>
            <w:vAlign w:val="center"/>
          </w:tcPr>
          <w:p w14:paraId="20255E49">
            <w:pPr>
              <w:widowControl/>
              <w:wordWrap w:val="0"/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规格：200cm×200cm×10cm</w:t>
            </w:r>
          </w:p>
          <w:p w14:paraId="2C658394">
            <w:pPr>
              <w:widowControl/>
              <w:wordWrap w:val="0"/>
              <w:spacing w:line="240" w:lineRule="auto"/>
              <w:jc w:val="left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采用优质PVC经遍布、ρ25±2.5海绵组成；此垫设有把手结构，搬运方便；内胎海绵更轻便、软硬适中；产品耐磨、防水。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7DDD20DA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825" w:type="dxa"/>
            <w:tcBorders>
              <w:left w:val="single" w:color="auto" w:sz="4" w:space="0"/>
            </w:tcBorders>
            <w:vAlign w:val="center"/>
          </w:tcPr>
          <w:p w14:paraId="77942AC8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块</w:t>
            </w:r>
          </w:p>
        </w:tc>
        <w:tc>
          <w:tcPr>
            <w:tcW w:w="930" w:type="dxa"/>
            <w:vAlign w:val="center"/>
          </w:tcPr>
          <w:p w14:paraId="3E921B99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</w:rPr>
            </w:pPr>
          </w:p>
        </w:tc>
      </w:tr>
      <w:tr w14:paraId="195BD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776" w:type="dxa"/>
            <w:vAlign w:val="center"/>
          </w:tcPr>
          <w:p w14:paraId="69E92702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9</w:t>
            </w:r>
          </w:p>
        </w:tc>
        <w:tc>
          <w:tcPr>
            <w:tcW w:w="1445" w:type="dxa"/>
            <w:vAlign w:val="center"/>
          </w:tcPr>
          <w:p w14:paraId="3F507024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体操保护垫</w:t>
            </w:r>
          </w:p>
        </w:tc>
        <w:tc>
          <w:tcPr>
            <w:tcW w:w="1550" w:type="dxa"/>
            <w:vAlign w:val="center"/>
          </w:tcPr>
          <w:p w14:paraId="3A414AF6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300cm*200cm*30cm</w:t>
            </w:r>
          </w:p>
        </w:tc>
        <w:tc>
          <w:tcPr>
            <w:tcW w:w="2628" w:type="dxa"/>
            <w:tcBorders>
              <w:right w:val="single" w:color="auto" w:sz="4" w:space="0"/>
            </w:tcBorders>
            <w:vAlign w:val="center"/>
          </w:tcPr>
          <w:p w14:paraId="6BBF4D20">
            <w:pPr>
              <w:widowControl/>
              <w:wordWrap w:val="0"/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规格：300cm*200cm*30cm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采用优质PVC经遍布、ρ25±2.5海绵组成；此垫设有把手结构，搬运方便；内胎海绵更轻便、软硬适中；产品耐磨、防水。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0B5805B1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825" w:type="dxa"/>
            <w:tcBorders>
              <w:left w:val="single" w:color="auto" w:sz="4" w:space="0"/>
            </w:tcBorders>
            <w:vAlign w:val="center"/>
          </w:tcPr>
          <w:p w14:paraId="7F304A0A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块</w:t>
            </w:r>
          </w:p>
        </w:tc>
        <w:tc>
          <w:tcPr>
            <w:tcW w:w="930" w:type="dxa"/>
            <w:vAlign w:val="center"/>
          </w:tcPr>
          <w:p w14:paraId="2C4624B5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</w:rPr>
            </w:pPr>
          </w:p>
        </w:tc>
      </w:tr>
      <w:tr w14:paraId="631C4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776" w:type="dxa"/>
            <w:vAlign w:val="center"/>
          </w:tcPr>
          <w:p w14:paraId="2B224BAC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1445" w:type="dxa"/>
            <w:vAlign w:val="center"/>
          </w:tcPr>
          <w:p w14:paraId="16EBB1AE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体操保护垫</w:t>
            </w:r>
          </w:p>
        </w:tc>
        <w:tc>
          <w:tcPr>
            <w:tcW w:w="1550" w:type="dxa"/>
            <w:vAlign w:val="center"/>
          </w:tcPr>
          <w:p w14:paraId="057F595B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300cm×200cm×50cm</w:t>
            </w:r>
          </w:p>
        </w:tc>
        <w:tc>
          <w:tcPr>
            <w:tcW w:w="2628" w:type="dxa"/>
            <w:tcBorders>
              <w:right w:val="single" w:color="auto" w:sz="4" w:space="0"/>
            </w:tcBorders>
            <w:vAlign w:val="center"/>
          </w:tcPr>
          <w:p w14:paraId="782C870F">
            <w:pPr>
              <w:widowControl/>
              <w:wordWrap w:val="0"/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规格：300cm×200cm×50cm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采用优质PVC经遍布、ρ25±2.5海绵组成；此垫设有把手结构，搬运方便；内胎海绵更轻便、软硬适中；产品耐磨、防水。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27B99CD6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825" w:type="dxa"/>
            <w:tcBorders>
              <w:left w:val="single" w:color="auto" w:sz="4" w:space="0"/>
            </w:tcBorders>
            <w:vAlign w:val="center"/>
          </w:tcPr>
          <w:p w14:paraId="2A1325A2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块</w:t>
            </w:r>
          </w:p>
        </w:tc>
        <w:tc>
          <w:tcPr>
            <w:tcW w:w="930" w:type="dxa"/>
            <w:vAlign w:val="center"/>
          </w:tcPr>
          <w:p w14:paraId="18054F32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</w:rPr>
            </w:pPr>
          </w:p>
        </w:tc>
      </w:tr>
      <w:tr w14:paraId="04934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776" w:type="dxa"/>
            <w:vAlign w:val="center"/>
          </w:tcPr>
          <w:p w14:paraId="39785300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11</w:t>
            </w:r>
          </w:p>
        </w:tc>
        <w:tc>
          <w:tcPr>
            <w:tcW w:w="1445" w:type="dxa"/>
            <w:vAlign w:val="center"/>
          </w:tcPr>
          <w:p w14:paraId="61ED2006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弹力气垫</w:t>
            </w:r>
          </w:p>
        </w:tc>
        <w:tc>
          <w:tcPr>
            <w:tcW w:w="1550" w:type="dxa"/>
            <w:vAlign w:val="center"/>
          </w:tcPr>
          <w:p w14:paraId="205564B9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2*10米</w:t>
            </w:r>
          </w:p>
        </w:tc>
        <w:tc>
          <w:tcPr>
            <w:tcW w:w="2628" w:type="dxa"/>
            <w:tcBorders>
              <w:right w:val="single" w:color="auto" w:sz="4" w:space="0"/>
            </w:tcBorders>
            <w:vAlign w:val="center"/>
          </w:tcPr>
          <w:p w14:paraId="5A32FCCE">
            <w:pPr>
              <w:widowControl/>
              <w:wordWrap w:val="0"/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2*10米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含充气泵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 w:bidi="ar"/>
              </w:rPr>
              <w:t>）</w:t>
            </w:r>
          </w:p>
          <w:p w14:paraId="5588F3E5">
            <w:pPr>
              <w:bidi w:val="0"/>
              <w:spacing w:line="24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材质：拉丝空间布，防水防滑防震消音，回弹性好，韧性强耐用。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6C688FDC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825" w:type="dxa"/>
            <w:tcBorders>
              <w:left w:val="single" w:color="auto" w:sz="4" w:space="0"/>
            </w:tcBorders>
            <w:vAlign w:val="center"/>
          </w:tcPr>
          <w:p w14:paraId="3C0F1B97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块</w:t>
            </w:r>
          </w:p>
        </w:tc>
        <w:tc>
          <w:tcPr>
            <w:tcW w:w="930" w:type="dxa"/>
            <w:vAlign w:val="center"/>
          </w:tcPr>
          <w:p w14:paraId="7990292D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</w:rPr>
            </w:pPr>
          </w:p>
        </w:tc>
      </w:tr>
      <w:tr w14:paraId="6DF7A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776" w:type="dxa"/>
            <w:vAlign w:val="center"/>
          </w:tcPr>
          <w:p w14:paraId="07EC9436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</w:rPr>
              <w:t>12</w:t>
            </w:r>
          </w:p>
        </w:tc>
        <w:tc>
          <w:tcPr>
            <w:tcW w:w="1445" w:type="dxa"/>
            <w:vAlign w:val="center"/>
          </w:tcPr>
          <w:p w14:paraId="45480538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肋木架</w:t>
            </w:r>
          </w:p>
        </w:tc>
        <w:tc>
          <w:tcPr>
            <w:tcW w:w="1550" w:type="dxa"/>
            <w:vAlign w:val="center"/>
          </w:tcPr>
          <w:p w14:paraId="72B3A0AE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180cm×18cm×280cm</w:t>
            </w:r>
          </w:p>
        </w:tc>
        <w:tc>
          <w:tcPr>
            <w:tcW w:w="2628" w:type="dxa"/>
            <w:tcBorders>
              <w:right w:val="single" w:color="auto" w:sz="4" w:space="0"/>
            </w:tcBorders>
            <w:vAlign w:val="center"/>
          </w:tcPr>
          <w:p w14:paraId="1499811E">
            <w:pPr>
              <w:widowControl/>
              <w:wordWrap w:val="0"/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尺寸：180cm×18cm×280cm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</w:rPr>
              <w:t>优质水曲柳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fill="FFFFFF"/>
                <w:lang w:val="en-US" w:eastAsia="zh-CN"/>
              </w:rPr>
              <w:t>(实木）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fill="FFFFFF"/>
              </w:rPr>
              <w:t>，采用木工卯榫工艺，整体连接牢固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fill="FFFFFF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</w:rPr>
              <w:t>木质表面进行防水、防油处理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lang w:eastAsia="zh-CN"/>
              </w:rPr>
              <w:t>，横肋间距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lang w:val="en-US" w:eastAsia="zh-CN"/>
              </w:rPr>
              <w:t>300mm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575E2202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825" w:type="dxa"/>
            <w:tcBorders>
              <w:left w:val="single" w:color="auto" w:sz="4" w:space="0"/>
            </w:tcBorders>
            <w:vAlign w:val="center"/>
          </w:tcPr>
          <w:p w14:paraId="28F8646B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个</w:t>
            </w:r>
          </w:p>
        </w:tc>
        <w:tc>
          <w:tcPr>
            <w:tcW w:w="930" w:type="dxa"/>
            <w:vAlign w:val="center"/>
          </w:tcPr>
          <w:p w14:paraId="25FD3AC0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</w:rPr>
            </w:pPr>
          </w:p>
        </w:tc>
      </w:tr>
      <w:tr w14:paraId="51E59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776" w:type="dxa"/>
            <w:vAlign w:val="center"/>
          </w:tcPr>
          <w:p w14:paraId="1F6ED5DF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13</w:t>
            </w:r>
          </w:p>
        </w:tc>
        <w:tc>
          <w:tcPr>
            <w:tcW w:w="1445" w:type="dxa"/>
            <w:vAlign w:val="center"/>
          </w:tcPr>
          <w:p w14:paraId="267B9E8B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弹簧跳板</w:t>
            </w:r>
          </w:p>
        </w:tc>
        <w:tc>
          <w:tcPr>
            <w:tcW w:w="1550" w:type="dxa"/>
            <w:vAlign w:val="center"/>
          </w:tcPr>
          <w:p w14:paraId="79F0061E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highlight w:val="none"/>
              </w:rPr>
              <w:t>详见技术参数、性能指标及配置要求</w:t>
            </w:r>
          </w:p>
        </w:tc>
        <w:tc>
          <w:tcPr>
            <w:tcW w:w="2628" w:type="dxa"/>
            <w:tcBorders>
              <w:right w:val="single" w:color="auto" w:sz="4" w:space="0"/>
            </w:tcBorders>
            <w:vAlign w:val="center"/>
          </w:tcPr>
          <w:p w14:paraId="3DFEC4E7">
            <w:pPr>
              <w:widowControl/>
              <w:wordWrap w:val="0"/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1、尺寸：长120cm×宽60cm×高22cm；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2.主要材质：桦木板、玻璃纤维板</w:t>
            </w:r>
          </w:p>
          <w:p w14:paraId="2FE79747">
            <w:pPr>
              <w:widowControl/>
              <w:wordWrap w:val="0"/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3.产品特点：表层覆盖簇绒地毯，配备七个金属弹簧，橡塑缓冲层，回弹效果极佳。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10D72D13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825" w:type="dxa"/>
            <w:tcBorders>
              <w:left w:val="single" w:color="auto" w:sz="4" w:space="0"/>
            </w:tcBorders>
            <w:vAlign w:val="center"/>
          </w:tcPr>
          <w:p w14:paraId="467FFCC7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个</w:t>
            </w:r>
          </w:p>
        </w:tc>
        <w:tc>
          <w:tcPr>
            <w:tcW w:w="930" w:type="dxa"/>
            <w:vAlign w:val="center"/>
          </w:tcPr>
          <w:p w14:paraId="6C3F943D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 w14:paraId="3F239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776" w:type="dxa"/>
            <w:vAlign w:val="center"/>
          </w:tcPr>
          <w:p w14:paraId="0B470396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14</w:t>
            </w:r>
          </w:p>
        </w:tc>
        <w:tc>
          <w:tcPr>
            <w:tcW w:w="1445" w:type="dxa"/>
            <w:vAlign w:val="center"/>
          </w:tcPr>
          <w:p w14:paraId="25273697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体操预埋件</w:t>
            </w:r>
          </w:p>
        </w:tc>
        <w:tc>
          <w:tcPr>
            <w:tcW w:w="1550" w:type="dxa"/>
            <w:vAlign w:val="center"/>
          </w:tcPr>
          <w:p w14:paraId="00F02214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22×22×（8.5-11.5cm）</w:t>
            </w:r>
          </w:p>
        </w:tc>
        <w:tc>
          <w:tcPr>
            <w:tcW w:w="2628" w:type="dxa"/>
            <w:tcBorders>
              <w:right w:val="single" w:color="auto" w:sz="4" w:space="0"/>
            </w:tcBorders>
            <w:vAlign w:val="center"/>
          </w:tcPr>
          <w:p w14:paraId="4B4BBAAA">
            <w:pPr>
              <w:widowControl/>
              <w:wordWrap w:val="0"/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规格：22×22×（8.5-11.5cm）可调具体预埋件样式，需要切开木地板，根据实际场地情况选择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330D805E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825" w:type="dxa"/>
            <w:tcBorders>
              <w:left w:val="single" w:color="auto" w:sz="4" w:space="0"/>
            </w:tcBorders>
            <w:vAlign w:val="center"/>
          </w:tcPr>
          <w:p w14:paraId="07FE050C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个</w:t>
            </w:r>
          </w:p>
        </w:tc>
        <w:tc>
          <w:tcPr>
            <w:tcW w:w="930" w:type="dxa"/>
            <w:vAlign w:val="center"/>
          </w:tcPr>
          <w:p w14:paraId="02353D0E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</w:p>
        </w:tc>
      </w:tr>
      <w:tr w14:paraId="4F635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776" w:type="dxa"/>
            <w:vAlign w:val="center"/>
          </w:tcPr>
          <w:p w14:paraId="1AB3E19A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15</w:t>
            </w:r>
          </w:p>
        </w:tc>
        <w:tc>
          <w:tcPr>
            <w:tcW w:w="1445" w:type="dxa"/>
            <w:vAlign w:val="center"/>
          </w:tcPr>
          <w:p w14:paraId="24D85215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体操预埋件安装</w:t>
            </w:r>
          </w:p>
        </w:tc>
        <w:tc>
          <w:tcPr>
            <w:tcW w:w="1550" w:type="dxa"/>
            <w:vAlign w:val="center"/>
          </w:tcPr>
          <w:p w14:paraId="6A0E0C2A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详见技术参数、性能指标及配置要求</w:t>
            </w:r>
          </w:p>
        </w:tc>
        <w:tc>
          <w:tcPr>
            <w:tcW w:w="2628" w:type="dxa"/>
            <w:tcBorders>
              <w:right w:val="single" w:color="auto" w:sz="4" w:space="0"/>
            </w:tcBorders>
            <w:vAlign w:val="center"/>
          </w:tcPr>
          <w:p w14:paraId="1C03C9D2">
            <w:pPr>
              <w:widowControl/>
              <w:wordWrap w:val="0"/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大概方案：在需要预埋部位，切割木地板，开一个不小于80*80cm的孔，打膨胀螺丝固定预埋件，然后用切割下来木地板恢复。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该方案优点：作业面小，破坏面小，节省费用，缺点：切割下来部分无法于原木地板连接，成为一个活动盖板，美观性不足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0786F96E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825" w:type="dxa"/>
            <w:tcBorders>
              <w:left w:val="single" w:color="auto" w:sz="4" w:space="0"/>
            </w:tcBorders>
            <w:vAlign w:val="center"/>
          </w:tcPr>
          <w:p w14:paraId="183CB7B6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个</w:t>
            </w:r>
          </w:p>
        </w:tc>
        <w:tc>
          <w:tcPr>
            <w:tcW w:w="930" w:type="dxa"/>
            <w:vAlign w:val="center"/>
          </w:tcPr>
          <w:p w14:paraId="1EE04C95"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</w:p>
        </w:tc>
      </w:tr>
    </w:tbl>
    <w:p w14:paraId="758F44FC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D7ACB8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0C1DB2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EAFE25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834A1A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E938E9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6C813E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5BD"/>
    <w:rsid w:val="0000274F"/>
    <w:rsid w:val="000100F5"/>
    <w:rsid w:val="000131DF"/>
    <w:rsid w:val="00017A4D"/>
    <w:rsid w:val="00032FA3"/>
    <w:rsid w:val="00033A09"/>
    <w:rsid w:val="00041BA7"/>
    <w:rsid w:val="00045592"/>
    <w:rsid w:val="000476E7"/>
    <w:rsid w:val="0005264E"/>
    <w:rsid w:val="00055A95"/>
    <w:rsid w:val="0005795A"/>
    <w:rsid w:val="00073329"/>
    <w:rsid w:val="00075F20"/>
    <w:rsid w:val="0008507B"/>
    <w:rsid w:val="00085C9D"/>
    <w:rsid w:val="00091FA1"/>
    <w:rsid w:val="0009329D"/>
    <w:rsid w:val="000A534E"/>
    <w:rsid w:val="000A745A"/>
    <w:rsid w:val="000B7B31"/>
    <w:rsid w:val="000C464B"/>
    <w:rsid w:val="000C7E36"/>
    <w:rsid w:val="000D0024"/>
    <w:rsid w:val="000D04BB"/>
    <w:rsid w:val="000D15A0"/>
    <w:rsid w:val="000D5256"/>
    <w:rsid w:val="000D6F9B"/>
    <w:rsid w:val="000D6FEC"/>
    <w:rsid w:val="000E1E13"/>
    <w:rsid w:val="000E2585"/>
    <w:rsid w:val="000F2151"/>
    <w:rsid w:val="000F22CB"/>
    <w:rsid w:val="000F334F"/>
    <w:rsid w:val="000F7750"/>
    <w:rsid w:val="00103719"/>
    <w:rsid w:val="00114160"/>
    <w:rsid w:val="00147DCF"/>
    <w:rsid w:val="00154FC2"/>
    <w:rsid w:val="00175546"/>
    <w:rsid w:val="00176F7B"/>
    <w:rsid w:val="001778A5"/>
    <w:rsid w:val="001A13F1"/>
    <w:rsid w:val="001B583D"/>
    <w:rsid w:val="001B6441"/>
    <w:rsid w:val="001B6B21"/>
    <w:rsid w:val="001C12C0"/>
    <w:rsid w:val="001C5F1B"/>
    <w:rsid w:val="001D20FF"/>
    <w:rsid w:val="001E271E"/>
    <w:rsid w:val="001E65EE"/>
    <w:rsid w:val="001F5D7C"/>
    <w:rsid w:val="0020473D"/>
    <w:rsid w:val="00216D45"/>
    <w:rsid w:val="00221EC8"/>
    <w:rsid w:val="002245A4"/>
    <w:rsid w:val="002333C5"/>
    <w:rsid w:val="00233573"/>
    <w:rsid w:val="00233BCD"/>
    <w:rsid w:val="00236C1F"/>
    <w:rsid w:val="00240D80"/>
    <w:rsid w:val="00242D1E"/>
    <w:rsid w:val="002447B1"/>
    <w:rsid w:val="00245510"/>
    <w:rsid w:val="00251905"/>
    <w:rsid w:val="0027637F"/>
    <w:rsid w:val="00291968"/>
    <w:rsid w:val="002927BA"/>
    <w:rsid w:val="00293B2B"/>
    <w:rsid w:val="002A1E07"/>
    <w:rsid w:val="002A25BA"/>
    <w:rsid w:val="002A741F"/>
    <w:rsid w:val="002B008C"/>
    <w:rsid w:val="002B6761"/>
    <w:rsid w:val="002C2F73"/>
    <w:rsid w:val="002C3550"/>
    <w:rsid w:val="002D154F"/>
    <w:rsid w:val="002D3ADE"/>
    <w:rsid w:val="002D77F3"/>
    <w:rsid w:val="002E64A0"/>
    <w:rsid w:val="002F10B6"/>
    <w:rsid w:val="002F70A1"/>
    <w:rsid w:val="0030387F"/>
    <w:rsid w:val="003067C1"/>
    <w:rsid w:val="00320A19"/>
    <w:rsid w:val="003222B3"/>
    <w:rsid w:val="00334CB4"/>
    <w:rsid w:val="0033651A"/>
    <w:rsid w:val="00337696"/>
    <w:rsid w:val="0034106C"/>
    <w:rsid w:val="00342B89"/>
    <w:rsid w:val="0034335B"/>
    <w:rsid w:val="00345614"/>
    <w:rsid w:val="00350239"/>
    <w:rsid w:val="003531F0"/>
    <w:rsid w:val="00353318"/>
    <w:rsid w:val="00356804"/>
    <w:rsid w:val="003577AA"/>
    <w:rsid w:val="003621D5"/>
    <w:rsid w:val="00386A9E"/>
    <w:rsid w:val="00390138"/>
    <w:rsid w:val="00391B1A"/>
    <w:rsid w:val="00392B82"/>
    <w:rsid w:val="00393BBA"/>
    <w:rsid w:val="003949FA"/>
    <w:rsid w:val="00396688"/>
    <w:rsid w:val="003B405B"/>
    <w:rsid w:val="003C13AD"/>
    <w:rsid w:val="003C349C"/>
    <w:rsid w:val="003D29BC"/>
    <w:rsid w:val="003F3CBE"/>
    <w:rsid w:val="003F6995"/>
    <w:rsid w:val="004002EB"/>
    <w:rsid w:val="004027E9"/>
    <w:rsid w:val="00402B39"/>
    <w:rsid w:val="00404394"/>
    <w:rsid w:val="004117FA"/>
    <w:rsid w:val="00414991"/>
    <w:rsid w:val="004259EB"/>
    <w:rsid w:val="00430314"/>
    <w:rsid w:val="004410C6"/>
    <w:rsid w:val="004525C0"/>
    <w:rsid w:val="00457238"/>
    <w:rsid w:val="00461E36"/>
    <w:rsid w:val="00467B46"/>
    <w:rsid w:val="004726A3"/>
    <w:rsid w:val="004753AC"/>
    <w:rsid w:val="00475CED"/>
    <w:rsid w:val="004773CC"/>
    <w:rsid w:val="0048088C"/>
    <w:rsid w:val="0048169A"/>
    <w:rsid w:val="00497C00"/>
    <w:rsid w:val="004A356E"/>
    <w:rsid w:val="004A5269"/>
    <w:rsid w:val="004C1818"/>
    <w:rsid w:val="004C67AB"/>
    <w:rsid w:val="004D7850"/>
    <w:rsid w:val="004E0CF1"/>
    <w:rsid w:val="004E606E"/>
    <w:rsid w:val="004F0DF0"/>
    <w:rsid w:val="004F4146"/>
    <w:rsid w:val="004F49EA"/>
    <w:rsid w:val="004F6A8D"/>
    <w:rsid w:val="00501270"/>
    <w:rsid w:val="00501E00"/>
    <w:rsid w:val="00504D6A"/>
    <w:rsid w:val="00507C7F"/>
    <w:rsid w:val="00512389"/>
    <w:rsid w:val="0051658C"/>
    <w:rsid w:val="00526B70"/>
    <w:rsid w:val="00530AF9"/>
    <w:rsid w:val="0054023F"/>
    <w:rsid w:val="00540A87"/>
    <w:rsid w:val="005463D3"/>
    <w:rsid w:val="00554938"/>
    <w:rsid w:val="00555FA5"/>
    <w:rsid w:val="00557262"/>
    <w:rsid w:val="00565B91"/>
    <w:rsid w:val="00566F59"/>
    <w:rsid w:val="005707F9"/>
    <w:rsid w:val="00571402"/>
    <w:rsid w:val="0057309C"/>
    <w:rsid w:val="0057384E"/>
    <w:rsid w:val="00574CCC"/>
    <w:rsid w:val="00575623"/>
    <w:rsid w:val="00576A0C"/>
    <w:rsid w:val="00583146"/>
    <w:rsid w:val="00593938"/>
    <w:rsid w:val="005A2F0C"/>
    <w:rsid w:val="005A6113"/>
    <w:rsid w:val="005B4258"/>
    <w:rsid w:val="005B4E3F"/>
    <w:rsid w:val="005B5381"/>
    <w:rsid w:val="005B6D82"/>
    <w:rsid w:val="005C2B33"/>
    <w:rsid w:val="005C3149"/>
    <w:rsid w:val="005D0047"/>
    <w:rsid w:val="005D00F4"/>
    <w:rsid w:val="006024FD"/>
    <w:rsid w:val="006050C2"/>
    <w:rsid w:val="006053FE"/>
    <w:rsid w:val="006069AC"/>
    <w:rsid w:val="00613251"/>
    <w:rsid w:val="00614016"/>
    <w:rsid w:val="00614B59"/>
    <w:rsid w:val="00616419"/>
    <w:rsid w:val="00623567"/>
    <w:rsid w:val="00626AEF"/>
    <w:rsid w:val="00631B1B"/>
    <w:rsid w:val="00632118"/>
    <w:rsid w:val="0063271B"/>
    <w:rsid w:val="00633DFD"/>
    <w:rsid w:val="00640D0E"/>
    <w:rsid w:val="00642BEE"/>
    <w:rsid w:val="00650862"/>
    <w:rsid w:val="00653A91"/>
    <w:rsid w:val="00654F4E"/>
    <w:rsid w:val="00657425"/>
    <w:rsid w:val="0066280A"/>
    <w:rsid w:val="006674FC"/>
    <w:rsid w:val="00671D75"/>
    <w:rsid w:val="00673BD8"/>
    <w:rsid w:val="00682BC0"/>
    <w:rsid w:val="00685E2B"/>
    <w:rsid w:val="006950C2"/>
    <w:rsid w:val="0069570A"/>
    <w:rsid w:val="006A188B"/>
    <w:rsid w:val="006A5620"/>
    <w:rsid w:val="006B13F4"/>
    <w:rsid w:val="006B2044"/>
    <w:rsid w:val="006B22C6"/>
    <w:rsid w:val="006B543F"/>
    <w:rsid w:val="006D1D18"/>
    <w:rsid w:val="006D7EC6"/>
    <w:rsid w:val="006E41A3"/>
    <w:rsid w:val="006E4962"/>
    <w:rsid w:val="006F21E8"/>
    <w:rsid w:val="006F7D65"/>
    <w:rsid w:val="0070141E"/>
    <w:rsid w:val="00707C7C"/>
    <w:rsid w:val="0071230D"/>
    <w:rsid w:val="007148E1"/>
    <w:rsid w:val="007169AA"/>
    <w:rsid w:val="00716D0A"/>
    <w:rsid w:val="0072054F"/>
    <w:rsid w:val="007263FB"/>
    <w:rsid w:val="00733804"/>
    <w:rsid w:val="00734761"/>
    <w:rsid w:val="007476D3"/>
    <w:rsid w:val="00750995"/>
    <w:rsid w:val="00755421"/>
    <w:rsid w:val="00756E80"/>
    <w:rsid w:val="00760AF1"/>
    <w:rsid w:val="007655C0"/>
    <w:rsid w:val="00765DB5"/>
    <w:rsid w:val="007765BD"/>
    <w:rsid w:val="00776989"/>
    <w:rsid w:val="007867BC"/>
    <w:rsid w:val="0079173F"/>
    <w:rsid w:val="007920E5"/>
    <w:rsid w:val="0079693E"/>
    <w:rsid w:val="00797449"/>
    <w:rsid w:val="00797D86"/>
    <w:rsid w:val="007A1BFD"/>
    <w:rsid w:val="007A43CD"/>
    <w:rsid w:val="007A7772"/>
    <w:rsid w:val="007B0661"/>
    <w:rsid w:val="007B2CA1"/>
    <w:rsid w:val="007C26B6"/>
    <w:rsid w:val="007D0686"/>
    <w:rsid w:val="007D236C"/>
    <w:rsid w:val="007D2423"/>
    <w:rsid w:val="007D34A3"/>
    <w:rsid w:val="007D58CD"/>
    <w:rsid w:val="007D71BD"/>
    <w:rsid w:val="007D7F2A"/>
    <w:rsid w:val="007E1723"/>
    <w:rsid w:val="007F6910"/>
    <w:rsid w:val="0080176D"/>
    <w:rsid w:val="00802572"/>
    <w:rsid w:val="00824A72"/>
    <w:rsid w:val="00832739"/>
    <w:rsid w:val="00834178"/>
    <w:rsid w:val="008520E5"/>
    <w:rsid w:val="0085404A"/>
    <w:rsid w:val="00854E91"/>
    <w:rsid w:val="00863947"/>
    <w:rsid w:val="0087090F"/>
    <w:rsid w:val="00873C38"/>
    <w:rsid w:val="00880FA5"/>
    <w:rsid w:val="00890188"/>
    <w:rsid w:val="00896B87"/>
    <w:rsid w:val="008A0FF5"/>
    <w:rsid w:val="008B3F02"/>
    <w:rsid w:val="008B641E"/>
    <w:rsid w:val="008C0A82"/>
    <w:rsid w:val="008C63D6"/>
    <w:rsid w:val="008D29FC"/>
    <w:rsid w:val="008D3A91"/>
    <w:rsid w:val="008E1660"/>
    <w:rsid w:val="008E2A80"/>
    <w:rsid w:val="008E7403"/>
    <w:rsid w:val="008F08C4"/>
    <w:rsid w:val="008F0BE9"/>
    <w:rsid w:val="008F677B"/>
    <w:rsid w:val="008F6C88"/>
    <w:rsid w:val="008F7497"/>
    <w:rsid w:val="0092128C"/>
    <w:rsid w:val="009321C3"/>
    <w:rsid w:val="00934E95"/>
    <w:rsid w:val="00935A84"/>
    <w:rsid w:val="00936071"/>
    <w:rsid w:val="00946025"/>
    <w:rsid w:val="00950B95"/>
    <w:rsid w:val="0095214B"/>
    <w:rsid w:val="00956B12"/>
    <w:rsid w:val="00964BCA"/>
    <w:rsid w:val="00965AE4"/>
    <w:rsid w:val="009813CB"/>
    <w:rsid w:val="00986DF4"/>
    <w:rsid w:val="009A11E8"/>
    <w:rsid w:val="009A6B8B"/>
    <w:rsid w:val="009A713B"/>
    <w:rsid w:val="009C19E3"/>
    <w:rsid w:val="009C2BE9"/>
    <w:rsid w:val="009C397C"/>
    <w:rsid w:val="009C42AE"/>
    <w:rsid w:val="009D15D6"/>
    <w:rsid w:val="009E0F1C"/>
    <w:rsid w:val="009F48FD"/>
    <w:rsid w:val="00A075FF"/>
    <w:rsid w:val="00A14867"/>
    <w:rsid w:val="00A15E51"/>
    <w:rsid w:val="00A25A60"/>
    <w:rsid w:val="00A27448"/>
    <w:rsid w:val="00A31B86"/>
    <w:rsid w:val="00A32ED4"/>
    <w:rsid w:val="00A35130"/>
    <w:rsid w:val="00A54930"/>
    <w:rsid w:val="00A56542"/>
    <w:rsid w:val="00A67BAD"/>
    <w:rsid w:val="00A70281"/>
    <w:rsid w:val="00A85C15"/>
    <w:rsid w:val="00A86348"/>
    <w:rsid w:val="00A86CAA"/>
    <w:rsid w:val="00A92E3A"/>
    <w:rsid w:val="00A93BA2"/>
    <w:rsid w:val="00AA08E4"/>
    <w:rsid w:val="00AA19C3"/>
    <w:rsid w:val="00AA3931"/>
    <w:rsid w:val="00AA43B6"/>
    <w:rsid w:val="00AA4763"/>
    <w:rsid w:val="00AB3666"/>
    <w:rsid w:val="00AC30BA"/>
    <w:rsid w:val="00AD614B"/>
    <w:rsid w:val="00AE3605"/>
    <w:rsid w:val="00AE39DE"/>
    <w:rsid w:val="00AE5D8A"/>
    <w:rsid w:val="00AF6C01"/>
    <w:rsid w:val="00B039E8"/>
    <w:rsid w:val="00B05275"/>
    <w:rsid w:val="00B05875"/>
    <w:rsid w:val="00B10283"/>
    <w:rsid w:val="00B13C20"/>
    <w:rsid w:val="00B227A2"/>
    <w:rsid w:val="00B25685"/>
    <w:rsid w:val="00B2642F"/>
    <w:rsid w:val="00B320ED"/>
    <w:rsid w:val="00B3267E"/>
    <w:rsid w:val="00B331FD"/>
    <w:rsid w:val="00B40909"/>
    <w:rsid w:val="00B42D10"/>
    <w:rsid w:val="00B4670A"/>
    <w:rsid w:val="00B4694F"/>
    <w:rsid w:val="00B60118"/>
    <w:rsid w:val="00B61C3D"/>
    <w:rsid w:val="00B6731D"/>
    <w:rsid w:val="00B7278C"/>
    <w:rsid w:val="00B741A4"/>
    <w:rsid w:val="00B906AB"/>
    <w:rsid w:val="00B93A43"/>
    <w:rsid w:val="00B95963"/>
    <w:rsid w:val="00BA2FCD"/>
    <w:rsid w:val="00BA5A6C"/>
    <w:rsid w:val="00BD1833"/>
    <w:rsid w:val="00BD667E"/>
    <w:rsid w:val="00BE66EB"/>
    <w:rsid w:val="00BF2DF4"/>
    <w:rsid w:val="00BF476E"/>
    <w:rsid w:val="00BF7994"/>
    <w:rsid w:val="00C00A51"/>
    <w:rsid w:val="00C016D2"/>
    <w:rsid w:val="00C01F1A"/>
    <w:rsid w:val="00C0690B"/>
    <w:rsid w:val="00C23F82"/>
    <w:rsid w:val="00C30286"/>
    <w:rsid w:val="00C4412E"/>
    <w:rsid w:val="00C46679"/>
    <w:rsid w:val="00C47298"/>
    <w:rsid w:val="00C640A9"/>
    <w:rsid w:val="00C64962"/>
    <w:rsid w:val="00C67A0A"/>
    <w:rsid w:val="00C72C0D"/>
    <w:rsid w:val="00C72DD0"/>
    <w:rsid w:val="00C74C17"/>
    <w:rsid w:val="00C80D59"/>
    <w:rsid w:val="00C84CB2"/>
    <w:rsid w:val="00C85E28"/>
    <w:rsid w:val="00C90A30"/>
    <w:rsid w:val="00C91DC4"/>
    <w:rsid w:val="00CA10F2"/>
    <w:rsid w:val="00CA6A22"/>
    <w:rsid w:val="00CB15CE"/>
    <w:rsid w:val="00CB7570"/>
    <w:rsid w:val="00CC7B05"/>
    <w:rsid w:val="00CD5651"/>
    <w:rsid w:val="00CE0C64"/>
    <w:rsid w:val="00CE7741"/>
    <w:rsid w:val="00CF1F59"/>
    <w:rsid w:val="00CF28EB"/>
    <w:rsid w:val="00D0039C"/>
    <w:rsid w:val="00D01EF8"/>
    <w:rsid w:val="00D03DEE"/>
    <w:rsid w:val="00D06368"/>
    <w:rsid w:val="00D13AF4"/>
    <w:rsid w:val="00D22109"/>
    <w:rsid w:val="00D25B63"/>
    <w:rsid w:val="00D303F8"/>
    <w:rsid w:val="00D3257B"/>
    <w:rsid w:val="00D3482E"/>
    <w:rsid w:val="00D45EB0"/>
    <w:rsid w:val="00D52A07"/>
    <w:rsid w:val="00D577B6"/>
    <w:rsid w:val="00D62A3E"/>
    <w:rsid w:val="00D65D96"/>
    <w:rsid w:val="00D660E6"/>
    <w:rsid w:val="00D71368"/>
    <w:rsid w:val="00D73338"/>
    <w:rsid w:val="00D93BAC"/>
    <w:rsid w:val="00DA3C72"/>
    <w:rsid w:val="00DA3DC7"/>
    <w:rsid w:val="00DA7D34"/>
    <w:rsid w:val="00DB0E5C"/>
    <w:rsid w:val="00DC4F77"/>
    <w:rsid w:val="00DC506E"/>
    <w:rsid w:val="00DC5C52"/>
    <w:rsid w:val="00DC619F"/>
    <w:rsid w:val="00DD37D1"/>
    <w:rsid w:val="00DD792D"/>
    <w:rsid w:val="00DF2A8B"/>
    <w:rsid w:val="00DF3776"/>
    <w:rsid w:val="00DF3BE0"/>
    <w:rsid w:val="00DF4686"/>
    <w:rsid w:val="00DF5B7F"/>
    <w:rsid w:val="00DF6FCD"/>
    <w:rsid w:val="00E04522"/>
    <w:rsid w:val="00E06CFD"/>
    <w:rsid w:val="00E245A6"/>
    <w:rsid w:val="00E24661"/>
    <w:rsid w:val="00E255A8"/>
    <w:rsid w:val="00E262C8"/>
    <w:rsid w:val="00E33231"/>
    <w:rsid w:val="00E416F9"/>
    <w:rsid w:val="00E478E1"/>
    <w:rsid w:val="00E5031D"/>
    <w:rsid w:val="00E534BC"/>
    <w:rsid w:val="00E56DE5"/>
    <w:rsid w:val="00E625C5"/>
    <w:rsid w:val="00E627BE"/>
    <w:rsid w:val="00E65F9B"/>
    <w:rsid w:val="00E73300"/>
    <w:rsid w:val="00E81160"/>
    <w:rsid w:val="00E84D2D"/>
    <w:rsid w:val="00E85297"/>
    <w:rsid w:val="00EA4458"/>
    <w:rsid w:val="00EA6C91"/>
    <w:rsid w:val="00EA7578"/>
    <w:rsid w:val="00EB51CE"/>
    <w:rsid w:val="00EB5950"/>
    <w:rsid w:val="00EB675B"/>
    <w:rsid w:val="00EC4EFC"/>
    <w:rsid w:val="00EC6B6D"/>
    <w:rsid w:val="00ED07FE"/>
    <w:rsid w:val="00ED2476"/>
    <w:rsid w:val="00ED4ADF"/>
    <w:rsid w:val="00ED5835"/>
    <w:rsid w:val="00ED59DC"/>
    <w:rsid w:val="00EE11BD"/>
    <w:rsid w:val="00EF0DB7"/>
    <w:rsid w:val="00EF14E5"/>
    <w:rsid w:val="00EF7ECB"/>
    <w:rsid w:val="00F03A39"/>
    <w:rsid w:val="00F05F08"/>
    <w:rsid w:val="00F130EC"/>
    <w:rsid w:val="00F164CE"/>
    <w:rsid w:val="00F324DE"/>
    <w:rsid w:val="00F47B09"/>
    <w:rsid w:val="00F562FF"/>
    <w:rsid w:val="00F566A8"/>
    <w:rsid w:val="00F64D20"/>
    <w:rsid w:val="00F82918"/>
    <w:rsid w:val="00F834EB"/>
    <w:rsid w:val="00F85EFE"/>
    <w:rsid w:val="00F86ABC"/>
    <w:rsid w:val="00F87DE7"/>
    <w:rsid w:val="00FA0A9A"/>
    <w:rsid w:val="00FA382E"/>
    <w:rsid w:val="00FB4EE7"/>
    <w:rsid w:val="00FB7AA6"/>
    <w:rsid w:val="00FC4BC8"/>
    <w:rsid w:val="00FC69B2"/>
    <w:rsid w:val="00FC766F"/>
    <w:rsid w:val="00FE5D8E"/>
    <w:rsid w:val="00FE6C3D"/>
    <w:rsid w:val="00FF22C5"/>
    <w:rsid w:val="00FF322D"/>
    <w:rsid w:val="0EF94799"/>
    <w:rsid w:val="351070BA"/>
    <w:rsid w:val="38D0421B"/>
    <w:rsid w:val="392833F4"/>
    <w:rsid w:val="3A161E24"/>
    <w:rsid w:val="40FA31CC"/>
    <w:rsid w:val="427D349E"/>
    <w:rsid w:val="52656829"/>
    <w:rsid w:val="55A4276E"/>
    <w:rsid w:val="5BE2700B"/>
    <w:rsid w:val="63F70BB9"/>
    <w:rsid w:val="64DE04C5"/>
    <w:rsid w:val="6A40355E"/>
    <w:rsid w:val="71B27028"/>
    <w:rsid w:val="72EA5653"/>
    <w:rsid w:val="7EFF3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Char"/>
    <w:basedOn w:val="6"/>
    <w:link w:val="2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1553</Words>
  <Characters>1996</Characters>
  <Lines>14</Lines>
  <Paragraphs>3</Paragraphs>
  <TotalTime>18</TotalTime>
  <ScaleCrop>false</ScaleCrop>
  <LinksUpToDate>false</LinksUpToDate>
  <CharactersWithSpaces>2044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2026-04-13T02:16:00Z</dcterms:created>
  <dc:creator>刘竞红</dc:creator>
  <cp:lastModifiedBy>Admin</cp:lastModifiedBy>
  <dcterms:modified xsi:type="dcterms:W3CDTF">2026-04-16T06:31:29Z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eyJoZGlkIjoiNGY4ZjNjY2IzMGQxOThjOWY3NjUzZjg0ZTA1Mzg5NWYiLCJ1c2VySWQiOiI3MzU2ODg0MDEifQ==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42F514008A604331BF15EBF4F4F6EB98_13</vt:lpwstr>
  </property>
</Properties>
</file>