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FEF45">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color w:val="auto"/>
          <w:sz w:val="32"/>
          <w:szCs w:val="32"/>
          <w:lang w:val="en-US" w:eastAsia="zh-CN"/>
        </w:rPr>
      </w:pPr>
      <w:r>
        <w:rPr>
          <w:rFonts w:hint="eastAsia" w:ascii="宋体"/>
          <w:b/>
          <w:bCs/>
          <w:color w:val="auto"/>
          <w:sz w:val="32"/>
          <w:szCs w:val="32"/>
          <w:lang w:val="en-US" w:eastAsia="zh-CN"/>
        </w:rPr>
        <w:t>西北大学服务类项目采购合同</w:t>
      </w:r>
    </w:p>
    <w:p w14:paraId="4D41106B">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根据《中华人民共和国政府采购法》、《中华人民共和国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》及有关法律规定，遵循平等、自愿、公平和诚实信用的原则，西北大学（甲方）与××××公司（乙方）就西北大学××××学院（系）购</w:t>
      </w:r>
      <w:r>
        <w:rPr>
          <w:rFonts w:hint="eastAsia" w:ascii="宋体" w:hAnsi="宋体" w:eastAsia="宋体" w:cs="宋体"/>
          <w:color w:val="auto"/>
          <w:sz w:val="24"/>
          <w:szCs w:val="24"/>
          <w:lang w:val="en-US" w:eastAsia="zh-CN"/>
        </w:rPr>
        <w:t>买</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西北大学“千年诗魂 盛世长安” —唐诗文化品牌建设与传播国际学术论坛承办服务采购项目</w:t>
      </w:r>
      <w:r>
        <w:rPr>
          <w:rFonts w:hint="eastAsia" w:ascii="宋体" w:hAnsi="宋体" w:eastAsia="宋体" w:cs="宋体"/>
          <w:color w:val="auto"/>
          <w:sz w:val="24"/>
          <w:szCs w:val="24"/>
        </w:rPr>
        <w:t>（招标编号：RH采字【20260402】号）经双方协商达成如下合同条款：</w:t>
      </w:r>
    </w:p>
    <w:p w14:paraId="434E8838">
      <w:pPr>
        <w:numPr>
          <w:ilvl w:val="0"/>
          <w:numId w:val="0"/>
        </w:numPr>
        <w:spacing w:line="520" w:lineRule="exact"/>
        <w:rPr>
          <w:rFonts w:hint="eastAsia" w:ascii="宋体" w:hAnsi="宋体" w:eastAsia="宋体"/>
          <w:b w:val="0"/>
          <w:bCs/>
          <w:color w:val="auto"/>
          <w:sz w:val="24"/>
          <w:szCs w:val="24"/>
          <w:lang w:val="en-US" w:eastAsia="zh-CN"/>
        </w:rPr>
      </w:pPr>
      <w:r>
        <w:rPr>
          <w:rFonts w:hint="eastAsia" w:ascii="宋体" w:hAnsi="宋体" w:eastAsia="宋体"/>
          <w:b/>
          <w:color w:val="auto"/>
          <w:sz w:val="24"/>
          <w:szCs w:val="24"/>
          <w:lang w:val="en-US" w:eastAsia="zh-CN"/>
        </w:rPr>
        <w:t>一、服务名称</w:t>
      </w:r>
    </w:p>
    <w:p w14:paraId="30976BBF">
      <w:pPr>
        <w:numPr>
          <w:ilvl w:val="0"/>
          <w:numId w:val="0"/>
        </w:numPr>
        <w:spacing w:line="520" w:lineRule="exact"/>
        <w:ind w:firstLine="480" w:firstLineChars="200"/>
        <w:rPr>
          <w:rFonts w:hint="default" w:ascii="宋体" w:hAnsi="宋体" w:eastAsia="宋体"/>
          <w:b w:val="0"/>
          <w:bCs/>
          <w:color w:val="auto"/>
          <w:sz w:val="24"/>
          <w:szCs w:val="24"/>
          <w:lang w:val="en-US" w:eastAsia="zh-CN"/>
        </w:rPr>
      </w:pPr>
      <w:r>
        <w:rPr>
          <w:rFonts w:hint="default" w:ascii="宋体" w:hAnsi="宋体" w:eastAsia="宋体"/>
          <w:b w:val="0"/>
          <w:bCs/>
          <w:color w:val="auto"/>
          <w:sz w:val="24"/>
          <w:szCs w:val="24"/>
          <w:lang w:val="en-US" w:eastAsia="zh-CN"/>
        </w:rPr>
        <w:t>西北大学“千年诗魂 盛世长安” —唐诗文化品牌建设与传播国际学术论坛承办服务采购项目</w:t>
      </w:r>
    </w:p>
    <w:p w14:paraId="53801A40">
      <w:pPr>
        <w:numPr>
          <w:ilvl w:val="0"/>
          <w:numId w:val="0"/>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二、服务内容、要求及标准</w:t>
      </w:r>
    </w:p>
    <w:p w14:paraId="423191B7">
      <w:pPr>
        <w:numPr>
          <w:ilvl w:val="0"/>
          <w:numId w:val="0"/>
        </w:numPr>
        <w:spacing w:line="520" w:lineRule="exact"/>
        <w:ind w:firstLine="480" w:firstLineChars="200"/>
        <w:rPr>
          <w:rFonts w:hint="default" w:ascii="宋体" w:hAnsi="宋体" w:eastAsia="宋体"/>
          <w:b/>
          <w:color w:val="auto"/>
          <w:sz w:val="24"/>
          <w:szCs w:val="24"/>
          <w:lang w:val="en-US" w:eastAsia="zh-CN"/>
        </w:rPr>
      </w:pPr>
      <w:r>
        <w:rPr>
          <w:rFonts w:hint="eastAsia" w:ascii="宋体" w:hAnsi="宋体" w:eastAsia="宋体"/>
          <w:color w:val="auto"/>
          <w:sz w:val="24"/>
          <w:szCs w:val="24"/>
          <w:lang w:val="en-US" w:eastAsia="zh-CN"/>
        </w:rPr>
        <w:t>详见附件。</w:t>
      </w:r>
    </w:p>
    <w:p w14:paraId="3DCD6925">
      <w:pPr>
        <w:tabs>
          <w:tab w:val="left" w:pos="7665"/>
        </w:tabs>
        <w:spacing w:line="360" w:lineRule="auto"/>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三、</w:t>
      </w:r>
      <w:r>
        <w:rPr>
          <w:rFonts w:hint="eastAsia" w:ascii="宋体" w:hAnsi="宋体" w:eastAsia="宋体" w:cs="宋体"/>
          <w:b/>
          <w:color w:val="auto"/>
          <w:sz w:val="24"/>
          <w:szCs w:val="24"/>
        </w:rPr>
        <w:t>服务费用及支付方式</w:t>
      </w:r>
    </w:p>
    <w:p w14:paraId="3D27408F">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服务费用</w:t>
      </w:r>
      <w:r>
        <w:rPr>
          <w:rFonts w:hint="eastAsia" w:ascii="宋体" w:hAnsi="宋体" w:eastAsia="宋体" w:cs="宋体"/>
          <w:color w:val="auto"/>
          <w:sz w:val="24"/>
          <w:szCs w:val="24"/>
          <w:lang w:val="en-US" w:eastAsia="zh-CN"/>
        </w:rPr>
        <w:t xml:space="preserve">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572CBB24">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支付方式和要求</w:t>
      </w:r>
    </w:p>
    <w:p w14:paraId="574D59A7">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合同生效后，待服务期满并经</w:t>
      </w:r>
      <w:r>
        <w:rPr>
          <w:rFonts w:hint="eastAsia" w:ascii="宋体" w:hAnsi="宋体" w:cs="宋体"/>
          <w:color w:val="auto"/>
          <w:sz w:val="24"/>
          <w:szCs w:val="24"/>
          <w:lang w:val="en-US" w:eastAsia="zh-CN"/>
        </w:rPr>
        <w:t>甲方</w:t>
      </w:r>
      <w:r>
        <w:rPr>
          <w:rFonts w:hint="eastAsia" w:ascii="宋体" w:hAnsi="宋体" w:eastAsia="宋体" w:cs="宋体"/>
          <w:color w:val="auto"/>
          <w:sz w:val="24"/>
          <w:szCs w:val="24"/>
        </w:rPr>
        <w:t>验收合格后，60天内一次性付清服务费用。在合同履行过程中，若</w:t>
      </w:r>
      <w:r>
        <w:rPr>
          <w:rFonts w:hint="eastAsia" w:ascii="宋体" w:hAnsi="宋体" w:cs="宋体"/>
          <w:color w:val="auto"/>
          <w:sz w:val="24"/>
          <w:szCs w:val="24"/>
          <w:lang w:val="en-US" w:eastAsia="zh-CN"/>
        </w:rPr>
        <w:t>甲方</w:t>
      </w:r>
      <w:r>
        <w:rPr>
          <w:rFonts w:hint="eastAsia" w:ascii="宋体" w:hAnsi="宋体" w:eastAsia="宋体" w:cs="宋体"/>
          <w:color w:val="auto"/>
          <w:sz w:val="24"/>
          <w:szCs w:val="24"/>
        </w:rPr>
        <w:t>根据实际情况增加合同约定之外的服务内容，该部分增加的服务不调整合同总价，</w:t>
      </w:r>
      <w:r>
        <w:rPr>
          <w:rFonts w:hint="eastAsia" w:ascii="宋体" w:hAnsi="宋体" w:cs="宋体"/>
          <w:color w:val="auto"/>
          <w:sz w:val="24"/>
          <w:szCs w:val="24"/>
          <w:lang w:val="en-US" w:eastAsia="zh-CN"/>
        </w:rPr>
        <w:t>乙方</w:t>
      </w:r>
      <w:r>
        <w:rPr>
          <w:rFonts w:hint="eastAsia" w:ascii="宋体" w:hAnsi="宋体" w:eastAsia="宋体" w:cs="宋体"/>
          <w:color w:val="auto"/>
          <w:sz w:val="24"/>
          <w:szCs w:val="24"/>
        </w:rPr>
        <w:t>有义务完成。若</w:t>
      </w:r>
      <w:r>
        <w:rPr>
          <w:rFonts w:hint="eastAsia" w:ascii="宋体" w:hAnsi="宋体" w:cs="宋体"/>
          <w:color w:val="auto"/>
          <w:sz w:val="24"/>
          <w:szCs w:val="24"/>
          <w:lang w:val="en-US" w:eastAsia="zh-CN"/>
        </w:rPr>
        <w:t>甲方</w:t>
      </w:r>
      <w:r>
        <w:rPr>
          <w:rFonts w:hint="eastAsia" w:ascii="宋体" w:hAnsi="宋体" w:eastAsia="宋体" w:cs="宋体"/>
          <w:color w:val="auto"/>
          <w:sz w:val="24"/>
          <w:szCs w:val="24"/>
        </w:rPr>
        <w:t>根据实际情况要求减少合同约定的服务内容，双方应就减少部分所对应的费用进行核减，相应调减合同总价。</w:t>
      </w:r>
    </w:p>
    <w:p w14:paraId="49E6B9B6">
      <w:pPr>
        <w:spacing w:line="520" w:lineRule="exact"/>
        <w:rPr>
          <w:rFonts w:hint="eastAsia" w:ascii="宋体" w:hAnsi="宋体" w:eastAsia="宋体"/>
          <w:b/>
          <w:color w:val="auto"/>
          <w:sz w:val="24"/>
          <w:szCs w:val="24"/>
        </w:rPr>
      </w:pPr>
      <w:r>
        <w:rPr>
          <w:rFonts w:hint="eastAsia" w:ascii="宋体" w:hAnsi="宋体" w:eastAsia="宋体"/>
          <w:b/>
          <w:color w:val="auto"/>
          <w:sz w:val="24"/>
          <w:szCs w:val="24"/>
        </w:rPr>
        <w:t>四、服务期限</w:t>
      </w:r>
    </w:p>
    <w:p w14:paraId="61B7CF5F">
      <w:pPr>
        <w:tabs>
          <w:tab w:val="left" w:pos="7665"/>
        </w:tabs>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cs="宋体"/>
          <w:color w:val="auto"/>
          <w:sz w:val="24"/>
          <w:szCs w:val="24"/>
          <w:u w:val="none"/>
          <w:lang w:val="en-US" w:eastAsia="zh-CN"/>
        </w:rPr>
        <w:t>自合同签订之日起</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none"/>
        </w:rPr>
        <w:t>日</w:t>
      </w:r>
      <w:r>
        <w:rPr>
          <w:rFonts w:hint="eastAsia" w:ascii="宋体" w:hAnsi="宋体" w:eastAsia="宋体" w:cs="宋体"/>
          <w:color w:val="auto"/>
          <w:sz w:val="24"/>
          <w:szCs w:val="24"/>
          <w:u w:val="none"/>
          <w:lang w:val="en-US" w:eastAsia="zh-CN"/>
        </w:rPr>
        <w:t xml:space="preserve"> </w:t>
      </w:r>
    </w:p>
    <w:p w14:paraId="42686886">
      <w:pPr>
        <w:numPr>
          <w:ilvl w:val="0"/>
          <w:numId w:val="1"/>
        </w:numPr>
        <w:spacing w:line="520" w:lineRule="exact"/>
        <w:rPr>
          <w:rFonts w:hint="eastAsia" w:ascii="宋体" w:hAnsi="宋体" w:eastAsia="宋体"/>
          <w:b/>
          <w:color w:val="auto"/>
          <w:sz w:val="24"/>
          <w:szCs w:val="24"/>
          <w:lang w:val="en-US" w:eastAsia="zh-CN"/>
        </w:rPr>
      </w:pPr>
      <w:r>
        <w:rPr>
          <w:rFonts w:hint="eastAsia" w:ascii="宋体" w:hAnsi="宋体" w:eastAsia="宋体"/>
          <w:b/>
          <w:color w:val="auto"/>
          <w:sz w:val="24"/>
          <w:szCs w:val="24"/>
          <w:lang w:val="en-US" w:eastAsia="zh-CN"/>
        </w:rPr>
        <w:t>知识产权</w:t>
      </w:r>
    </w:p>
    <w:p w14:paraId="406A7C54">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乙方应保证所提供的服务或其任何一部分均不会侵犯任何第三方的专利权、商标权或著作权。</w:t>
      </w:r>
    </w:p>
    <w:p w14:paraId="00B5CC96">
      <w:pPr>
        <w:pStyle w:val="4"/>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289FC5EB">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六、</w:t>
      </w:r>
      <w:r>
        <w:rPr>
          <w:rFonts w:hint="eastAsia" w:ascii="宋体" w:hAnsi="宋体" w:eastAsia="宋体"/>
          <w:b/>
          <w:color w:val="auto"/>
          <w:sz w:val="24"/>
          <w:szCs w:val="24"/>
        </w:rPr>
        <w:t>验收要求</w:t>
      </w:r>
    </w:p>
    <w:p w14:paraId="43151BBF">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（1）质量标准。乙方保证提供的服务质量应符合中华人民共和国相关标准及相应的技术规范、本次采购相关文件中的全部相关要求及乙方相关服务标准及相应的技术规范中之较高者。</w:t>
      </w:r>
    </w:p>
    <w:p w14:paraId="5D5BDB28">
      <w:pPr>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（2）验收组织。甲方负责按规定组织验收工作并出具验收书，涉及向学校师生提供的公共服务项目，验收时须邀请服务对象参与并出具意见。</w:t>
      </w:r>
    </w:p>
    <w:p w14:paraId="6BEDB742">
      <w:pPr>
        <w:widowControl w:val="0"/>
        <w:spacing w:line="360" w:lineRule="auto"/>
        <w:jc w:val="both"/>
        <w:rPr>
          <w:rFonts w:hint="eastAsia" w:ascii="宋体" w:hAnsi="宋体" w:eastAsia="宋体" w:cs="宋体"/>
          <w:color w:val="auto"/>
          <w:spacing w:val="8"/>
          <w:sz w:val="24"/>
          <w:szCs w:val="24"/>
        </w:rPr>
      </w:pPr>
      <w:r>
        <w:rPr>
          <w:rFonts w:hint="eastAsia" w:ascii="宋体" w:hAnsi="宋体" w:eastAsia="宋体"/>
          <w:b/>
          <w:color w:val="auto"/>
          <w:sz w:val="24"/>
          <w:szCs w:val="24"/>
          <w:lang w:val="en-US" w:eastAsia="zh-CN"/>
        </w:rPr>
        <w:t>七</w:t>
      </w:r>
      <w:r>
        <w:rPr>
          <w:rFonts w:hint="eastAsia" w:ascii="宋体" w:hAnsi="宋体" w:eastAsia="宋体"/>
          <w:b/>
          <w:color w:val="auto"/>
          <w:sz w:val="24"/>
          <w:szCs w:val="24"/>
        </w:rPr>
        <w:t>、</w:t>
      </w:r>
      <w:r>
        <w:rPr>
          <w:rFonts w:hint="eastAsia" w:ascii="宋体" w:hAnsi="宋体" w:eastAsia="宋体" w:cs="宋体"/>
          <w:b/>
          <w:color w:val="auto"/>
          <w:spacing w:val="8"/>
          <w:sz w:val="24"/>
          <w:szCs w:val="24"/>
        </w:rPr>
        <w:t>甲方的权利和义务</w:t>
      </w:r>
    </w:p>
    <w:p w14:paraId="36657B25">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s="宋体"/>
          <w:color w:val="auto"/>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174404D4">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甲方有权依据双方签订的合同约定对乙方提供的服务进行定期考评。当考评结果未达到标准时，有权依据约定的数额延迟付款或扣除履约保证金。</w:t>
      </w:r>
    </w:p>
    <w:p w14:paraId="11CAC3BE">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负责检查监督乙方管理工作的实施及制度的执行情况。</w:t>
      </w:r>
    </w:p>
    <w:p w14:paraId="3EB8C381">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根据本合同规定，按时向乙方支付应付服务费用。</w:t>
      </w:r>
    </w:p>
    <w:p w14:paraId="237040DA">
      <w:pPr>
        <w:autoSpaceDE w:val="0"/>
        <w:autoSpaceDN w:val="0"/>
        <w:snapToGrid w:val="0"/>
        <w:spacing w:line="360" w:lineRule="auto"/>
        <w:ind w:firstLine="512" w:firstLineChars="200"/>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国家法律、法规所规定由甲方承担的其它责任。</w:t>
      </w:r>
    </w:p>
    <w:p w14:paraId="42E9CE5A">
      <w:pPr>
        <w:tabs>
          <w:tab w:val="left" w:pos="1521"/>
        </w:tabs>
        <w:autoSpaceDE w:val="0"/>
        <w:autoSpaceDN w:val="0"/>
        <w:snapToGrid w:val="0"/>
        <w:spacing w:line="360" w:lineRule="auto"/>
        <w:jc w:val="both"/>
        <w:rPr>
          <w:rFonts w:hint="eastAsia" w:ascii="宋体" w:hAnsi="宋体" w:eastAsia="宋体" w:cs="宋体"/>
          <w:b/>
          <w:color w:val="auto"/>
          <w:spacing w:val="8"/>
          <w:sz w:val="24"/>
          <w:szCs w:val="24"/>
        </w:rPr>
      </w:pPr>
      <w:r>
        <w:rPr>
          <w:rFonts w:hint="eastAsia" w:ascii="宋体" w:hAnsi="宋体" w:eastAsia="宋体" w:cs="宋体"/>
          <w:b/>
          <w:color w:val="auto"/>
          <w:spacing w:val="8"/>
          <w:sz w:val="24"/>
          <w:szCs w:val="24"/>
          <w:lang w:val="en-US" w:eastAsia="zh-CN"/>
        </w:rPr>
        <w:t>八、</w:t>
      </w:r>
      <w:r>
        <w:rPr>
          <w:rFonts w:hint="eastAsia" w:ascii="宋体" w:hAnsi="宋体" w:eastAsia="宋体" w:cs="宋体"/>
          <w:b/>
          <w:color w:val="auto"/>
          <w:spacing w:val="8"/>
          <w:sz w:val="24"/>
          <w:szCs w:val="24"/>
        </w:rPr>
        <w:t>乙方的权利和义务</w:t>
      </w:r>
    </w:p>
    <w:p w14:paraId="4C9FF394">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cs="宋体"/>
          <w:color w:val="auto"/>
          <w:spacing w:val="8"/>
          <w:sz w:val="24"/>
          <w:szCs w:val="24"/>
          <w:lang w:val="en-US" w:eastAsia="zh-CN"/>
        </w:rPr>
        <w:t>）</w:t>
      </w:r>
      <w:r>
        <w:rPr>
          <w:rFonts w:hint="eastAsia" w:ascii="宋体" w:hAnsi="宋体" w:eastAsia="宋体" w:cs="宋体"/>
          <w:color w:val="auto"/>
          <w:spacing w:val="8"/>
          <w:sz w:val="24"/>
          <w:szCs w:val="24"/>
        </w:rPr>
        <w:t>对本合同规定的委托服务范围内的项目享有管理权及服务义务。</w:t>
      </w:r>
    </w:p>
    <w:p w14:paraId="5350C677">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s="宋体"/>
          <w:color w:val="auto"/>
          <w:spacing w:val="8"/>
          <w:sz w:val="24"/>
          <w:szCs w:val="24"/>
        </w:rPr>
        <w:t>根据本合同的规定向甲方收取相关服务费用，并有权在本项目管理范围内管理及合理使用。</w:t>
      </w:r>
    </w:p>
    <w:p w14:paraId="54993B8B">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三）</w:t>
      </w:r>
      <w:r>
        <w:rPr>
          <w:rFonts w:hint="eastAsia" w:ascii="宋体" w:hAnsi="宋体" w:eastAsia="宋体" w:cs="宋体"/>
          <w:color w:val="auto"/>
          <w:spacing w:val="8"/>
          <w:sz w:val="24"/>
          <w:szCs w:val="24"/>
        </w:rPr>
        <w:t>及时向甲方通告本项目服务范围内有关服务的重大事项，及时配合处理投诉。</w:t>
      </w:r>
    </w:p>
    <w:p w14:paraId="424668D6">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四）</w:t>
      </w:r>
      <w:r>
        <w:rPr>
          <w:rFonts w:hint="eastAsia" w:ascii="宋体" w:hAnsi="宋体" w:eastAsia="宋体" w:cs="宋体"/>
          <w:color w:val="auto"/>
          <w:spacing w:val="8"/>
          <w:sz w:val="24"/>
          <w:szCs w:val="24"/>
        </w:rPr>
        <w:t>接受项目行业管理部门及政府有关部门的指导，接受甲方的监督。</w:t>
      </w:r>
    </w:p>
    <w:p w14:paraId="7A31FD38">
      <w:pPr>
        <w:autoSpaceDE w:val="0"/>
        <w:autoSpaceDN w:val="0"/>
        <w:snapToGrid w:val="0"/>
        <w:spacing w:line="360" w:lineRule="auto"/>
        <w:ind w:firstLine="609" w:firstLineChars="238"/>
        <w:jc w:val="both"/>
        <w:rPr>
          <w:rFonts w:hint="eastAsia" w:ascii="宋体" w:hAnsi="宋体" w:eastAsia="宋体" w:cs="宋体"/>
          <w:color w:val="auto"/>
          <w:spacing w:val="8"/>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五）</w:t>
      </w:r>
      <w:r>
        <w:rPr>
          <w:rFonts w:hint="eastAsia" w:ascii="宋体" w:hAnsi="宋体" w:eastAsia="宋体" w:cs="宋体"/>
          <w:color w:val="auto"/>
          <w:spacing w:val="8"/>
          <w:sz w:val="24"/>
          <w:szCs w:val="24"/>
        </w:rPr>
        <w:t>国家法律、法规所规定由乙方承担的其它责任。</w:t>
      </w:r>
    </w:p>
    <w:p w14:paraId="144A41EC">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九、</w:t>
      </w:r>
      <w:r>
        <w:rPr>
          <w:rFonts w:hint="eastAsia" w:ascii="宋体" w:hAnsi="宋体" w:eastAsia="宋体"/>
          <w:b/>
          <w:color w:val="auto"/>
          <w:sz w:val="24"/>
          <w:szCs w:val="24"/>
        </w:rPr>
        <w:t>售后服务</w:t>
      </w:r>
    </w:p>
    <w:p w14:paraId="05DC6AD6">
      <w:pPr>
        <w:adjustRightInd w:val="0"/>
        <w:snapToGrid w:val="0"/>
        <w:spacing w:line="520" w:lineRule="exact"/>
        <w:ind w:firstLine="512" w:firstLineChars="200"/>
        <w:jc w:val="left"/>
        <w:rPr>
          <w:rFonts w:hint="eastAsia" w:ascii="宋体" w:hAnsi="宋体" w:eastAsia="宋体"/>
          <w:color w:val="auto"/>
          <w:sz w:val="24"/>
          <w:szCs w:val="24"/>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一）</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对合同服务的质量保</w:t>
      </w:r>
      <w:r>
        <w:rPr>
          <w:rFonts w:hint="eastAsia" w:ascii="宋体" w:hAnsi="宋体" w:eastAsia="宋体"/>
          <w:color w:val="auto"/>
          <w:sz w:val="24"/>
          <w:szCs w:val="24"/>
          <w:lang w:val="en-US" w:eastAsia="zh-CN"/>
        </w:rPr>
        <w:t>证</w:t>
      </w:r>
      <w:r>
        <w:rPr>
          <w:rFonts w:hint="eastAsia" w:ascii="宋体" w:hAnsi="宋体" w:eastAsia="宋体"/>
          <w:color w:val="auto"/>
          <w:sz w:val="24"/>
          <w:szCs w:val="24"/>
        </w:rPr>
        <w:t>期为验收</w:t>
      </w:r>
      <w:r>
        <w:rPr>
          <w:rFonts w:hint="eastAsia" w:ascii="宋体" w:hAnsi="宋体" w:eastAsia="宋体"/>
          <w:color w:val="auto"/>
          <w:sz w:val="24"/>
          <w:szCs w:val="24"/>
          <w:lang w:val="en-US" w:eastAsia="zh-CN"/>
        </w:rPr>
        <w:t>合格后之日</w:t>
      </w:r>
      <w:r>
        <w:rPr>
          <w:rFonts w:hint="eastAsia" w:ascii="宋体" w:hAnsi="宋体" w:eastAsia="宋体"/>
          <w:color w:val="auto"/>
          <w:sz w:val="24"/>
          <w:szCs w:val="24"/>
        </w:rPr>
        <w:t>起</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 xml:space="preserve"> </w:t>
      </w:r>
      <w:r>
        <w:rPr>
          <w:rFonts w:hint="eastAsia" w:ascii="宋体" w:hAnsi="宋体" w:eastAsia="宋体"/>
          <w:color w:val="auto"/>
          <w:sz w:val="24"/>
          <w:szCs w:val="24"/>
          <w:u w:val="single"/>
        </w:rPr>
        <w:t xml:space="preserve"> </w:t>
      </w:r>
      <w:r>
        <w:rPr>
          <w:rFonts w:hint="eastAsia" w:ascii="宋体" w:hAnsi="宋体" w:eastAsia="宋体"/>
          <w:color w:val="auto"/>
          <w:sz w:val="24"/>
          <w:szCs w:val="24"/>
        </w:rPr>
        <w:t>个月。</w:t>
      </w:r>
    </w:p>
    <w:p w14:paraId="7F133D20">
      <w:pPr>
        <w:adjustRightInd w:val="0"/>
        <w:snapToGrid w:val="0"/>
        <w:spacing w:line="520" w:lineRule="exact"/>
        <w:ind w:firstLine="512" w:firstLineChars="200"/>
        <w:jc w:val="left"/>
        <w:rPr>
          <w:rFonts w:ascii="宋体" w:hAnsi="宋体" w:eastAsia="宋体"/>
          <w:color w:val="auto"/>
          <w:sz w:val="24"/>
          <w:szCs w:val="24"/>
          <w:highlight w:val="none"/>
        </w:rPr>
      </w:pPr>
      <w:r>
        <w:rPr>
          <w:rFonts w:hint="eastAsia" w:ascii="宋体" w:hAnsi="宋体" w:eastAsia="宋体" w:cs="宋体"/>
          <w:color w:val="auto"/>
          <w:spacing w:val="8"/>
          <w:sz w:val="24"/>
          <w:szCs w:val="24"/>
          <w:lang w:eastAsia="zh-CN"/>
        </w:rPr>
        <w:t>（</w:t>
      </w:r>
      <w:r>
        <w:rPr>
          <w:rFonts w:hint="eastAsia" w:ascii="宋体" w:hAnsi="宋体" w:eastAsia="宋体" w:cs="宋体"/>
          <w:color w:val="auto"/>
          <w:spacing w:val="8"/>
          <w:sz w:val="24"/>
          <w:szCs w:val="24"/>
          <w:lang w:val="en-US" w:eastAsia="zh-CN"/>
        </w:rPr>
        <w:t>二）</w:t>
      </w:r>
      <w:r>
        <w:rPr>
          <w:rFonts w:hint="eastAsia" w:ascii="宋体" w:hAnsi="宋体" w:eastAsia="宋体"/>
          <w:color w:val="auto"/>
          <w:sz w:val="24"/>
          <w:szCs w:val="24"/>
        </w:rPr>
        <w:t>根据</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color w:val="auto"/>
          <w:sz w:val="24"/>
          <w:szCs w:val="24"/>
          <w:lang w:val="en-US" w:eastAsia="zh-CN"/>
        </w:rPr>
        <w:t>甲方</w:t>
      </w:r>
      <w:r>
        <w:rPr>
          <w:rFonts w:hint="eastAsia" w:ascii="宋体" w:hAnsi="宋体" w:eastAsia="宋体"/>
          <w:color w:val="auto"/>
          <w:sz w:val="24"/>
          <w:szCs w:val="24"/>
        </w:rPr>
        <w:t>应尽快通知</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w:t>
      </w:r>
      <w:r>
        <w:rPr>
          <w:rFonts w:hint="eastAsia" w:ascii="宋体" w:hAnsi="宋体" w:eastAsia="宋体"/>
          <w:color w:val="auto"/>
          <w:sz w:val="24"/>
          <w:szCs w:val="24"/>
          <w:lang w:val="en-US" w:eastAsia="zh-CN"/>
        </w:rPr>
        <w:t>乙方</w:t>
      </w:r>
      <w:r>
        <w:rPr>
          <w:rFonts w:hint="eastAsia" w:ascii="宋体" w:hAnsi="宋体" w:eastAsia="宋体"/>
          <w:color w:val="auto"/>
          <w:sz w:val="24"/>
          <w:szCs w:val="24"/>
        </w:rPr>
        <w:t>在收到通</w:t>
      </w:r>
      <w:r>
        <w:rPr>
          <w:rFonts w:hint="eastAsia" w:ascii="宋体" w:hAnsi="宋体" w:eastAsia="宋体"/>
          <w:color w:val="auto"/>
          <w:sz w:val="24"/>
          <w:szCs w:val="24"/>
          <w:highlight w:val="none"/>
        </w:rPr>
        <w:t>知后</w:t>
      </w:r>
      <w:r>
        <w:rPr>
          <w:rFonts w:hint="eastAsia" w:ascii="宋体" w:hAnsi="宋体" w:eastAsia="宋体"/>
          <w:color w:val="auto"/>
          <w:sz w:val="24"/>
          <w:szCs w:val="24"/>
          <w:highlight w:val="none"/>
          <w:u w:val="none"/>
          <w:lang w:val="en-US" w:eastAsia="zh-CN"/>
        </w:rPr>
        <w:t>7</w:t>
      </w:r>
      <w:r>
        <w:rPr>
          <w:rFonts w:hint="eastAsia" w:ascii="宋体" w:hAnsi="宋体" w:eastAsia="宋体"/>
          <w:color w:val="auto"/>
          <w:sz w:val="24"/>
          <w:szCs w:val="24"/>
          <w:highlight w:val="none"/>
          <w:u w:val="none"/>
        </w:rPr>
        <w:t>天</w:t>
      </w:r>
      <w:r>
        <w:rPr>
          <w:rFonts w:hint="eastAsia" w:ascii="宋体" w:hAnsi="宋体" w:eastAsia="宋体"/>
          <w:color w:val="auto"/>
          <w:sz w:val="24"/>
          <w:szCs w:val="24"/>
          <w:highlight w:val="none"/>
        </w:rPr>
        <w:t>内免费维修或更换有缺陷的部分。</w:t>
      </w:r>
    </w:p>
    <w:p w14:paraId="55203F2F">
      <w:pPr>
        <w:spacing w:line="52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（三）如</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在收到通知后，没有弥补缺陷，</w:t>
      </w:r>
      <w:r>
        <w:rPr>
          <w:rFonts w:hint="eastAsia" w:ascii="宋体" w:hAnsi="宋体" w:eastAsia="宋体"/>
          <w:color w:val="auto"/>
          <w:sz w:val="24"/>
          <w:szCs w:val="24"/>
          <w:highlight w:val="none"/>
          <w:lang w:val="en-US" w:eastAsia="zh-CN"/>
        </w:rPr>
        <w:t>甲方</w:t>
      </w:r>
      <w:r>
        <w:rPr>
          <w:rFonts w:hint="eastAsia" w:ascii="宋体" w:hAnsi="宋体" w:eastAsia="宋体"/>
          <w:color w:val="auto"/>
          <w:sz w:val="24"/>
          <w:szCs w:val="24"/>
          <w:highlight w:val="none"/>
        </w:rPr>
        <w:t>可采取必要的补救措施，但由此引发的风险和费用将由</w:t>
      </w:r>
      <w:r>
        <w:rPr>
          <w:rFonts w:hint="eastAsia" w:ascii="宋体" w:hAnsi="宋体" w:eastAsia="宋体"/>
          <w:color w:val="auto"/>
          <w:sz w:val="24"/>
          <w:szCs w:val="24"/>
          <w:highlight w:val="none"/>
          <w:lang w:val="en-US" w:eastAsia="zh-CN"/>
        </w:rPr>
        <w:t>乙方</w:t>
      </w:r>
      <w:r>
        <w:rPr>
          <w:rFonts w:hint="eastAsia" w:ascii="宋体" w:hAnsi="宋体" w:eastAsia="宋体"/>
          <w:color w:val="auto"/>
          <w:sz w:val="24"/>
          <w:szCs w:val="24"/>
          <w:highlight w:val="none"/>
        </w:rPr>
        <w:t>承担。</w:t>
      </w:r>
    </w:p>
    <w:p w14:paraId="3CF81250">
      <w:pPr>
        <w:spacing w:line="520" w:lineRule="exact"/>
        <w:rPr>
          <w:rFonts w:hint="eastAsia"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十</w:t>
      </w:r>
      <w:r>
        <w:rPr>
          <w:rFonts w:hint="eastAsia" w:ascii="宋体" w:hAnsi="宋体" w:eastAsia="宋体"/>
          <w:b/>
          <w:color w:val="auto"/>
          <w:sz w:val="24"/>
          <w:szCs w:val="24"/>
          <w:highlight w:val="none"/>
        </w:rPr>
        <w:t>、履约保证金</w:t>
      </w:r>
    </w:p>
    <w:p w14:paraId="5770D76D">
      <w:pPr>
        <w:pStyle w:val="5"/>
        <w:spacing w:line="336" w:lineRule="auto"/>
        <w:ind w:firstLine="480" w:firstLineChars="200"/>
        <w:jc w:val="left"/>
        <w:rPr>
          <w:rFonts w:hint="eastAsia" w:ascii="宋体" w:hAnsi="宋体" w:eastAsia="宋体" w:cs="Times New Roman"/>
          <w:color w:val="auto"/>
          <w:kern w:val="2"/>
          <w:sz w:val="24"/>
          <w:szCs w:val="24"/>
          <w:lang w:val="en-US" w:eastAsia="zh-CN" w:bidi="ar-SA"/>
        </w:rPr>
      </w:pPr>
      <w:r>
        <w:rPr>
          <w:rFonts w:hint="eastAsia" w:hAnsi="宋体" w:cs="Times New Roman"/>
          <w:color w:val="auto"/>
          <w:kern w:val="2"/>
          <w:sz w:val="24"/>
          <w:szCs w:val="24"/>
          <w:highlight w:val="none"/>
          <w:lang w:val="en-US" w:eastAsia="zh-CN" w:bidi="ar-SA"/>
        </w:rPr>
        <w:t>乙方</w:t>
      </w:r>
      <w:r>
        <w:rPr>
          <w:rFonts w:hint="eastAsia" w:ascii="宋体" w:hAnsi="宋体" w:eastAsia="宋体" w:cs="Times New Roman"/>
          <w:color w:val="auto"/>
          <w:kern w:val="2"/>
          <w:sz w:val="24"/>
          <w:szCs w:val="24"/>
          <w:highlight w:val="none"/>
          <w:lang w:val="en-US" w:eastAsia="zh-CN" w:bidi="ar-SA"/>
        </w:rPr>
        <w:t>在与</w:t>
      </w:r>
      <w:r>
        <w:rPr>
          <w:rFonts w:hint="eastAsia" w:hAnsi="宋体" w:cs="Times New Roman"/>
          <w:color w:val="auto"/>
          <w:kern w:val="2"/>
          <w:sz w:val="24"/>
          <w:szCs w:val="24"/>
          <w:highlight w:val="none"/>
          <w:lang w:val="en-US" w:eastAsia="zh-CN" w:bidi="ar-SA"/>
        </w:rPr>
        <w:t>甲方</w:t>
      </w:r>
      <w:r>
        <w:rPr>
          <w:rFonts w:hint="eastAsia" w:ascii="宋体" w:hAnsi="宋体" w:eastAsia="宋体" w:cs="Times New Roman"/>
          <w:color w:val="auto"/>
          <w:kern w:val="2"/>
          <w:sz w:val="24"/>
          <w:szCs w:val="24"/>
          <w:highlight w:val="none"/>
          <w:lang w:val="en-US" w:eastAsia="zh-CN" w:bidi="ar-SA"/>
        </w:rPr>
        <w:t>签订合同前，须缴纳履约保证金；履约保证金金额为成交金额的</w:t>
      </w:r>
      <w:r>
        <w:rPr>
          <w:rFonts w:hint="eastAsia" w:hAnsi="宋体" w:cs="Times New Roman"/>
          <w:color w:val="auto"/>
          <w:kern w:val="2"/>
          <w:sz w:val="24"/>
          <w:szCs w:val="24"/>
          <w:highlight w:val="none"/>
          <w:lang w:val="en-US" w:eastAsia="zh-CN" w:bidi="ar-SA"/>
        </w:rPr>
        <w:t>5%</w:t>
      </w:r>
      <w:r>
        <w:rPr>
          <w:rFonts w:hint="eastAsia" w:ascii="宋体" w:hAnsi="宋体" w:eastAsia="宋体" w:cs="Times New Roman"/>
          <w:color w:val="auto"/>
          <w:kern w:val="2"/>
          <w:sz w:val="24"/>
          <w:szCs w:val="24"/>
          <w:highlight w:val="none"/>
          <w:lang w:val="en-US" w:eastAsia="zh-CN" w:bidi="ar-SA"/>
        </w:rPr>
        <w:t>。待验收合格后凭验收单和缴款收据，履约保证金予以无</w:t>
      </w:r>
      <w:r>
        <w:rPr>
          <w:rFonts w:hint="eastAsia" w:ascii="宋体" w:hAnsi="宋体" w:eastAsia="宋体" w:cs="Times New Roman"/>
          <w:color w:val="auto"/>
          <w:kern w:val="2"/>
          <w:sz w:val="24"/>
          <w:szCs w:val="24"/>
          <w:lang w:val="en-US" w:eastAsia="zh-CN" w:bidi="ar-SA"/>
        </w:rPr>
        <w:t>息退还。</w:t>
      </w:r>
      <w:bookmarkStart w:id="0" w:name="_GoBack"/>
      <w:bookmarkEnd w:id="0"/>
    </w:p>
    <w:p w14:paraId="776520FA">
      <w:pPr>
        <w:spacing w:line="520" w:lineRule="exact"/>
        <w:rPr>
          <w:rFonts w:hint="eastAsia" w:ascii="宋体" w:hAnsi="宋体" w:eastAsia="宋体"/>
          <w:b/>
          <w:color w:val="auto"/>
          <w:sz w:val="24"/>
          <w:szCs w:val="24"/>
        </w:rPr>
      </w:pPr>
      <w:r>
        <w:rPr>
          <w:rFonts w:hint="eastAsia" w:ascii="宋体" w:hAnsi="宋体" w:eastAsia="宋体"/>
          <w:b/>
          <w:color w:val="auto"/>
          <w:sz w:val="24"/>
          <w:szCs w:val="24"/>
          <w:lang w:val="en-US" w:eastAsia="zh-CN"/>
        </w:rPr>
        <w:t>十一</w:t>
      </w:r>
      <w:r>
        <w:rPr>
          <w:rFonts w:hint="eastAsia" w:ascii="宋体" w:hAnsi="宋体" w:eastAsia="宋体"/>
          <w:b/>
          <w:color w:val="auto"/>
          <w:sz w:val="24"/>
          <w:szCs w:val="24"/>
        </w:rPr>
        <w:t>、违约责任</w:t>
      </w:r>
    </w:p>
    <w:p w14:paraId="3C00035B">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（一）合同生效后，甲乙双方应按合同规定认真履约。合同履约责任只涉及合同甲乙双方，不考虑第三方因素。</w:t>
      </w:r>
    </w:p>
    <w:p w14:paraId="6ED5444F">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（二）</w:t>
      </w:r>
      <w:r>
        <w:rPr>
          <w:rFonts w:hint="eastAsia" w:ascii="宋体" w:hAnsi="宋体" w:eastAsia="宋体" w:cs="宋体"/>
          <w:color w:val="auto"/>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CD201E7">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（三）如乙方提供的服务构成第三方知识产权侵权，由乙方承担全部责任。</w:t>
      </w:r>
    </w:p>
    <w:p w14:paraId="4207D10A">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799E7E21">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1483BE0D">
      <w:pPr>
        <w:spacing w:line="360" w:lineRule="auto"/>
        <w:ind w:firstLine="480" w:firstLineChars="200"/>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（六）</w:t>
      </w:r>
      <w:r>
        <w:rPr>
          <w:rFonts w:hint="eastAsia" w:ascii="宋体" w:hAnsi="宋体" w:cs="Times New Roman"/>
          <w:color w:val="auto"/>
          <w:kern w:val="2"/>
          <w:sz w:val="24"/>
          <w:szCs w:val="24"/>
          <w:lang w:val="en-US" w:eastAsia="zh-CN" w:bidi="ar-SA"/>
        </w:rPr>
        <w:t>乙方</w:t>
      </w:r>
      <w:r>
        <w:rPr>
          <w:rFonts w:hint="eastAsia" w:ascii="宋体" w:hAnsi="宋体" w:eastAsia="宋体" w:cs="Times New Roman"/>
          <w:color w:val="auto"/>
          <w:kern w:val="2"/>
          <w:sz w:val="24"/>
          <w:szCs w:val="24"/>
          <w:lang w:val="en-US" w:eastAsia="zh-CN" w:bidi="ar-SA"/>
        </w:rPr>
        <w:t>所交付服务不符合其投标承诺，存在（1）维修后无法达到性能验收指标；（2）更换的配件非原厂全新正品配件，采购人要求更换一次后仍不符合约定的；（3）对故障响应不积极、故意拖延维修时长、不按约定增加质保期限以及所委派的维修工程师不符合要求的。</w:t>
      </w:r>
      <w:r>
        <w:rPr>
          <w:rFonts w:hint="eastAsia" w:ascii="宋体" w:hAnsi="宋体" w:cs="Times New Roman"/>
          <w:color w:val="auto"/>
          <w:kern w:val="2"/>
          <w:sz w:val="24"/>
          <w:szCs w:val="24"/>
          <w:lang w:val="en-US" w:eastAsia="zh-CN" w:bidi="ar-SA"/>
        </w:rPr>
        <w:t>甲方</w:t>
      </w:r>
      <w:r>
        <w:rPr>
          <w:rFonts w:hint="eastAsia" w:ascii="宋体" w:hAnsi="宋体" w:eastAsia="宋体" w:cs="Times New Roman"/>
          <w:color w:val="auto"/>
          <w:kern w:val="2"/>
          <w:sz w:val="24"/>
          <w:szCs w:val="24"/>
          <w:lang w:val="en-US" w:eastAsia="zh-CN" w:bidi="ar-SA"/>
        </w:rPr>
        <w:t>有权解除采购合同，没收履约保证金，并将有关情况上报政府采购监管部门处理。</w:t>
      </w:r>
    </w:p>
    <w:p w14:paraId="434C5F02">
      <w:pPr>
        <w:tabs>
          <w:tab w:val="left" w:pos="7665"/>
        </w:tabs>
        <w:spacing w:line="360" w:lineRule="auto"/>
        <w:rPr>
          <w:rFonts w:hint="eastAsia" w:ascii="宋体" w:hAnsi="宋体" w:eastAsia="宋体" w:cs="宋体"/>
          <w:b/>
          <w:color w:val="auto"/>
          <w:sz w:val="24"/>
          <w:szCs w:val="24"/>
        </w:rPr>
      </w:pPr>
      <w:r>
        <w:rPr>
          <w:rFonts w:hint="eastAsia" w:ascii="宋体" w:hAnsi="宋体" w:eastAsia="宋体" w:cs="宋体"/>
          <w:b/>
          <w:color w:val="auto"/>
          <w:spacing w:val="8"/>
          <w:sz w:val="24"/>
          <w:szCs w:val="24"/>
          <w:lang w:val="en-US" w:eastAsia="zh-CN"/>
        </w:rPr>
        <w:t>十二、</w:t>
      </w:r>
      <w:r>
        <w:rPr>
          <w:rFonts w:hint="eastAsia" w:ascii="宋体" w:hAnsi="宋体" w:eastAsia="宋体" w:cs="宋体"/>
          <w:b/>
          <w:color w:val="auto"/>
          <w:sz w:val="24"/>
          <w:szCs w:val="24"/>
        </w:rPr>
        <w:t>不可抗力事件处理</w:t>
      </w:r>
    </w:p>
    <w:p w14:paraId="513FAA6D">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在合同有效期内，任何一方因不可抗力事件导致不能履行合同，则合同履行期可延长，其延长期与不可抗力影响期相同。</w:t>
      </w:r>
    </w:p>
    <w:p w14:paraId="0B48C84E">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不可抗力事件发生后，应立即通知对方，并寄送有关权威机构出具的证明。</w:t>
      </w:r>
    </w:p>
    <w:p w14:paraId="1CC0F990">
      <w:pPr>
        <w:tabs>
          <w:tab w:val="left" w:pos="7665"/>
        </w:tabs>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不可抗力事件</w:t>
      </w:r>
      <w:r>
        <w:rPr>
          <w:rFonts w:hint="eastAsia" w:ascii="宋体" w:hAnsi="宋体" w:eastAsia="宋体" w:cs="宋体"/>
          <w:color w:val="auto"/>
          <w:sz w:val="24"/>
          <w:szCs w:val="24"/>
          <w:highlight w:val="none"/>
        </w:rPr>
        <w:t>延续</w:t>
      </w:r>
      <w:r>
        <w:rPr>
          <w:rFonts w:hint="eastAsia" w:ascii="宋体" w:hAnsi="宋体" w:eastAsia="宋体" w:cs="宋体"/>
          <w:color w:val="auto"/>
          <w:sz w:val="24"/>
          <w:szCs w:val="24"/>
          <w:highlight w:val="none"/>
          <w:u w:val="single"/>
          <w:lang w:val="en-US" w:eastAsia="zh-CN"/>
        </w:rPr>
        <w:t>30</w:t>
      </w:r>
      <w:r>
        <w:rPr>
          <w:rFonts w:hint="eastAsia" w:ascii="宋体" w:hAnsi="宋体" w:eastAsia="宋体" w:cs="宋体"/>
          <w:color w:val="auto"/>
          <w:sz w:val="24"/>
          <w:szCs w:val="24"/>
          <w:highlight w:val="none"/>
        </w:rPr>
        <w:t>天以上，</w:t>
      </w:r>
      <w:r>
        <w:rPr>
          <w:rFonts w:hint="eastAsia" w:ascii="宋体" w:hAnsi="宋体" w:eastAsia="宋体" w:cs="宋体"/>
          <w:color w:val="auto"/>
          <w:sz w:val="24"/>
          <w:szCs w:val="24"/>
        </w:rPr>
        <w:t>双方应通过友好协商，确定是否继续履行合同。</w:t>
      </w:r>
    </w:p>
    <w:p w14:paraId="1270EED1">
      <w:pPr>
        <w:pStyle w:val="2"/>
        <w:spacing w:line="520" w:lineRule="exact"/>
        <w:rPr>
          <w:rFonts w:hint="eastAsia" w:ascii="宋体" w:hAnsi="宋体" w:eastAsia="宋体"/>
          <w:color w:val="auto"/>
          <w:sz w:val="24"/>
          <w:szCs w:val="24"/>
        </w:rPr>
      </w:pPr>
      <w:r>
        <w:rPr>
          <w:rFonts w:hint="eastAsia" w:ascii="宋体" w:hAnsi="宋体" w:eastAsia="宋体"/>
          <w:color w:val="auto"/>
          <w:sz w:val="24"/>
          <w:szCs w:val="24"/>
          <w:lang w:val="en-US" w:eastAsia="zh-CN"/>
        </w:rPr>
        <w:t>十三、</w:t>
      </w:r>
      <w:r>
        <w:rPr>
          <w:rFonts w:hint="eastAsia" w:ascii="宋体" w:hAnsi="宋体" w:eastAsia="宋体"/>
          <w:color w:val="auto"/>
          <w:sz w:val="24"/>
          <w:szCs w:val="24"/>
        </w:rPr>
        <w:t>合同的终止</w:t>
      </w:r>
    </w:p>
    <w:p w14:paraId="7945F9B9">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（一）本合同因下列原因而终止：</w:t>
      </w:r>
    </w:p>
    <w:p w14:paraId="4E424352">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s="宋体"/>
          <w:color w:val="auto"/>
          <w:kern w:val="0"/>
          <w:sz w:val="24"/>
          <w:szCs w:val="24"/>
        </w:rPr>
        <w:t>1、</w:t>
      </w:r>
      <w:r>
        <w:rPr>
          <w:rFonts w:hint="eastAsia" w:ascii="宋体" w:hAnsi="宋体" w:eastAsia="宋体"/>
          <w:color w:val="auto"/>
          <w:sz w:val="24"/>
          <w:szCs w:val="24"/>
        </w:rPr>
        <w:t>本合同正常履行完毕；</w:t>
      </w:r>
    </w:p>
    <w:p w14:paraId="666744AE">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2、合同双方协议终止本合同的履行；</w:t>
      </w:r>
    </w:p>
    <w:p w14:paraId="4772C9F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3、不可抗力事件导致本合同无法履行或履行不必要；</w:t>
      </w:r>
    </w:p>
    <w:p w14:paraId="71964AD6">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4、符合本合同约定的其他终止合同的条款。</w:t>
      </w:r>
    </w:p>
    <w:p w14:paraId="3A6946B2">
      <w:pPr>
        <w:adjustRightInd w:val="0"/>
        <w:snapToGrid w:val="0"/>
        <w:spacing w:line="520" w:lineRule="exact"/>
        <w:ind w:firstLine="480" w:firstLineChars="200"/>
        <w:rPr>
          <w:rFonts w:hint="eastAsia" w:ascii="宋体" w:hAnsi="宋体" w:eastAsia="宋体"/>
          <w:bCs/>
          <w:color w:val="auto"/>
          <w:sz w:val="24"/>
          <w:szCs w:val="24"/>
        </w:rPr>
      </w:pPr>
      <w:r>
        <w:rPr>
          <w:rFonts w:hint="eastAsia" w:ascii="宋体" w:hAnsi="宋体" w:eastAsia="宋体"/>
          <w:color w:val="auto"/>
          <w:sz w:val="24"/>
          <w:szCs w:val="24"/>
        </w:rPr>
        <w:t>（二）对本合同终止有过错的一方应赔偿另一方因合同终止而受到的损失。对合同终止双方均无过错的，则各自承担所受到的损失。</w:t>
      </w:r>
    </w:p>
    <w:p w14:paraId="3F097890">
      <w:pPr>
        <w:spacing w:line="520" w:lineRule="exact"/>
        <w:rPr>
          <w:rFonts w:hint="eastAsia" w:ascii="宋体" w:hAnsi="宋体" w:eastAsia="宋体"/>
          <w:b/>
          <w:color w:val="auto"/>
          <w:sz w:val="24"/>
          <w:szCs w:val="24"/>
          <w:lang w:val="en-US" w:eastAsia="zh-CN"/>
        </w:rPr>
      </w:pPr>
      <w:r>
        <w:rPr>
          <w:rFonts w:hint="eastAsia" w:ascii="宋体" w:hAnsi="宋体" w:eastAsia="宋体"/>
          <w:b/>
          <w:bCs/>
          <w:color w:val="auto"/>
          <w:sz w:val="24"/>
          <w:szCs w:val="24"/>
        </w:rPr>
        <w:t>十</w:t>
      </w:r>
      <w:r>
        <w:rPr>
          <w:rFonts w:hint="eastAsia" w:ascii="宋体" w:hAnsi="宋体" w:eastAsia="宋体"/>
          <w:b/>
          <w:bCs/>
          <w:color w:val="auto"/>
          <w:sz w:val="24"/>
          <w:szCs w:val="24"/>
          <w:lang w:val="en-US" w:eastAsia="zh-CN"/>
        </w:rPr>
        <w:t>四</w:t>
      </w:r>
      <w:r>
        <w:rPr>
          <w:rFonts w:hint="eastAsia" w:ascii="宋体" w:hAnsi="宋体" w:eastAsia="宋体"/>
          <w:b/>
          <w:bCs/>
          <w:color w:val="auto"/>
          <w:sz w:val="24"/>
          <w:szCs w:val="24"/>
        </w:rPr>
        <w:t>、</w:t>
      </w:r>
      <w:r>
        <w:rPr>
          <w:rFonts w:hint="eastAsia" w:ascii="宋体" w:hAnsi="宋体" w:eastAsia="宋体"/>
          <w:b/>
          <w:color w:val="auto"/>
          <w:sz w:val="24"/>
          <w:szCs w:val="24"/>
        </w:rPr>
        <w:t>其他</w:t>
      </w:r>
      <w:r>
        <w:rPr>
          <w:rFonts w:hint="eastAsia" w:ascii="宋体" w:hAnsi="宋体" w:eastAsia="宋体"/>
          <w:b/>
          <w:color w:val="auto"/>
          <w:sz w:val="24"/>
          <w:szCs w:val="24"/>
          <w:lang w:val="en-US" w:eastAsia="zh-CN"/>
        </w:rPr>
        <w:t>事项</w:t>
      </w:r>
    </w:p>
    <w:p w14:paraId="65CD6786">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一</w:t>
      </w:r>
      <w:r>
        <w:rPr>
          <w:rFonts w:hint="eastAsia" w:ascii="宋体" w:hAnsi="宋体" w:eastAsia="宋体"/>
          <w:color w:val="auto"/>
          <w:sz w:val="24"/>
          <w:szCs w:val="24"/>
          <w:lang w:eastAsia="zh-CN"/>
        </w:rPr>
        <w:t>）</w:t>
      </w:r>
      <w:r>
        <w:rPr>
          <w:rFonts w:hint="eastAsia" w:ascii="宋体" w:hAnsi="宋体" w:eastAsia="宋体"/>
          <w:color w:val="auto"/>
          <w:sz w:val="24"/>
          <w:szCs w:val="24"/>
        </w:rPr>
        <w:t>合同经双方签字盖章后生效。本合同一式柒份，甲方执伍份，乙方执壹份，招标公司执壹份，执行完毕后自行失效。</w:t>
      </w:r>
    </w:p>
    <w:p w14:paraId="522AA3D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二）</w:t>
      </w:r>
      <w:r>
        <w:rPr>
          <w:rFonts w:hint="eastAsia" w:ascii="宋体" w:hAnsi="宋体" w:eastAsia="宋体"/>
          <w:color w:val="auto"/>
          <w:sz w:val="24"/>
          <w:szCs w:val="24"/>
        </w:rPr>
        <w:t>下述文件为本合同的一部分，并与本合同一起阅读和解释，且具有同等法律效力：</w:t>
      </w:r>
    </w:p>
    <w:p w14:paraId="0D41C8B6">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1、</w:t>
      </w:r>
      <w:r>
        <w:rPr>
          <w:rFonts w:hint="eastAsia" w:ascii="宋体" w:hAnsi="宋体" w:eastAsia="宋体"/>
          <w:color w:val="auto"/>
          <w:sz w:val="24"/>
          <w:szCs w:val="24"/>
        </w:rPr>
        <w:t>合同附件1：</w:t>
      </w:r>
      <w:r>
        <w:rPr>
          <w:rFonts w:hint="eastAsia" w:ascii="宋体" w:hAnsi="宋体" w:eastAsia="宋体"/>
          <w:color w:val="auto"/>
          <w:sz w:val="24"/>
          <w:szCs w:val="24"/>
          <w:lang w:val="en-US" w:eastAsia="zh-CN"/>
        </w:rPr>
        <w:t>服务内容、要求及标准</w:t>
      </w:r>
      <w:r>
        <w:rPr>
          <w:rFonts w:hint="eastAsia" w:ascii="宋体" w:hAnsi="宋体" w:eastAsia="宋体"/>
          <w:color w:val="auto"/>
          <w:sz w:val="24"/>
          <w:szCs w:val="24"/>
        </w:rPr>
        <w:t>；</w:t>
      </w:r>
    </w:p>
    <w:p w14:paraId="0D05A9DF">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2、</w:t>
      </w:r>
      <w:r>
        <w:rPr>
          <w:rFonts w:hint="eastAsia" w:ascii="宋体" w:hAnsi="宋体" w:eastAsia="宋体"/>
          <w:color w:val="auto"/>
          <w:sz w:val="24"/>
          <w:szCs w:val="24"/>
        </w:rPr>
        <w:t>合同附件2：补充条款（如果有）；</w:t>
      </w:r>
    </w:p>
    <w:p w14:paraId="5428B521">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合同附件3：澄清函及最终报价和承诺；</w:t>
      </w:r>
    </w:p>
    <w:p w14:paraId="15B9924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color w:val="auto"/>
          <w:sz w:val="24"/>
          <w:szCs w:val="24"/>
          <w:lang w:eastAsia="zh-CN"/>
        </w:rPr>
        <w:t>招标（采购）文件</w:t>
      </w:r>
      <w:r>
        <w:rPr>
          <w:rFonts w:hint="eastAsia" w:ascii="宋体" w:hAnsi="宋体" w:eastAsia="宋体"/>
          <w:color w:val="auto"/>
          <w:sz w:val="24"/>
          <w:szCs w:val="24"/>
        </w:rPr>
        <w:t>；</w:t>
      </w:r>
    </w:p>
    <w:p w14:paraId="3D856592">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投标</w:t>
      </w:r>
      <w:r>
        <w:rPr>
          <w:rFonts w:hint="eastAsia" w:ascii="宋体" w:hAnsi="宋体"/>
          <w:color w:val="auto"/>
          <w:sz w:val="24"/>
          <w:szCs w:val="24"/>
          <w:lang w:eastAsia="zh-CN"/>
        </w:rPr>
        <w:t>（</w:t>
      </w:r>
      <w:r>
        <w:rPr>
          <w:rFonts w:hint="eastAsia" w:ascii="宋体" w:hAnsi="宋体"/>
          <w:color w:val="auto"/>
          <w:sz w:val="24"/>
          <w:szCs w:val="24"/>
          <w:lang w:val="en-US" w:eastAsia="zh-CN"/>
        </w:rPr>
        <w:t>响应</w:t>
      </w:r>
      <w:r>
        <w:rPr>
          <w:rFonts w:hint="eastAsia" w:ascii="宋体" w:hAnsi="宋体"/>
          <w:color w:val="auto"/>
          <w:sz w:val="24"/>
          <w:szCs w:val="24"/>
          <w:lang w:eastAsia="zh-CN"/>
        </w:rPr>
        <w:t>）</w:t>
      </w:r>
      <w:r>
        <w:rPr>
          <w:rFonts w:hint="eastAsia" w:ascii="宋体" w:hAnsi="宋体" w:eastAsia="宋体"/>
          <w:color w:val="auto"/>
          <w:sz w:val="24"/>
          <w:szCs w:val="24"/>
        </w:rPr>
        <w:t>文件；</w:t>
      </w:r>
    </w:p>
    <w:p w14:paraId="429B1C11">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中标</w:t>
      </w:r>
      <w:r>
        <w:rPr>
          <w:rFonts w:hint="eastAsia" w:ascii="宋体" w:hAnsi="宋体"/>
          <w:color w:val="auto"/>
          <w:sz w:val="24"/>
          <w:szCs w:val="24"/>
          <w:lang w:eastAsia="zh-CN"/>
        </w:rPr>
        <w:t>（</w:t>
      </w:r>
      <w:r>
        <w:rPr>
          <w:rFonts w:hint="eastAsia" w:ascii="宋体" w:hAnsi="宋体"/>
          <w:color w:val="auto"/>
          <w:sz w:val="24"/>
          <w:szCs w:val="24"/>
          <w:lang w:val="en-US" w:eastAsia="zh-CN"/>
        </w:rPr>
        <w:t>成交</w:t>
      </w:r>
      <w:r>
        <w:rPr>
          <w:rFonts w:hint="eastAsia" w:ascii="宋体" w:hAnsi="宋体"/>
          <w:color w:val="auto"/>
          <w:sz w:val="24"/>
          <w:szCs w:val="24"/>
          <w:lang w:eastAsia="zh-CN"/>
        </w:rPr>
        <w:t>）</w:t>
      </w:r>
      <w:r>
        <w:rPr>
          <w:rFonts w:hint="eastAsia" w:ascii="宋体" w:hAnsi="宋体" w:eastAsia="宋体"/>
          <w:color w:val="auto"/>
          <w:sz w:val="24"/>
          <w:szCs w:val="24"/>
        </w:rPr>
        <w:t>通知书。</w:t>
      </w:r>
    </w:p>
    <w:p w14:paraId="6DB7B04C">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三）</w:t>
      </w:r>
      <w:r>
        <w:rPr>
          <w:rFonts w:hint="eastAsia" w:ascii="宋体" w:hAnsi="宋体" w:eastAsia="宋体"/>
          <w:color w:val="auto"/>
          <w:sz w:val="24"/>
          <w:szCs w:val="24"/>
        </w:rPr>
        <w:t>在本合同执行过程中，甲、乙双方协商签订的补充合同与原合同具有同等法律效力。</w:t>
      </w:r>
    </w:p>
    <w:p w14:paraId="7C3EFEF1">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四）</w:t>
      </w:r>
      <w:r>
        <w:rPr>
          <w:rFonts w:hint="eastAsia" w:ascii="宋体" w:hAnsi="宋体" w:eastAsia="宋体"/>
          <w:color w:val="auto"/>
          <w:sz w:val="24"/>
          <w:szCs w:val="24"/>
        </w:rPr>
        <w:t>未尽事宜，双方协商解决。</w:t>
      </w:r>
    </w:p>
    <w:p w14:paraId="2D7A3C93">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五</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合同签订地点：西安.西北大学</w:t>
      </w:r>
    </w:p>
    <w:p w14:paraId="36C59450">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六</w:t>
      </w:r>
      <w:r>
        <w:rPr>
          <w:rFonts w:hint="eastAsia" w:ascii="宋体" w:hAnsi="宋体" w:eastAsia="宋体"/>
          <w:color w:val="auto"/>
          <w:sz w:val="24"/>
          <w:szCs w:val="24"/>
          <w:lang w:eastAsia="zh-CN"/>
        </w:rPr>
        <w:t>）</w:t>
      </w:r>
      <w:r>
        <w:rPr>
          <w:rFonts w:hint="eastAsia" w:ascii="宋体" w:hAnsi="宋体" w:eastAsia="宋体"/>
          <w:color w:val="auto"/>
          <w:sz w:val="24"/>
          <w:szCs w:val="24"/>
        </w:rPr>
        <w:t>合同签订时间：　　 　　年　  月　  日</w:t>
      </w:r>
    </w:p>
    <w:p w14:paraId="2B1C35ED">
      <w:pPr>
        <w:adjustRightInd w:val="0"/>
        <w:snapToGrid w:val="0"/>
        <w:spacing w:line="520" w:lineRule="exact"/>
        <w:rPr>
          <w:rFonts w:hint="eastAsia" w:ascii="宋体" w:hAnsi="宋体" w:eastAsia="宋体"/>
          <w:color w:val="auto"/>
          <w:sz w:val="24"/>
          <w:szCs w:val="24"/>
        </w:rPr>
      </w:pPr>
    </w:p>
    <w:p w14:paraId="30F0A3B3">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甲    方                                      乙    方（全填）</w:t>
      </w:r>
    </w:p>
    <w:p w14:paraId="7EFB119A">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单位名称（盖章）：                             单位名称（盖章）：</w:t>
      </w:r>
    </w:p>
    <w:p w14:paraId="696D7354">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地    址：                                    地    址：</w:t>
      </w:r>
    </w:p>
    <w:p w14:paraId="29CADD02">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法定代表人：                                 法定代表人：（盖章/签字）</w:t>
      </w:r>
    </w:p>
    <w:p w14:paraId="28720BD4">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委托代理人：（签字）                           委托代理人：（签字）</w:t>
      </w:r>
    </w:p>
    <w:p w14:paraId="59B2BF5A">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电话：　　　　　　　　　　　　　　　　　　　　电话：</w:t>
      </w:r>
    </w:p>
    <w:p w14:paraId="59FD9FF6">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传真：                                    　　传真：</w:t>
      </w:r>
    </w:p>
    <w:p w14:paraId="79B6CD8E">
      <w:pPr>
        <w:adjustRightInd w:val="0"/>
        <w:snapToGrid w:val="0"/>
        <w:spacing w:line="520" w:lineRule="exact"/>
        <w:rPr>
          <w:rFonts w:hint="eastAsia" w:ascii="宋体" w:hAnsi="宋体" w:eastAsia="宋体"/>
          <w:color w:val="auto"/>
          <w:sz w:val="24"/>
          <w:szCs w:val="24"/>
        </w:rPr>
      </w:pPr>
      <w:r>
        <w:rPr>
          <w:rFonts w:hint="eastAsia" w:ascii="宋体" w:hAnsi="宋体" w:eastAsia="宋体"/>
          <w:color w:val="auto"/>
          <w:sz w:val="24"/>
          <w:szCs w:val="24"/>
        </w:rPr>
        <w:t>邮编：　　　　　　　　　　　　　　　　　　　　邮编：</w:t>
      </w:r>
    </w:p>
    <w:p w14:paraId="7E1C6D7F">
      <w:pPr>
        <w:adjustRightInd w:val="0"/>
        <w:snapToGrid w:val="0"/>
        <w:spacing w:line="520" w:lineRule="exact"/>
        <w:ind w:firstLine="480" w:firstLineChars="200"/>
        <w:rPr>
          <w:rFonts w:hint="eastAsia" w:ascii="宋体" w:hAnsi="宋体" w:eastAsia="宋体"/>
          <w:color w:val="auto"/>
          <w:sz w:val="24"/>
          <w:szCs w:val="24"/>
        </w:rPr>
      </w:pPr>
      <w:r>
        <w:rPr>
          <w:rFonts w:hint="eastAsia" w:ascii="宋体" w:hAnsi="宋体" w:eastAsia="宋体"/>
          <w:color w:val="auto"/>
          <w:sz w:val="24"/>
          <w:szCs w:val="24"/>
        </w:rPr>
        <w:t>　　　　　　　　　　　　　　　　　　　　　开户银行及账号：</w:t>
      </w:r>
    </w:p>
    <w:p w14:paraId="3E70DD62">
      <w:pPr>
        <w:adjustRightInd w:val="0"/>
        <w:snapToGrid w:val="0"/>
        <w:spacing w:line="520" w:lineRule="exact"/>
        <w:rPr>
          <w:rFonts w:hint="default" w:ascii="宋体" w:hAnsi="宋体" w:eastAsia="宋体"/>
          <w:color w:val="auto"/>
          <w:sz w:val="24"/>
          <w:szCs w:val="24"/>
          <w:lang w:val="en-US" w:eastAsia="zh-CN"/>
        </w:rPr>
      </w:pPr>
    </w:p>
    <w:p w14:paraId="125FEF4C">
      <w:pPr>
        <w:adjustRightInd w:val="0"/>
        <w:snapToGrid w:val="0"/>
        <w:spacing w:line="520" w:lineRule="exact"/>
        <w:rPr>
          <w:rFonts w:hint="eastAsia" w:ascii="宋体" w:hAnsi="宋体" w:eastAsia="宋体"/>
          <w:b/>
          <w:bCs/>
          <w:color w:val="auto"/>
          <w:sz w:val="24"/>
          <w:szCs w:val="24"/>
        </w:rPr>
      </w:pPr>
      <w:r>
        <w:rPr>
          <w:rFonts w:hint="eastAsia" w:ascii="宋体" w:hAnsi="宋体" w:eastAsia="宋体"/>
          <w:b/>
          <w:bCs/>
          <w:color w:val="auto"/>
          <w:sz w:val="24"/>
          <w:szCs w:val="24"/>
        </w:rPr>
        <w:t>招标代理机构</w:t>
      </w:r>
      <w:r>
        <w:rPr>
          <w:rFonts w:hint="eastAsia" w:ascii="宋体" w:hAnsi="宋体" w:eastAsia="宋体"/>
          <w:b/>
          <w:bCs/>
          <w:color w:val="auto"/>
          <w:sz w:val="24"/>
          <w:szCs w:val="24"/>
          <w:lang w:val="en-US" w:eastAsia="zh-CN"/>
        </w:rPr>
        <w:t>名称</w:t>
      </w:r>
      <w:r>
        <w:rPr>
          <w:rFonts w:hint="eastAsia" w:ascii="宋体" w:hAnsi="宋体" w:eastAsia="宋体"/>
          <w:b/>
          <w:bCs/>
          <w:color w:val="auto"/>
          <w:sz w:val="24"/>
          <w:szCs w:val="24"/>
        </w:rPr>
        <w:t>：瑞恒项目管理有限公司</w:t>
      </w:r>
    </w:p>
    <w:p w14:paraId="3350A76D">
      <w:pPr>
        <w:adjustRightInd w:val="0"/>
        <w:snapToGrid w:val="0"/>
        <w:spacing w:line="520" w:lineRule="exact"/>
        <w:rPr>
          <w:rFonts w:hint="eastAsia" w:ascii="宋体" w:hAnsi="宋体" w:eastAsia="宋体"/>
          <w:color w:val="auto"/>
          <w:sz w:val="24"/>
          <w:szCs w:val="24"/>
          <w:lang w:eastAsia="zh-CN"/>
        </w:rPr>
      </w:pPr>
      <w:r>
        <w:rPr>
          <w:rFonts w:hint="eastAsia" w:ascii="宋体" w:hAnsi="宋体" w:eastAsia="宋体"/>
          <w:color w:val="auto"/>
          <w:sz w:val="24"/>
          <w:szCs w:val="24"/>
        </w:rPr>
        <w:t>联系人</w:t>
      </w:r>
      <w:r>
        <w:rPr>
          <w:rFonts w:hint="eastAsia" w:ascii="宋体" w:hAnsi="宋体"/>
          <w:color w:val="auto"/>
          <w:sz w:val="24"/>
          <w:szCs w:val="24"/>
          <w:lang w:eastAsia="zh-CN"/>
        </w:rPr>
        <w:t>：王倩倩</w:t>
      </w:r>
    </w:p>
    <w:p w14:paraId="33A10AA1">
      <w:pPr>
        <w:adjustRightInd w:val="0"/>
        <w:snapToGrid w:val="0"/>
        <w:spacing w:line="520" w:lineRule="exact"/>
        <w:rPr>
          <w:rFonts w:hint="default" w:ascii="宋体" w:hAnsi="宋体" w:eastAsia="宋体"/>
          <w:color w:val="auto"/>
          <w:sz w:val="24"/>
          <w:szCs w:val="24"/>
          <w:lang w:val="en-US" w:eastAsia="zh-CN"/>
        </w:rPr>
      </w:pPr>
      <w:r>
        <w:rPr>
          <w:rFonts w:hint="eastAsia" w:ascii="宋体" w:hAnsi="宋体" w:eastAsia="宋体"/>
          <w:color w:val="auto"/>
          <w:sz w:val="24"/>
          <w:szCs w:val="24"/>
        </w:rPr>
        <w:t>联系电话：15091632950</w:t>
      </w:r>
    </w:p>
    <w:p w14:paraId="5A8D8E52">
      <w:pPr>
        <w:rPr>
          <w:color w:val="auto"/>
          <w:sz w:val="24"/>
          <w:szCs w:val="24"/>
        </w:rPr>
      </w:pPr>
    </w:p>
    <w:p w14:paraId="0D6F6CC7">
      <w:pPr>
        <w:pStyle w:val="9"/>
        <w:rPr>
          <w:rFonts w:hint="eastAsia" w:ascii="宋体" w:hAnsi="宋体" w:eastAsia="宋体" w:cs="宋体"/>
          <w:color w:val="auto"/>
          <w:lang w:val="en-US" w:eastAsia="zh-Hans"/>
        </w:rPr>
      </w:pPr>
    </w:p>
    <w:p w14:paraId="39755C59">
      <w:pPr>
        <w:rPr>
          <w:color w:val="auto"/>
        </w:rPr>
      </w:pPr>
    </w:p>
    <w:p w14:paraId="3215FC2C">
      <w:pPr>
        <w:pStyle w:val="9"/>
        <w:rPr>
          <w:rFonts w:hint="eastAsia" w:ascii="宋体" w:hAnsi="宋体" w:eastAsia="宋体" w:cs="宋体"/>
          <w:color w:val="auto"/>
          <w:lang w:val="en-US" w:eastAsia="zh-Hans"/>
        </w:rPr>
      </w:pPr>
    </w:p>
    <w:p w14:paraId="006B6B3C">
      <w:pPr>
        <w:rPr>
          <w:color w:val="auto"/>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607B2"/>
    <w:rsid w:val="1AC0058A"/>
    <w:rsid w:val="24F24F55"/>
    <w:rsid w:val="2D3607B2"/>
    <w:rsid w:val="61922CA2"/>
    <w:rsid w:val="6C1B46AE"/>
    <w:rsid w:val="70760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rPr>
      <w:rFonts w:ascii="Calibri" w:hAnsi="Calibri"/>
      <w:kern w:val="0"/>
      <w:sz w:val="20"/>
      <w:szCs w:val="20"/>
    </w:rPr>
  </w:style>
  <w:style w:type="paragraph" w:styleId="5">
    <w:name w:val="Plain Text"/>
    <w:basedOn w:val="1"/>
    <w:qFormat/>
    <w:uiPriority w:val="99"/>
    <w:rPr>
      <w:rFonts w:ascii="宋体" w:hAnsi="Courier New"/>
      <w:szCs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2589</Words>
  <Characters>2603</Characters>
  <Lines>0</Lines>
  <Paragraphs>0</Paragraphs>
  <TotalTime>0</TotalTime>
  <ScaleCrop>false</ScaleCrop>
  <LinksUpToDate>false</LinksUpToDate>
  <CharactersWithSpaces>2920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2026-01-13T07:23:00Z</dcterms:created>
  <dc:creator>好好的</dc:creator>
  <cp:lastModifiedBy>hh</cp:lastModifiedBy>
  <dcterms:modified xsi:type="dcterms:W3CDTF">2026-04-17T06:57:34Z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A6DE810F34F04156AFD0D0F663A38C8C_11</vt:lpwstr>
  </property>
  <property fmtid="{D5CDD505-2E9C-101B-9397-08002B2CF9AE}" pid="4" name="KSOTemplateDocerSaveRecord">
    <vt:lpwstr>eyJoZGlkIjoiMGQ4ZTdmZWNkZThhYzU1MTNmMWJlNWM0M2ExM2M5MDQiLCJ1c2VySWQiOiI1NTQxNTg5NzAifQ==</vt:lpwstr>
  </property>
</Properties>
</file>