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55D9DF9F">
      <w:pPr>
        <w:pStyle w:val="13"/>
      </w:pPr>
      <w:r>
        <w:rPr>
          <w:rFonts w:ascii="仿宋_GB2312" w:hAnsi="仿宋_GB2312" w:eastAsia="仿宋_GB2312" w:cs="仿宋_GB2312"/>
        </w:rPr>
        <w:t>采购包1：</w:t>
      </w:r>
    </w:p>
    <w:p w14:paraId="72CEDF9A">
      <w:pPr>
        <w:pStyle w:val="13"/>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0C2D58C9">
      <w:pPr>
        <w:pStyle w:val="13"/>
      </w:pPr>
      <w:r>
        <w:rPr>
          <w:rFonts w:ascii="仿宋_GB2312" w:hAnsi="仿宋_GB2312" w:eastAsia="仿宋_GB2312" w:cs="仿宋_GB2312"/>
        </w:rPr>
        <w:t>2、财务状况报告：提供经审计的完整的2024年度或2025年度的财务报告或提交</w:t>
      </w:r>
      <w:r>
        <w:rPr>
          <w:rFonts w:hint="eastAsia" w:ascii="仿宋_GB2312" w:hAnsi="仿宋_GB2312" w:eastAsia="仿宋_GB2312" w:cs="仿宋_GB2312"/>
          <w:lang w:val="en-US"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7BE37230">
      <w:pPr>
        <w:pStyle w:val="13"/>
      </w:pPr>
      <w:r>
        <w:rPr>
          <w:rFonts w:ascii="仿宋_GB2312" w:hAnsi="仿宋_GB2312" w:eastAsia="仿宋_GB2312" w:cs="仿宋_GB2312"/>
        </w:rPr>
        <w:t>3、税收缴纳证明：提供递交</w:t>
      </w:r>
      <w:r>
        <w:rPr>
          <w:rFonts w:hint="eastAsia" w:ascii="仿宋_GB2312" w:hAnsi="仿宋_GB2312" w:eastAsia="仿宋_GB2312" w:cs="仿宋_GB2312"/>
          <w:lang w:val="en-US" w:eastAsia="zh-CN"/>
        </w:rPr>
        <w:t>响应</w:t>
      </w:r>
      <w:r>
        <w:rPr>
          <w:rFonts w:ascii="仿宋_GB2312" w:hAnsi="仿宋_GB2312" w:eastAsia="仿宋_GB2312" w:cs="仿宋_GB2312"/>
        </w:rPr>
        <w:t>文件截止之日前一年内任意一个月的依法缴纳税收的相关凭据（时间以税款所属日期为准、税种至少包含增值税或企业所得税），凭据应有税务机关或代收机关的公章或业务专用章。依法免税或无须缴纳税收的</w:t>
      </w:r>
      <w:r>
        <w:rPr>
          <w:rFonts w:hint="eastAsia" w:ascii="仿宋_GB2312" w:hAnsi="仿宋_GB2312" w:eastAsia="仿宋_GB2312" w:cs="仿宋_GB2312"/>
          <w:lang w:val="en-US" w:eastAsia="zh-CN"/>
        </w:rPr>
        <w:t>供应商</w:t>
      </w:r>
      <w:r>
        <w:rPr>
          <w:rFonts w:ascii="仿宋_GB2312" w:hAnsi="仿宋_GB2312" w:eastAsia="仿宋_GB2312" w:cs="仿宋_GB2312"/>
        </w:rPr>
        <w:t>应提供相应证明文件；</w:t>
      </w:r>
    </w:p>
    <w:p w14:paraId="60BA99D5">
      <w:pPr>
        <w:pStyle w:val="13"/>
      </w:pPr>
      <w:r>
        <w:rPr>
          <w:rFonts w:ascii="仿宋_GB2312" w:hAnsi="仿宋_GB2312" w:eastAsia="仿宋_GB2312" w:cs="仿宋_GB2312"/>
        </w:rPr>
        <w:t>4、社会保障资金缴纳证明：提供</w:t>
      </w:r>
      <w:r>
        <w:rPr>
          <w:rFonts w:hint="eastAsia" w:ascii="仿宋_GB2312" w:hAnsi="仿宋_GB2312" w:eastAsia="仿宋_GB2312" w:cs="仿宋_GB2312"/>
          <w:lang w:val="en-US"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16B0FB96">
      <w:pPr>
        <w:pStyle w:val="13"/>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099505CB">
      <w:pPr>
        <w:pStyle w:val="13"/>
      </w:pPr>
      <w:r>
        <w:rPr>
          <w:rFonts w:ascii="仿宋_GB2312" w:hAnsi="仿宋_GB2312" w:eastAsia="仿宋_GB2312" w:cs="仿宋_GB2312"/>
        </w:rPr>
        <w:t>6、</w:t>
      </w:r>
      <w:r>
        <w:rPr>
          <w:rFonts w:hint="eastAsia" w:ascii="仿宋_GB2312" w:hAnsi="仿宋_GB2312" w:eastAsia="仿宋_GB2312" w:cs="仿宋_GB2312"/>
        </w:rPr>
        <w:t>具有履行合同所必需的设备和专业技术能力：具有履行合同所必需的设备和专业技术能力的承诺及说明；</w:t>
      </w:r>
    </w:p>
    <w:p w14:paraId="359464D2">
      <w:pPr>
        <w:pStyle w:val="13"/>
      </w:pPr>
      <w:r>
        <w:rPr>
          <w:rFonts w:ascii="仿宋_GB2312" w:hAnsi="仿宋_GB2312" w:eastAsia="仿宋_GB2312" w:cs="仿宋_GB2312"/>
        </w:rPr>
        <w:t>7、法定代表人授权书：供应商应授权合法的人员参加</w:t>
      </w:r>
      <w:r>
        <w:rPr>
          <w:rFonts w:hint="eastAsia" w:ascii="仿宋_GB2312" w:hAnsi="仿宋_GB2312" w:eastAsia="仿宋_GB2312" w:cs="仿宋_GB2312"/>
          <w:lang w:val="en-US" w:eastAsia="zh-CN"/>
        </w:rPr>
        <w:t>磋商</w:t>
      </w:r>
      <w:r>
        <w:rPr>
          <w:rFonts w:ascii="仿宋_GB2312" w:hAnsi="仿宋_GB2312" w:eastAsia="仿宋_GB2312" w:cs="仿宋_GB2312"/>
        </w:rPr>
        <w:t>，其中法定代表人直接参加的，须出具法定代表人证明书；被授权代表参加的，须出具法定代表人授权书；（非法人单位的负责人均参照执行）；</w:t>
      </w:r>
    </w:p>
    <w:p w14:paraId="0CABE860">
      <w:pPr>
        <w:pStyle w:val="13"/>
      </w:pPr>
      <w:r>
        <w:rPr>
          <w:rFonts w:ascii="仿宋_GB2312" w:hAnsi="仿宋_GB2312" w:eastAsia="仿宋_GB2312" w:cs="仿宋_GB2312"/>
        </w:rPr>
        <w:t>8、建筑资质：具备建设行政主管部门核发的建筑工程施工总承包三级及以上资质；</w:t>
      </w:r>
    </w:p>
    <w:p w14:paraId="1908E39D">
      <w:pPr>
        <w:pStyle w:val="13"/>
      </w:pPr>
      <w:r>
        <w:rPr>
          <w:rFonts w:ascii="仿宋_GB2312" w:hAnsi="仿宋_GB2312" w:eastAsia="仿宋_GB2312" w:cs="仿宋_GB2312"/>
        </w:rPr>
        <w:t>9、安全生产许可证：具备有效的安全生产许可证；</w:t>
      </w:r>
    </w:p>
    <w:p w14:paraId="0B2DBC0C">
      <w:pPr>
        <w:pStyle w:val="13"/>
      </w:pPr>
      <w:r>
        <w:rPr>
          <w:rFonts w:ascii="仿宋_GB2312" w:hAnsi="仿宋_GB2312" w:eastAsia="仿宋_GB2312" w:cs="仿宋_GB2312"/>
        </w:rPr>
        <w:t>10、项目经理：拟派项目经理须具备建筑工程专业二级（含二级）及以上建造师资格，同时具备有效的安全生产考核合格证（建安B证），且无在建项目（提供无在建工程承诺书）；</w:t>
      </w:r>
    </w:p>
    <w:p w14:paraId="4DE0FE2F">
      <w:pPr>
        <w:pStyle w:val="13"/>
      </w:pPr>
      <w:r>
        <w:rPr>
          <w:rFonts w:ascii="仿宋_GB2312" w:hAnsi="仿宋_GB2312" w:eastAsia="仿宋_GB2312" w:cs="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3F498D50">
      <w:pPr>
        <w:pStyle w:val="13"/>
      </w:pPr>
      <w:r>
        <w:rPr>
          <w:rFonts w:ascii="仿宋_GB2312" w:hAnsi="仿宋_GB2312" w:eastAsia="仿宋_GB2312" w:cs="仿宋_GB2312"/>
        </w:rPr>
        <w:t>12、直接控股、管理关系：单位负责人为同一人或存在直接控股、管理关系的不同单位，不得同时参加本项目投标活动。</w:t>
      </w:r>
    </w:p>
    <w:p w14:paraId="3137CDA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rPr>
      </w:pP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u w:val="single"/>
          <w:lang w:val="en-US" w:eastAsia="zh-CN"/>
        </w:rPr>
        <w:t xml:space="preserve">90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2C36DD0"/>
    <w:rsid w:val="059377F7"/>
    <w:rsid w:val="08183C31"/>
    <w:rsid w:val="0FB6788B"/>
    <w:rsid w:val="11A94C23"/>
    <w:rsid w:val="1CCC4B92"/>
    <w:rsid w:val="20297065"/>
    <w:rsid w:val="236F1672"/>
    <w:rsid w:val="28C05101"/>
    <w:rsid w:val="28F936C6"/>
    <w:rsid w:val="2E421934"/>
    <w:rsid w:val="2FDC5848"/>
    <w:rsid w:val="35DD32B6"/>
    <w:rsid w:val="3B297A57"/>
    <w:rsid w:val="3DDD67A7"/>
    <w:rsid w:val="474E0314"/>
    <w:rsid w:val="521F64D2"/>
    <w:rsid w:val="5A582DD4"/>
    <w:rsid w:val="66E31E89"/>
    <w:rsid w:val="6B077D22"/>
    <w:rsid w:val="703634AF"/>
    <w:rsid w:val="7678069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Calibri" w:hAnsi="Calibri" w:cs="Calibri"/>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2434</Words>
  <Characters>2478</Characters>
  <Lines>0</Lines>
  <Paragraphs>0</Paragraphs>
  <TotalTime>0</TotalTime>
  <ScaleCrop>false</ScaleCrop>
  <LinksUpToDate>false</LinksUpToDate>
  <CharactersWithSpaces>3048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Sunshine boy</cp:lastModifiedBy>
  <dcterms:modified xsi:type="dcterms:W3CDTF">2026-04-17T13:34:00Z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4258642613454B358D6E6991D0336633_12</vt:lpwstr>
  </property>
  <property fmtid="{D5CDD505-2E9C-101B-9397-08002B2CF9AE}" pid="4" name="KSOTemplateDocerSaveRecord">
    <vt:lpwstr>eyJoZGlkIjoiMmEzYWYzZGJmZDY3NTIxOWMyM2Q2ZTI2ZDcwNzkwODkiLCJ1c2VySWQiOiIyNDAxOTUwMDYifQ==</vt:lpwstr>
  </property>
</Properties>
</file>