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C0E807">
      <w:pPr>
        <w:keepNext w:val="0"/>
        <w:keepLines w:val="0"/>
        <w:pageBreakBefore w:val="0"/>
        <w:widowControl w:val="0"/>
        <w:kinsoku/>
        <w:overflowPunct/>
        <w:topLinePunct w:val="0"/>
        <w:bidi w:val="0"/>
        <w:adjustRightInd/>
        <w:snapToGrid/>
        <w:spacing w:line="600" w:lineRule="exact"/>
        <w:jc w:val="center"/>
        <w:textAlignment w:val="auto"/>
        <w:rPr>
          <w:rStyle w:val="10"/>
          <w:rFonts w:hint="eastAsia" w:ascii="宋体" w:hAnsi="宋体" w:eastAsia="宋体" w:cs="Times New Roman"/>
          <w:b/>
          <w:bCs/>
          <w:sz w:val="32"/>
          <w:szCs w:val="32"/>
          <w:lang w:eastAsia="zh-CN"/>
        </w:rPr>
      </w:pPr>
      <w:r>
        <w:rPr>
          <w:rStyle w:val="10"/>
          <w:rFonts w:hint="eastAsia" w:ascii="宋体" w:hAnsi="宋体" w:eastAsia="宋体" w:cs="Times New Roman"/>
          <w:b/>
          <w:bCs/>
          <w:sz w:val="32"/>
          <w:szCs w:val="32"/>
          <w:lang w:eastAsia="zh-CN"/>
        </w:rPr>
        <w:t>陕西省第二人民医院</w:t>
      </w:r>
    </w:p>
    <w:p w14:paraId="6E848FD5">
      <w:pPr>
        <w:keepNext w:val="0"/>
        <w:keepLines w:val="0"/>
        <w:pageBreakBefore w:val="0"/>
        <w:widowControl w:val="0"/>
        <w:kinsoku/>
        <w:overflowPunct/>
        <w:topLinePunct w:val="0"/>
        <w:bidi w:val="0"/>
        <w:adjustRightInd/>
        <w:snapToGrid/>
        <w:spacing w:line="600" w:lineRule="exact"/>
        <w:jc w:val="center"/>
        <w:textAlignment w:val="auto"/>
        <w:rPr>
          <w:rStyle w:val="10"/>
          <w:rFonts w:hint="eastAsia" w:ascii="宋体" w:hAnsi="宋体" w:eastAsia="宋体" w:cs="Times New Roman"/>
          <w:b/>
          <w:bCs/>
          <w:sz w:val="32"/>
          <w:szCs w:val="32"/>
          <w:lang w:eastAsia="zh-CN"/>
        </w:rPr>
      </w:pPr>
      <w:r>
        <w:rPr>
          <w:rStyle w:val="10"/>
          <w:rFonts w:hint="eastAsia" w:ascii="宋体" w:hAnsi="宋体" w:cs="Times New Roman"/>
          <w:b/>
          <w:bCs/>
          <w:sz w:val="32"/>
          <w:szCs w:val="32"/>
          <w:lang w:val="en-US" w:eastAsia="zh-CN"/>
        </w:rPr>
        <w:t>Xxx</w:t>
      </w:r>
      <w:r>
        <w:rPr>
          <w:rStyle w:val="10"/>
          <w:rFonts w:hint="eastAsia" w:ascii="宋体" w:hAnsi="宋体" w:eastAsia="宋体" w:cs="Times New Roman"/>
          <w:b/>
          <w:bCs/>
          <w:sz w:val="32"/>
          <w:szCs w:val="32"/>
        </w:rPr>
        <w:t>项目</w:t>
      </w:r>
      <w:r>
        <w:rPr>
          <w:rStyle w:val="10"/>
          <w:rFonts w:hint="eastAsia" w:ascii="宋体" w:hAnsi="宋体" w:cs="Times New Roman"/>
          <w:b/>
          <w:bCs/>
          <w:sz w:val="32"/>
          <w:szCs w:val="32"/>
          <w:lang w:val="en-US" w:eastAsia="zh-CN"/>
        </w:rPr>
        <w:t>合同</w:t>
      </w:r>
    </w:p>
    <w:p w14:paraId="2E18E37D">
      <w:pPr>
        <w:keepNext w:val="0"/>
        <w:keepLines w:val="0"/>
        <w:pageBreakBefore w:val="0"/>
        <w:widowControl w:val="0"/>
        <w:tabs>
          <w:tab w:val="left" w:pos="7326"/>
        </w:tabs>
        <w:kinsoku/>
        <w:overflowPunct/>
        <w:topLinePunct w:val="0"/>
        <w:bidi w:val="0"/>
        <w:adjustRightInd/>
        <w:snapToGrid/>
        <w:spacing w:line="600" w:lineRule="exact"/>
        <w:jc w:val="left"/>
        <w:textAlignment w:val="auto"/>
        <w:rPr>
          <w:rStyle w:val="10"/>
          <w:rFonts w:hint="eastAsia" w:ascii="宋体" w:hAnsi="宋体" w:eastAsia="宋体"/>
          <w:b/>
          <w:bCs/>
          <w:sz w:val="32"/>
          <w:szCs w:val="32"/>
          <w:lang w:eastAsia="zh-CN"/>
        </w:rPr>
      </w:pPr>
      <w:r>
        <w:rPr>
          <w:rStyle w:val="10"/>
          <w:rFonts w:hint="eastAsia" w:ascii="宋体" w:hAnsi="宋体"/>
          <w:b/>
          <w:bCs/>
          <w:sz w:val="32"/>
          <w:szCs w:val="32"/>
          <w:lang w:eastAsia="zh-CN"/>
        </w:rPr>
        <w:tab/>
      </w:r>
    </w:p>
    <w:p w14:paraId="2A5985ED">
      <w:pPr>
        <w:keepNext w:val="0"/>
        <w:keepLines w:val="0"/>
        <w:pageBreakBefore w:val="0"/>
        <w:widowControl w:val="0"/>
        <w:kinsoku/>
        <w:overflowPunct/>
        <w:topLinePunct w:val="0"/>
        <w:bidi w:val="0"/>
        <w:adjustRightInd/>
        <w:snapToGrid/>
        <w:spacing w:line="600" w:lineRule="exact"/>
        <w:ind w:firstLine="480" w:firstLineChars="20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 xml:space="preserve">甲方：  陕西省第二人民医院  </w:t>
      </w:r>
    </w:p>
    <w:p w14:paraId="15A5C3C9">
      <w:pPr>
        <w:keepNext w:val="0"/>
        <w:keepLines w:val="0"/>
        <w:pageBreakBefore w:val="0"/>
        <w:widowControl w:val="0"/>
        <w:kinsoku/>
        <w:overflowPunct/>
        <w:topLinePunct w:val="0"/>
        <w:bidi w:val="0"/>
        <w:adjustRightInd/>
        <w:snapToGrid/>
        <w:spacing w:line="600" w:lineRule="exact"/>
        <w:ind w:firstLine="480" w:firstLineChars="200"/>
        <w:textAlignment w:val="auto"/>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联系地址：西安市尚勤路3号</w:t>
      </w:r>
    </w:p>
    <w:p w14:paraId="055EEE19">
      <w:pPr>
        <w:keepNext w:val="0"/>
        <w:keepLines w:val="0"/>
        <w:pageBreakBefore w:val="0"/>
        <w:widowControl w:val="0"/>
        <w:kinsoku/>
        <w:overflowPunct/>
        <w:topLinePunct w:val="0"/>
        <w:bidi w:val="0"/>
        <w:adjustRightInd/>
        <w:snapToGrid/>
        <w:spacing w:line="600" w:lineRule="exact"/>
        <w:ind w:firstLine="480" w:firstLineChars="20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联系人：</w:t>
      </w:r>
    </w:p>
    <w:p w14:paraId="7C8863BD">
      <w:pPr>
        <w:keepNext w:val="0"/>
        <w:keepLines w:val="0"/>
        <w:pageBreakBefore w:val="0"/>
        <w:widowControl w:val="0"/>
        <w:kinsoku/>
        <w:overflowPunct/>
        <w:topLinePunct w:val="0"/>
        <w:bidi w:val="0"/>
        <w:adjustRightInd/>
        <w:snapToGrid/>
        <w:spacing w:line="600" w:lineRule="exact"/>
        <w:ind w:firstLine="480" w:firstLineChars="20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联系方式：</w:t>
      </w:r>
    </w:p>
    <w:p w14:paraId="7A6967F7">
      <w:pPr>
        <w:spacing w:line="560" w:lineRule="exact"/>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乙方：  xxx有限公司 （中/小/微型企业）</w:t>
      </w:r>
    </w:p>
    <w:p w14:paraId="728B9C86">
      <w:pPr>
        <w:keepNext w:val="0"/>
        <w:keepLines w:val="0"/>
        <w:pageBreakBefore w:val="0"/>
        <w:widowControl w:val="0"/>
        <w:kinsoku/>
        <w:overflowPunct/>
        <w:topLinePunct w:val="0"/>
        <w:bidi w:val="0"/>
        <w:adjustRightInd/>
        <w:snapToGrid/>
        <w:spacing w:line="600" w:lineRule="exact"/>
        <w:ind w:firstLine="480" w:firstLineChars="20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联系地址：</w:t>
      </w:r>
    </w:p>
    <w:p w14:paraId="0F8B1D81">
      <w:pPr>
        <w:keepNext w:val="0"/>
        <w:keepLines w:val="0"/>
        <w:pageBreakBefore w:val="0"/>
        <w:widowControl w:val="0"/>
        <w:kinsoku/>
        <w:overflowPunct/>
        <w:topLinePunct w:val="0"/>
        <w:bidi w:val="0"/>
        <w:adjustRightInd/>
        <w:snapToGrid/>
        <w:spacing w:line="600" w:lineRule="exact"/>
        <w:ind w:firstLine="480" w:firstLineChars="20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联系人：</w:t>
      </w:r>
    </w:p>
    <w:p w14:paraId="0EC99ACA">
      <w:pPr>
        <w:keepNext w:val="0"/>
        <w:keepLines w:val="0"/>
        <w:pageBreakBefore w:val="0"/>
        <w:widowControl w:val="0"/>
        <w:kinsoku/>
        <w:overflowPunct/>
        <w:topLinePunct w:val="0"/>
        <w:bidi w:val="0"/>
        <w:adjustRightInd/>
        <w:snapToGrid/>
        <w:spacing w:line="600" w:lineRule="exact"/>
        <w:ind w:firstLine="480" w:firstLineChars="20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联系方式：</w:t>
      </w:r>
    </w:p>
    <w:p w14:paraId="52827B86">
      <w:pPr>
        <w:keepNext w:val="0"/>
        <w:keepLines w:val="0"/>
        <w:pageBreakBefore w:val="0"/>
        <w:widowControl w:val="0"/>
        <w:kinsoku/>
        <w:overflowPunct/>
        <w:topLinePunct w:val="0"/>
        <w:bidi w:val="0"/>
        <w:adjustRightInd/>
        <w:snapToGrid/>
        <w:spacing w:line="600" w:lineRule="exact"/>
        <w:ind w:firstLine="480" w:firstLineChars="200"/>
        <w:textAlignment w:val="auto"/>
        <w:rPr>
          <w:rFonts w:hint="eastAsia" w:ascii="宋体" w:hAnsi="宋体" w:eastAsia="宋体"/>
          <w:sz w:val="24"/>
          <w:szCs w:val="24"/>
          <w:lang w:eastAsia="zh-CN"/>
        </w:rPr>
      </w:pPr>
      <w:r>
        <w:rPr>
          <w:rFonts w:ascii="宋体" w:hAnsi="宋体"/>
          <w:sz w:val="24"/>
          <w:szCs w:val="24"/>
        </w:rPr>
        <w:t>根据</w:t>
      </w:r>
      <w:r>
        <w:rPr>
          <w:rFonts w:hint="eastAsia" w:ascii="宋体" w:hAnsi="宋体"/>
          <w:sz w:val="24"/>
          <w:szCs w:val="24"/>
          <w:lang w:eastAsia="zh-CN"/>
        </w:rPr>
        <w:t>陕西省第二人民医院</w:t>
      </w:r>
      <w:r>
        <w:rPr>
          <w:rFonts w:hint="eastAsia" w:ascii="宋体" w:hAnsi="宋体"/>
          <w:sz w:val="24"/>
          <w:szCs w:val="24"/>
          <w:lang w:val="en-US" w:eastAsia="zh-CN"/>
        </w:rPr>
        <w:t>xxx</w:t>
      </w:r>
      <w:r>
        <w:rPr>
          <w:rFonts w:hint="eastAsia" w:ascii="宋体" w:hAnsi="宋体" w:eastAsia="宋体" w:cs="Times New Roman"/>
          <w:sz w:val="24"/>
          <w:szCs w:val="24"/>
          <w:lang w:val="en-US" w:eastAsia="zh-CN"/>
        </w:rPr>
        <w:t>服务项目</w:t>
      </w:r>
      <w:r>
        <w:rPr>
          <w:rFonts w:ascii="宋体" w:hAnsi="宋体"/>
          <w:sz w:val="24"/>
          <w:szCs w:val="24"/>
        </w:rPr>
        <w:t>的采购结果,按照《中华人民共和国</w:t>
      </w:r>
      <w:r>
        <w:rPr>
          <w:rFonts w:hint="eastAsia" w:ascii="宋体" w:hAnsi="宋体"/>
          <w:sz w:val="24"/>
          <w:szCs w:val="24"/>
          <w:lang w:val="en-US" w:eastAsia="zh-CN"/>
        </w:rPr>
        <w:t>政府采购法</w:t>
      </w:r>
      <w:r>
        <w:rPr>
          <w:rFonts w:ascii="宋体" w:hAnsi="宋体"/>
          <w:sz w:val="24"/>
          <w:szCs w:val="24"/>
        </w:rPr>
        <w:t>》、《</w:t>
      </w:r>
      <w:r>
        <w:rPr>
          <w:rFonts w:hint="eastAsia" w:ascii="宋体" w:hAnsi="宋体"/>
          <w:sz w:val="24"/>
          <w:szCs w:val="24"/>
        </w:rPr>
        <w:t>中华人民共和国民法典</w:t>
      </w:r>
      <w:r>
        <w:rPr>
          <w:rFonts w:ascii="宋体" w:hAnsi="宋体"/>
          <w:sz w:val="24"/>
          <w:szCs w:val="24"/>
        </w:rPr>
        <w:t>》的规定，经双方协商，本着平等互利和诚实信用的原则，一致同意签订本合同如下</w:t>
      </w:r>
      <w:r>
        <w:rPr>
          <w:rFonts w:hint="eastAsia" w:ascii="宋体" w:hAnsi="宋体"/>
          <w:sz w:val="24"/>
          <w:szCs w:val="24"/>
          <w:lang w:eastAsia="zh-CN"/>
        </w:rPr>
        <w:t>：</w:t>
      </w:r>
    </w:p>
    <w:p w14:paraId="245BFFA7">
      <w:pPr>
        <w:keepNext w:val="0"/>
        <w:keepLines w:val="0"/>
        <w:pageBreakBefore w:val="0"/>
        <w:widowControl w:val="0"/>
        <w:kinsoku/>
        <w:wordWrap w:val="0"/>
        <w:overflowPunct/>
        <w:topLinePunct w:val="0"/>
        <w:autoSpaceDE w:val="0"/>
        <w:autoSpaceDN w:val="0"/>
        <w:bidi w:val="0"/>
        <w:adjustRightInd/>
        <w:snapToGrid/>
        <w:spacing w:before="0" w:after="0" w:line="600" w:lineRule="exact"/>
        <w:ind w:firstLine="480" w:firstLineChars="200"/>
        <w:jc w:val="both"/>
        <w:textAlignment w:val="auto"/>
        <w:rPr>
          <w:sz w:val="24"/>
          <w:szCs w:val="24"/>
        </w:rPr>
      </w:pPr>
      <w:r>
        <w:rPr>
          <w:rFonts w:hint="eastAsia" w:ascii="宋体" w:hAnsi="宋体"/>
          <w:sz w:val="24"/>
          <w:szCs w:val="24"/>
          <w:lang w:val="en-US" w:eastAsia="zh-CN"/>
        </w:rPr>
        <w:t xml:space="preserve"> </w:t>
      </w:r>
      <w:r>
        <w:rPr>
          <w:rFonts w:hint="eastAsia" w:ascii="宋体" w:hAnsi="宋体" w:eastAsia="宋体"/>
          <w:b/>
          <w:color w:val="000000"/>
          <w:sz w:val="24"/>
          <w:szCs w:val="24"/>
        </w:rPr>
        <w:t>一、</w:t>
      </w:r>
      <w:r>
        <w:rPr>
          <w:rFonts w:hint="eastAsia" w:ascii="宋体" w:hAnsi="宋体" w:eastAsia="宋体"/>
          <w:b/>
          <w:color w:val="000000"/>
          <w:sz w:val="24"/>
          <w:szCs w:val="24"/>
          <w:lang w:eastAsia="zh-CN"/>
        </w:rPr>
        <w:t>项目</w:t>
      </w:r>
      <w:r>
        <w:rPr>
          <w:rFonts w:hint="eastAsia" w:ascii="宋体" w:hAnsi="宋体" w:eastAsia="宋体"/>
          <w:b/>
          <w:color w:val="000000"/>
          <w:sz w:val="24"/>
          <w:szCs w:val="24"/>
        </w:rPr>
        <w:t>概况</w:t>
      </w:r>
    </w:p>
    <w:p w14:paraId="49662A11">
      <w:pPr>
        <w:keepNext w:val="0"/>
        <w:keepLines w:val="0"/>
        <w:pageBreakBefore w:val="0"/>
        <w:widowControl w:val="0"/>
        <w:kinsoku/>
        <w:wordWrap w:val="0"/>
        <w:overflowPunct/>
        <w:topLinePunct w:val="0"/>
        <w:autoSpaceDE w:val="0"/>
        <w:autoSpaceDN w:val="0"/>
        <w:bidi w:val="0"/>
        <w:adjustRightInd/>
        <w:snapToGrid/>
        <w:spacing w:before="0" w:after="0" w:line="600" w:lineRule="exact"/>
        <w:ind w:left="20" w:right="500" w:firstLine="540"/>
        <w:jc w:val="both"/>
        <w:textAlignment w:val="auto"/>
        <w:rPr>
          <w:rFonts w:hint="default" w:eastAsia="宋体"/>
          <w:sz w:val="24"/>
          <w:szCs w:val="24"/>
          <w:u w:val="single"/>
          <w:lang w:val="en-US" w:eastAsia="zh-CN"/>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w:t>
      </w:r>
      <w:r>
        <w:rPr>
          <w:rFonts w:hint="eastAsia" w:ascii="宋体" w:hAnsi="宋体" w:eastAsia="宋体"/>
          <w:color w:val="000000"/>
          <w:sz w:val="24"/>
          <w:szCs w:val="24"/>
        </w:rPr>
        <w:t>项目名称：</w:t>
      </w:r>
      <w:r>
        <w:rPr>
          <w:rFonts w:hint="eastAsia" w:ascii="宋体" w:hAnsi="宋体" w:eastAsia="宋体"/>
          <w:color w:val="000000"/>
          <w:sz w:val="24"/>
          <w:szCs w:val="24"/>
          <w:u w:val="single"/>
          <w:lang w:val="en-US" w:eastAsia="zh-CN"/>
        </w:rPr>
        <w:t xml:space="preserve"> 陕西省第二人民医院</w:t>
      </w:r>
      <w:r>
        <w:rPr>
          <w:rFonts w:hint="eastAsia" w:ascii="宋体" w:hAnsi="宋体"/>
          <w:color w:val="000000"/>
          <w:sz w:val="24"/>
          <w:szCs w:val="24"/>
          <w:u w:val="single"/>
          <w:lang w:val="en-US" w:eastAsia="zh-CN"/>
        </w:rPr>
        <w:t>xxx</w:t>
      </w:r>
      <w:r>
        <w:rPr>
          <w:rFonts w:hint="eastAsia" w:ascii="宋体" w:hAnsi="宋体" w:eastAsia="宋体"/>
          <w:color w:val="000000"/>
          <w:sz w:val="24"/>
          <w:szCs w:val="24"/>
          <w:u w:val="single"/>
          <w:lang w:val="en-US" w:eastAsia="zh-CN"/>
        </w:rPr>
        <w:t xml:space="preserve">服务 </w:t>
      </w:r>
    </w:p>
    <w:p w14:paraId="17C9229F">
      <w:pPr>
        <w:keepNext w:val="0"/>
        <w:keepLines w:val="0"/>
        <w:pageBreakBefore w:val="0"/>
        <w:widowControl w:val="0"/>
        <w:kinsoku/>
        <w:wordWrap w:val="0"/>
        <w:overflowPunct/>
        <w:topLinePunct w:val="0"/>
        <w:autoSpaceDE w:val="0"/>
        <w:autoSpaceDN w:val="0"/>
        <w:bidi w:val="0"/>
        <w:adjustRightInd/>
        <w:snapToGrid/>
        <w:spacing w:before="0" w:after="0" w:line="600" w:lineRule="exact"/>
        <w:ind w:firstLine="560"/>
        <w:jc w:val="both"/>
        <w:textAlignment w:val="auto"/>
        <w:rPr>
          <w:rFonts w:hint="eastAsia" w:eastAsia="宋体"/>
          <w:sz w:val="24"/>
          <w:szCs w:val="24"/>
          <w:lang w:eastAsia="zh-CN"/>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val="en-US" w:eastAsia="zh-CN"/>
        </w:rPr>
        <w:t>.</w:t>
      </w:r>
      <w:r>
        <w:rPr>
          <w:rFonts w:hint="eastAsia" w:ascii="宋体" w:hAnsi="宋体" w:eastAsia="宋体"/>
          <w:color w:val="000000"/>
          <w:sz w:val="24"/>
          <w:szCs w:val="24"/>
          <w:lang w:eastAsia="zh-CN"/>
        </w:rPr>
        <w:t>项目</w:t>
      </w:r>
      <w:r>
        <w:rPr>
          <w:rFonts w:hint="eastAsia" w:ascii="宋体" w:hAnsi="宋体" w:eastAsia="宋体"/>
          <w:color w:val="000000"/>
          <w:sz w:val="24"/>
          <w:szCs w:val="24"/>
        </w:rPr>
        <w:t>地点</w:t>
      </w:r>
      <w:r>
        <w:rPr>
          <w:rFonts w:hint="eastAsia" w:ascii="宋体" w:hAnsi="宋体" w:eastAsia="宋体"/>
          <w:color w:val="000000"/>
          <w:sz w:val="24"/>
          <w:szCs w:val="24"/>
          <w:lang w:eastAsia="zh-CN"/>
        </w:rPr>
        <w:t>：陕西省第二人民医院</w:t>
      </w:r>
    </w:p>
    <w:p w14:paraId="7C496D61">
      <w:pPr>
        <w:keepNext w:val="0"/>
        <w:keepLines w:val="0"/>
        <w:pageBreakBefore w:val="0"/>
        <w:widowControl w:val="0"/>
        <w:kinsoku/>
        <w:wordWrap w:val="0"/>
        <w:overflowPunct/>
        <w:topLinePunct w:val="0"/>
        <w:autoSpaceDE w:val="0"/>
        <w:autoSpaceDN w:val="0"/>
        <w:bidi w:val="0"/>
        <w:adjustRightInd/>
        <w:snapToGrid/>
        <w:spacing w:before="0" w:after="0" w:line="600" w:lineRule="exact"/>
        <w:ind w:firstLine="560"/>
        <w:jc w:val="both"/>
        <w:textAlignment w:val="auto"/>
        <w:rPr>
          <w:sz w:val="24"/>
          <w:szCs w:val="24"/>
        </w:rPr>
      </w:pPr>
      <w:r>
        <w:rPr>
          <w:rFonts w:hint="eastAsia" w:ascii="宋体" w:hAnsi="宋体" w:eastAsia="宋体"/>
          <w:b/>
          <w:color w:val="000000"/>
          <w:sz w:val="24"/>
          <w:szCs w:val="24"/>
        </w:rPr>
        <w:t>二、服务范围及工作内容</w:t>
      </w:r>
      <w:r>
        <w:rPr>
          <w:rFonts w:hint="eastAsia" w:ascii="宋体" w:hAnsi="宋体" w:eastAsia="宋体"/>
          <w:color w:val="000000"/>
          <w:sz w:val="24"/>
          <w:szCs w:val="24"/>
        </w:rPr>
        <w:t>：</w:t>
      </w:r>
    </w:p>
    <w:p w14:paraId="5B6FA88E">
      <w:pPr>
        <w:keepNext w:val="0"/>
        <w:keepLines w:val="0"/>
        <w:pageBreakBefore w:val="0"/>
        <w:widowControl w:val="0"/>
        <w:kinsoku/>
        <w:wordWrap w:val="0"/>
        <w:overflowPunct/>
        <w:topLinePunct w:val="0"/>
        <w:autoSpaceDE w:val="0"/>
        <w:autoSpaceDN w:val="0"/>
        <w:bidi w:val="0"/>
        <w:adjustRightInd/>
        <w:snapToGrid/>
        <w:spacing w:before="0" w:after="0" w:line="600" w:lineRule="exact"/>
        <w:ind w:firstLine="560"/>
        <w:jc w:val="both"/>
        <w:textAlignment w:val="auto"/>
        <w:rPr>
          <w:sz w:val="24"/>
          <w:szCs w:val="24"/>
          <w:highlight w:val="none"/>
        </w:rPr>
      </w:pPr>
      <w:r>
        <w:rPr>
          <w:rFonts w:hint="eastAsia" w:ascii="宋体" w:hAnsi="宋体" w:eastAsia="宋体"/>
          <w:color w:val="000000"/>
          <w:sz w:val="24"/>
          <w:szCs w:val="24"/>
        </w:rPr>
        <w:t>双方约定的</w:t>
      </w:r>
      <w:r>
        <w:rPr>
          <w:rFonts w:hint="eastAsia" w:ascii="宋体" w:hAnsi="宋体" w:eastAsia="宋体"/>
          <w:color w:val="000000"/>
          <w:sz w:val="24"/>
          <w:szCs w:val="24"/>
          <w:highlight w:val="none"/>
        </w:rPr>
        <w:t>服务范围及工作内容：</w:t>
      </w:r>
    </w:p>
    <w:p w14:paraId="08FC1862">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480" w:firstLineChars="200"/>
        <w:jc w:val="left"/>
        <w:textAlignment w:val="auto"/>
        <w:rPr>
          <w:rFonts w:hint="default" w:ascii="宋体" w:hAnsi="宋体" w:eastAsia="宋体"/>
          <w:sz w:val="24"/>
          <w:szCs w:val="24"/>
          <w:highlight w:val="none"/>
          <w:lang w:val="en-US" w:eastAsia="zh-CN"/>
        </w:rPr>
      </w:pPr>
      <w:r>
        <w:rPr>
          <w:rFonts w:hint="eastAsia" w:ascii="宋体" w:hAnsi="宋体" w:eastAsia="宋体"/>
          <w:color w:val="000000"/>
          <w:sz w:val="24"/>
          <w:szCs w:val="24"/>
          <w:highlight w:val="none"/>
          <w:u w:val="none"/>
          <w:lang w:val="en-US" w:eastAsia="zh-CN"/>
        </w:rPr>
        <w:t>1.</w:t>
      </w:r>
      <w:r>
        <w:rPr>
          <w:rFonts w:hint="eastAsia" w:ascii="宋体" w:hAnsi="宋体" w:eastAsia="宋体"/>
          <w:color w:val="000000"/>
          <w:sz w:val="24"/>
          <w:szCs w:val="24"/>
          <w:highlight w:val="none"/>
          <w:u w:val="none"/>
        </w:rPr>
        <w:t>工作内容：</w:t>
      </w:r>
      <w:r>
        <w:rPr>
          <w:rFonts w:hint="eastAsia" w:ascii="宋体" w:hAnsi="宋体"/>
          <w:color w:val="000000"/>
          <w:sz w:val="24"/>
          <w:szCs w:val="24"/>
          <w:highlight w:val="none"/>
          <w:u w:val="none"/>
          <w:lang w:val="en-US" w:eastAsia="zh-CN"/>
        </w:rPr>
        <w:t>参照招标文件</w:t>
      </w:r>
    </w:p>
    <w:p w14:paraId="21249DE8">
      <w:pPr>
        <w:keepNext w:val="0"/>
        <w:keepLines w:val="0"/>
        <w:pageBreakBefore w:val="0"/>
        <w:widowControl w:val="0"/>
        <w:kinsoku/>
        <w:wordWrap w:val="0"/>
        <w:overflowPunct/>
        <w:topLinePunct w:val="0"/>
        <w:autoSpaceDE w:val="0"/>
        <w:autoSpaceDN w:val="0"/>
        <w:bidi w:val="0"/>
        <w:adjustRightInd/>
        <w:snapToGrid/>
        <w:spacing w:before="0" w:after="0" w:line="600" w:lineRule="exact"/>
        <w:ind w:firstLine="723" w:firstLineChars="300"/>
        <w:jc w:val="both"/>
        <w:textAlignment w:val="auto"/>
        <w:rPr>
          <w:sz w:val="24"/>
          <w:szCs w:val="24"/>
          <w:highlight w:val="none"/>
        </w:rPr>
      </w:pPr>
      <w:r>
        <w:rPr>
          <w:rFonts w:hint="eastAsia" w:ascii="宋体" w:hAnsi="宋体" w:eastAsia="宋体"/>
          <w:b/>
          <w:color w:val="000000"/>
          <w:sz w:val="24"/>
          <w:szCs w:val="24"/>
          <w:highlight w:val="none"/>
        </w:rPr>
        <w:t>三、服务期限</w:t>
      </w:r>
      <w:r>
        <w:rPr>
          <w:rFonts w:hint="eastAsia" w:ascii="宋体" w:hAnsi="宋体" w:eastAsia="宋体"/>
          <w:b/>
          <w:bCs/>
          <w:color w:val="auto"/>
          <w:sz w:val="24"/>
          <w:szCs w:val="24"/>
          <w:highlight w:val="none"/>
          <w:lang w:eastAsia="zh-CN"/>
        </w:rPr>
        <w:t>（</w:t>
      </w:r>
      <w:r>
        <w:rPr>
          <w:rFonts w:hint="eastAsia" w:ascii="宋体" w:hAnsi="宋体" w:eastAsia="宋体"/>
          <w:b/>
          <w:bCs/>
          <w:color w:val="auto"/>
          <w:sz w:val="24"/>
          <w:szCs w:val="24"/>
          <w:highlight w:val="none"/>
          <w:lang w:val="en-US" w:eastAsia="zh-CN"/>
        </w:rPr>
        <w:t>与响应文件一致</w:t>
      </w:r>
      <w:r>
        <w:rPr>
          <w:rFonts w:hint="eastAsia" w:ascii="宋体" w:hAnsi="宋体" w:eastAsia="宋体"/>
          <w:b/>
          <w:bCs/>
          <w:color w:val="auto"/>
          <w:sz w:val="24"/>
          <w:szCs w:val="24"/>
          <w:highlight w:val="none"/>
          <w:lang w:eastAsia="zh-CN"/>
        </w:rPr>
        <w:t>）</w:t>
      </w:r>
    </w:p>
    <w:p w14:paraId="34AEF0A5">
      <w:pPr>
        <w:keepNext w:val="0"/>
        <w:keepLines w:val="0"/>
        <w:pageBreakBefore w:val="0"/>
        <w:widowControl w:val="0"/>
        <w:kinsoku/>
        <w:wordWrap w:val="0"/>
        <w:overflowPunct/>
        <w:topLinePunct w:val="0"/>
        <w:autoSpaceDE w:val="0"/>
        <w:autoSpaceDN w:val="0"/>
        <w:bidi w:val="0"/>
        <w:adjustRightInd/>
        <w:snapToGrid/>
        <w:spacing w:before="0" w:after="0" w:line="600" w:lineRule="exact"/>
        <w:ind w:left="20" w:right="500" w:firstLine="540"/>
        <w:jc w:val="both"/>
        <w:textAlignment w:val="auto"/>
        <w:rPr>
          <w:rFonts w:hint="eastAsia" w:ascii="宋体" w:hAnsi="宋体" w:eastAsia="宋体"/>
          <w:sz w:val="24"/>
          <w:szCs w:val="24"/>
        </w:rPr>
      </w:pPr>
      <w:r>
        <w:rPr>
          <w:rFonts w:hint="eastAsia" w:ascii="宋体" w:hAnsi="宋体" w:eastAsia="宋体"/>
          <w:color w:val="000000"/>
          <w:sz w:val="24"/>
          <w:szCs w:val="24"/>
          <w:highlight w:val="none"/>
        </w:rPr>
        <w:t>本合同约定的服务自</w:t>
      </w:r>
      <w:r>
        <w:rPr>
          <w:rFonts w:hint="eastAsia" w:ascii="宋体" w:hAnsi="宋体" w:eastAsia="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 xml:space="preserve"> </w:t>
      </w:r>
      <w:r>
        <w:rPr>
          <w:rFonts w:hint="eastAsia" w:ascii="宋体" w:hAnsi="宋体" w:eastAsia="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 xml:space="preserve">  </w:t>
      </w:r>
      <w:r>
        <w:rPr>
          <w:rFonts w:hint="eastAsia" w:ascii="宋体" w:hAnsi="宋体" w:eastAsia="宋体"/>
          <w:color w:val="000000"/>
          <w:sz w:val="24"/>
          <w:szCs w:val="24"/>
          <w:u w:val="single"/>
          <w:lang w:val="en-US" w:eastAsia="zh-CN"/>
        </w:rPr>
        <w:t xml:space="preserve"> </w:t>
      </w:r>
      <w:r>
        <w:rPr>
          <w:rFonts w:hint="eastAsia" w:ascii="宋体" w:hAnsi="宋体" w:eastAsia="宋体"/>
          <w:color w:val="000000"/>
          <w:sz w:val="24"/>
          <w:szCs w:val="24"/>
        </w:rPr>
        <w:t>年</w:t>
      </w:r>
      <w:r>
        <w:rPr>
          <w:rFonts w:hint="eastAsia" w:ascii="宋体" w:hAnsi="宋体"/>
          <w:color w:val="000000"/>
          <w:sz w:val="24"/>
          <w:szCs w:val="24"/>
          <w:lang w:val="en-US" w:eastAsia="zh-CN"/>
        </w:rPr>
        <w:t xml:space="preserve"> </w:t>
      </w:r>
      <w:r>
        <w:rPr>
          <w:rFonts w:hint="eastAsia" w:ascii="宋体" w:hAnsi="宋体"/>
          <w:color w:val="000000"/>
          <w:sz w:val="24"/>
          <w:szCs w:val="24"/>
          <w:u w:val="single"/>
          <w:lang w:val="en-US" w:eastAsia="zh-CN"/>
        </w:rPr>
        <w:t xml:space="preserve">    </w:t>
      </w:r>
      <w:r>
        <w:rPr>
          <w:rFonts w:hint="eastAsia" w:ascii="宋体" w:hAnsi="宋体" w:eastAsia="宋体"/>
          <w:color w:val="000000"/>
          <w:sz w:val="24"/>
          <w:szCs w:val="24"/>
        </w:rPr>
        <w:t>月</w:t>
      </w:r>
      <w:r>
        <w:rPr>
          <w:rFonts w:hint="eastAsia" w:ascii="宋体" w:hAnsi="宋体"/>
          <w:color w:val="000000"/>
          <w:sz w:val="24"/>
          <w:szCs w:val="24"/>
          <w:u w:val="single"/>
          <w:lang w:val="en-US" w:eastAsia="zh-CN"/>
        </w:rPr>
        <w:t xml:space="preserve">    </w:t>
      </w:r>
      <w:r>
        <w:rPr>
          <w:rFonts w:hint="eastAsia" w:ascii="宋体" w:hAnsi="宋体" w:eastAsia="宋体"/>
          <w:color w:val="000000"/>
          <w:sz w:val="24"/>
          <w:szCs w:val="24"/>
        </w:rPr>
        <w:t>日开始实施，至</w:t>
      </w:r>
      <w:r>
        <w:rPr>
          <w:rFonts w:hint="eastAsia" w:ascii="宋体" w:hAnsi="宋体" w:eastAsia="宋体"/>
          <w:color w:val="000000"/>
          <w:sz w:val="24"/>
          <w:szCs w:val="24"/>
          <w:u w:val="none"/>
        </w:rPr>
        <w:t>最终审核完成并经</w:t>
      </w:r>
      <w:r>
        <w:rPr>
          <w:rFonts w:hint="eastAsia" w:ascii="宋体" w:hAnsi="宋体" w:eastAsia="宋体"/>
          <w:color w:val="000000"/>
          <w:sz w:val="24"/>
          <w:szCs w:val="24"/>
          <w:u w:val="none"/>
          <w:lang w:val="en-US" w:eastAsia="zh-CN"/>
        </w:rPr>
        <w:t>甲方书面</w:t>
      </w:r>
      <w:r>
        <w:rPr>
          <w:rFonts w:hint="eastAsia" w:ascii="宋体" w:hAnsi="宋体" w:eastAsia="宋体"/>
          <w:color w:val="000000"/>
          <w:sz w:val="24"/>
          <w:szCs w:val="24"/>
          <w:u w:val="none"/>
        </w:rPr>
        <w:t>确认后</w:t>
      </w:r>
      <w:r>
        <w:rPr>
          <w:rFonts w:hint="eastAsia" w:ascii="宋体" w:hAnsi="宋体" w:eastAsia="宋体"/>
          <w:color w:val="000000"/>
          <w:sz w:val="24"/>
          <w:szCs w:val="24"/>
        </w:rPr>
        <w:t>终结。</w:t>
      </w:r>
    </w:p>
    <w:p w14:paraId="381F708E">
      <w:pPr>
        <w:keepNext w:val="0"/>
        <w:keepLines w:val="0"/>
        <w:pageBreakBefore w:val="0"/>
        <w:widowControl w:val="0"/>
        <w:kinsoku/>
        <w:wordWrap w:val="0"/>
        <w:overflowPunct/>
        <w:topLinePunct w:val="0"/>
        <w:autoSpaceDE w:val="0"/>
        <w:autoSpaceDN w:val="0"/>
        <w:bidi w:val="0"/>
        <w:adjustRightInd/>
        <w:snapToGrid/>
        <w:spacing w:before="0" w:after="0" w:line="600" w:lineRule="exact"/>
        <w:ind w:firstLine="560"/>
        <w:jc w:val="both"/>
        <w:textAlignment w:val="auto"/>
        <w:rPr>
          <w:rFonts w:hint="eastAsia" w:ascii="宋体" w:hAnsi="宋体" w:eastAsia="宋体"/>
          <w:b/>
          <w:color w:val="000000"/>
          <w:sz w:val="24"/>
          <w:szCs w:val="24"/>
        </w:rPr>
      </w:pPr>
      <w:r>
        <w:rPr>
          <w:rFonts w:hint="eastAsia" w:ascii="宋体" w:hAnsi="宋体" w:eastAsia="宋体"/>
          <w:b/>
          <w:color w:val="000000"/>
          <w:sz w:val="24"/>
          <w:szCs w:val="24"/>
        </w:rPr>
        <w:t>四、质量标准</w:t>
      </w:r>
    </w:p>
    <w:p w14:paraId="562B5EC2">
      <w:pPr>
        <w:keepNext w:val="0"/>
        <w:keepLines w:val="0"/>
        <w:pageBreakBefore w:val="0"/>
        <w:widowControl w:val="0"/>
        <w:kinsoku/>
        <w:wordWrap w:val="0"/>
        <w:overflowPunct/>
        <w:topLinePunct w:val="0"/>
        <w:autoSpaceDE w:val="0"/>
        <w:autoSpaceDN w:val="0"/>
        <w:bidi w:val="0"/>
        <w:adjustRightInd/>
        <w:snapToGrid/>
        <w:spacing w:before="0" w:after="0" w:line="600" w:lineRule="exact"/>
        <w:ind w:left="20" w:right="500" w:firstLine="540"/>
        <w:jc w:val="both"/>
        <w:textAlignment w:val="auto"/>
        <w:rPr>
          <w:rFonts w:hint="eastAsia" w:ascii="宋体" w:hAnsi="宋体" w:eastAsia="宋体"/>
          <w:color w:val="000000"/>
          <w:sz w:val="24"/>
          <w:szCs w:val="24"/>
        </w:rPr>
      </w:pPr>
      <w:r>
        <w:rPr>
          <w:rFonts w:hint="eastAsia" w:ascii="宋体" w:hAnsi="宋体" w:eastAsia="宋体"/>
          <w:color w:val="000000"/>
          <w:sz w:val="24"/>
          <w:szCs w:val="24"/>
          <w:u w:val="none"/>
        </w:rPr>
        <w:t>符合国家、行业相关规范和标准要求。满足甲方对项目合规性、风险控制及问题整改落实的全部需求，所有审计成果需经甲方书面确认后方为合格。</w:t>
      </w:r>
    </w:p>
    <w:p w14:paraId="2F65E2BD">
      <w:pPr>
        <w:keepNext w:val="0"/>
        <w:keepLines w:val="0"/>
        <w:pageBreakBefore w:val="0"/>
        <w:widowControl w:val="0"/>
        <w:numPr>
          <w:ilvl w:val="0"/>
          <w:numId w:val="1"/>
        </w:numPr>
        <w:kinsoku/>
        <w:wordWrap w:val="0"/>
        <w:overflowPunct/>
        <w:topLinePunct w:val="0"/>
        <w:autoSpaceDE w:val="0"/>
        <w:autoSpaceDN w:val="0"/>
        <w:bidi w:val="0"/>
        <w:adjustRightInd/>
        <w:snapToGrid/>
        <w:spacing w:before="0" w:after="0" w:line="600" w:lineRule="exact"/>
        <w:ind w:firstLine="440"/>
        <w:jc w:val="both"/>
        <w:textAlignment w:val="auto"/>
        <w:rPr>
          <w:rFonts w:hint="eastAsia" w:ascii="宋体" w:hAnsi="宋体"/>
          <w:b/>
          <w:bCs/>
          <w:color w:val="000000"/>
          <w:sz w:val="24"/>
          <w:szCs w:val="24"/>
          <w:lang w:eastAsia="zh-CN"/>
        </w:rPr>
      </w:pPr>
      <w:r>
        <w:rPr>
          <w:rFonts w:hint="eastAsia" w:ascii="宋体" w:hAnsi="宋体"/>
          <w:b/>
          <w:bCs/>
          <w:color w:val="000000"/>
          <w:sz w:val="24"/>
          <w:szCs w:val="24"/>
          <w:lang w:eastAsia="zh-CN"/>
        </w:rPr>
        <w:t>甲方的权利和义务</w:t>
      </w:r>
    </w:p>
    <w:p w14:paraId="22839C46">
      <w:pPr>
        <w:keepNext w:val="0"/>
        <w:keepLines w:val="0"/>
        <w:pageBreakBefore w:val="0"/>
        <w:widowControl w:val="0"/>
        <w:numPr>
          <w:ilvl w:val="0"/>
          <w:numId w:val="0"/>
        </w:numPr>
        <w:kinsoku/>
        <w:wordWrap w:val="0"/>
        <w:overflowPunct/>
        <w:topLinePunct w:val="0"/>
        <w:autoSpaceDE w:val="0"/>
        <w:autoSpaceDN w:val="0"/>
        <w:bidi w:val="0"/>
        <w:adjustRightInd/>
        <w:snapToGrid/>
        <w:spacing w:before="0" w:after="0" w:line="600" w:lineRule="exact"/>
        <w:ind w:firstLine="480" w:firstLineChars="200"/>
        <w:jc w:val="both"/>
        <w:textAlignment w:val="auto"/>
        <w:rPr>
          <w:rFonts w:hint="eastAsia" w:ascii="宋体" w:hAnsi="宋体"/>
          <w:b w:val="0"/>
          <w:bCs w:val="0"/>
          <w:color w:val="000000"/>
          <w:sz w:val="24"/>
          <w:szCs w:val="24"/>
          <w:lang w:eastAsia="zh-CN"/>
        </w:rPr>
      </w:pPr>
      <w:r>
        <w:rPr>
          <w:rFonts w:hint="eastAsia" w:ascii="宋体" w:hAnsi="宋体"/>
          <w:b w:val="0"/>
          <w:bCs w:val="0"/>
          <w:color w:val="000000"/>
          <w:sz w:val="24"/>
          <w:szCs w:val="24"/>
          <w:lang w:val="en-US" w:eastAsia="zh-CN"/>
        </w:rPr>
        <w:t>1.</w:t>
      </w:r>
      <w:r>
        <w:rPr>
          <w:rFonts w:hint="eastAsia" w:ascii="宋体" w:hAnsi="宋体"/>
          <w:b w:val="0"/>
          <w:bCs w:val="0"/>
          <w:color w:val="000000"/>
          <w:sz w:val="24"/>
          <w:szCs w:val="24"/>
          <w:lang w:eastAsia="zh-CN"/>
        </w:rPr>
        <w:t>提供项目跟踪审计服务所需的资料，并对所提供资料的真实性、合法性和完整性负责。</w:t>
      </w:r>
    </w:p>
    <w:p w14:paraId="6E423CE9">
      <w:pPr>
        <w:keepNext w:val="0"/>
        <w:keepLines w:val="0"/>
        <w:pageBreakBefore w:val="0"/>
        <w:widowControl w:val="0"/>
        <w:numPr>
          <w:ilvl w:val="0"/>
          <w:numId w:val="0"/>
        </w:numPr>
        <w:kinsoku/>
        <w:wordWrap w:val="0"/>
        <w:overflowPunct/>
        <w:topLinePunct w:val="0"/>
        <w:autoSpaceDE w:val="0"/>
        <w:autoSpaceDN w:val="0"/>
        <w:bidi w:val="0"/>
        <w:adjustRightInd/>
        <w:snapToGrid/>
        <w:spacing w:before="0" w:after="0" w:line="600" w:lineRule="exact"/>
        <w:ind w:firstLine="480" w:firstLineChars="200"/>
        <w:jc w:val="both"/>
        <w:textAlignment w:val="auto"/>
        <w:rPr>
          <w:rFonts w:hint="eastAsia" w:ascii="宋体" w:hAnsi="宋体"/>
          <w:b w:val="0"/>
          <w:bCs w:val="0"/>
          <w:color w:val="000000"/>
          <w:sz w:val="24"/>
          <w:szCs w:val="24"/>
          <w:lang w:eastAsia="zh-CN"/>
        </w:rPr>
      </w:pPr>
      <w:r>
        <w:rPr>
          <w:rFonts w:hint="eastAsia" w:ascii="宋体" w:hAnsi="宋体"/>
          <w:b w:val="0"/>
          <w:bCs w:val="0"/>
          <w:color w:val="000000"/>
          <w:sz w:val="24"/>
          <w:szCs w:val="24"/>
          <w:lang w:eastAsia="zh-CN"/>
        </w:rPr>
        <w:t>2</w:t>
      </w:r>
      <w:r>
        <w:rPr>
          <w:rFonts w:hint="eastAsia" w:ascii="宋体" w:hAnsi="宋体"/>
          <w:b w:val="0"/>
          <w:bCs w:val="0"/>
          <w:color w:val="000000"/>
          <w:sz w:val="24"/>
          <w:szCs w:val="24"/>
          <w:lang w:val="en-US" w:eastAsia="zh-CN"/>
        </w:rPr>
        <w:t>.</w:t>
      </w:r>
      <w:r>
        <w:rPr>
          <w:rFonts w:hint="eastAsia" w:ascii="宋体" w:hAnsi="宋体"/>
          <w:b w:val="0"/>
          <w:bCs w:val="0"/>
          <w:color w:val="000000"/>
          <w:sz w:val="24"/>
          <w:szCs w:val="24"/>
          <w:lang w:eastAsia="zh-CN"/>
        </w:rPr>
        <w:t>有权了解审计项目实施情况，随时检查乙方工作并对其审查监督，</w:t>
      </w:r>
      <w:r>
        <w:rPr>
          <w:rFonts w:hint="eastAsia" w:ascii="宋体" w:hAnsi="宋体"/>
          <w:b w:val="0"/>
          <w:bCs w:val="0"/>
          <w:color w:val="000000"/>
          <w:sz w:val="24"/>
          <w:szCs w:val="24"/>
          <w:lang w:val="en-US" w:eastAsia="zh-CN"/>
        </w:rPr>
        <w:t>有权要求乙方就工作内容、审计发现作出详细的书面说明</w:t>
      </w:r>
      <w:r>
        <w:rPr>
          <w:rFonts w:hint="eastAsia" w:ascii="宋体" w:hAnsi="宋体"/>
          <w:b w:val="0"/>
          <w:bCs w:val="0"/>
          <w:color w:val="000000"/>
          <w:sz w:val="24"/>
          <w:szCs w:val="24"/>
          <w:lang w:eastAsia="zh-CN"/>
        </w:rPr>
        <w:t>。</w:t>
      </w:r>
    </w:p>
    <w:p w14:paraId="11119606">
      <w:pPr>
        <w:keepNext w:val="0"/>
        <w:keepLines w:val="0"/>
        <w:pageBreakBefore w:val="0"/>
        <w:widowControl w:val="0"/>
        <w:numPr>
          <w:ilvl w:val="0"/>
          <w:numId w:val="0"/>
        </w:numPr>
        <w:kinsoku/>
        <w:wordWrap w:val="0"/>
        <w:overflowPunct/>
        <w:topLinePunct w:val="0"/>
        <w:autoSpaceDE w:val="0"/>
        <w:autoSpaceDN w:val="0"/>
        <w:bidi w:val="0"/>
        <w:adjustRightInd/>
        <w:snapToGrid/>
        <w:spacing w:before="0" w:after="0" w:line="600" w:lineRule="exact"/>
        <w:ind w:firstLine="480" w:firstLineChars="200"/>
        <w:jc w:val="both"/>
        <w:textAlignment w:val="auto"/>
        <w:rPr>
          <w:rFonts w:hint="eastAsia" w:ascii="宋体" w:hAnsi="宋体"/>
          <w:b w:val="0"/>
          <w:bCs w:val="0"/>
          <w:color w:val="000000"/>
          <w:sz w:val="24"/>
          <w:szCs w:val="24"/>
          <w:lang w:eastAsia="zh-CN"/>
        </w:rPr>
      </w:pPr>
      <w:r>
        <w:rPr>
          <w:rFonts w:hint="eastAsia" w:ascii="宋体" w:hAnsi="宋体"/>
          <w:b w:val="0"/>
          <w:bCs w:val="0"/>
          <w:color w:val="000000"/>
          <w:sz w:val="24"/>
          <w:szCs w:val="24"/>
          <w:lang w:eastAsia="zh-CN"/>
        </w:rPr>
        <w:t>3</w:t>
      </w:r>
      <w:r>
        <w:rPr>
          <w:rFonts w:hint="eastAsia" w:ascii="宋体" w:hAnsi="宋体"/>
          <w:b w:val="0"/>
          <w:bCs w:val="0"/>
          <w:color w:val="000000"/>
          <w:sz w:val="24"/>
          <w:szCs w:val="24"/>
          <w:lang w:val="en-US" w:eastAsia="zh-CN"/>
        </w:rPr>
        <w:t>.</w:t>
      </w:r>
      <w:r>
        <w:rPr>
          <w:rFonts w:hint="eastAsia" w:ascii="宋体" w:hAnsi="宋体"/>
          <w:b w:val="0"/>
          <w:bCs w:val="0"/>
          <w:color w:val="000000"/>
          <w:sz w:val="24"/>
          <w:szCs w:val="24"/>
          <w:lang w:eastAsia="zh-CN"/>
        </w:rPr>
        <w:t>对乙方的审计质量、工作效率、工作纪律、廉政纪律等情况进行审核验收以及工作考核。有权根据考核结果要求乙方对不符合要求的工作无偿返工，有权调整乙方的工作内容及重点方向。</w:t>
      </w:r>
    </w:p>
    <w:p w14:paraId="798AC06F">
      <w:pPr>
        <w:keepNext w:val="0"/>
        <w:keepLines w:val="0"/>
        <w:pageBreakBefore w:val="0"/>
        <w:widowControl w:val="0"/>
        <w:numPr>
          <w:ilvl w:val="0"/>
          <w:numId w:val="0"/>
        </w:numPr>
        <w:kinsoku/>
        <w:wordWrap w:val="0"/>
        <w:overflowPunct/>
        <w:topLinePunct w:val="0"/>
        <w:autoSpaceDE w:val="0"/>
        <w:autoSpaceDN w:val="0"/>
        <w:bidi w:val="0"/>
        <w:adjustRightInd/>
        <w:snapToGrid/>
        <w:spacing w:before="0" w:after="0" w:line="600" w:lineRule="exact"/>
        <w:ind w:firstLine="480" w:firstLineChars="200"/>
        <w:jc w:val="both"/>
        <w:textAlignment w:val="auto"/>
        <w:rPr>
          <w:rFonts w:hint="eastAsia" w:ascii="宋体" w:hAnsi="宋体"/>
          <w:b w:val="0"/>
          <w:bCs w:val="0"/>
          <w:color w:val="000000"/>
          <w:sz w:val="24"/>
          <w:szCs w:val="24"/>
          <w:lang w:val="en-US" w:eastAsia="zh-CN"/>
        </w:rPr>
      </w:pPr>
      <w:r>
        <w:rPr>
          <w:rFonts w:hint="eastAsia" w:ascii="宋体" w:hAnsi="宋体"/>
          <w:b w:val="0"/>
          <w:bCs w:val="0"/>
          <w:color w:val="000000"/>
          <w:sz w:val="24"/>
          <w:szCs w:val="24"/>
          <w:lang w:eastAsia="zh-CN"/>
        </w:rPr>
        <w:t>4</w:t>
      </w:r>
      <w:r>
        <w:rPr>
          <w:rFonts w:hint="eastAsia" w:ascii="宋体" w:hAnsi="宋体"/>
          <w:b w:val="0"/>
          <w:bCs w:val="0"/>
          <w:color w:val="000000"/>
          <w:sz w:val="24"/>
          <w:szCs w:val="24"/>
          <w:lang w:val="en-US" w:eastAsia="zh-CN"/>
        </w:rPr>
        <w:t>.有权要求乙方针对项目执行中的特定问题开展专项审计服务，乙方需无偿配合。</w:t>
      </w:r>
    </w:p>
    <w:p w14:paraId="727782E8">
      <w:pPr>
        <w:keepNext w:val="0"/>
        <w:keepLines w:val="0"/>
        <w:pageBreakBefore w:val="0"/>
        <w:widowControl w:val="0"/>
        <w:numPr>
          <w:ilvl w:val="0"/>
          <w:numId w:val="0"/>
        </w:numPr>
        <w:kinsoku/>
        <w:wordWrap w:val="0"/>
        <w:overflowPunct/>
        <w:topLinePunct w:val="0"/>
        <w:autoSpaceDE w:val="0"/>
        <w:autoSpaceDN w:val="0"/>
        <w:bidi w:val="0"/>
        <w:adjustRightInd/>
        <w:snapToGrid/>
        <w:spacing w:before="0" w:after="0" w:line="600" w:lineRule="exact"/>
        <w:ind w:firstLine="480" w:firstLineChars="200"/>
        <w:jc w:val="both"/>
        <w:textAlignment w:val="auto"/>
        <w:rPr>
          <w:rFonts w:hint="eastAsia" w:ascii="宋体" w:hAnsi="宋体"/>
          <w:b/>
          <w:bCs/>
          <w:color w:val="000000"/>
          <w:sz w:val="24"/>
          <w:szCs w:val="24"/>
          <w:lang w:eastAsia="zh-CN"/>
        </w:rPr>
      </w:pPr>
      <w:r>
        <w:rPr>
          <w:rFonts w:hint="eastAsia" w:ascii="宋体" w:hAnsi="宋体"/>
          <w:b w:val="0"/>
          <w:bCs w:val="0"/>
          <w:color w:val="000000"/>
          <w:sz w:val="24"/>
          <w:szCs w:val="24"/>
          <w:lang w:val="en-US" w:eastAsia="zh-CN"/>
        </w:rPr>
        <w:t>5.</w:t>
      </w:r>
      <w:r>
        <w:rPr>
          <w:rFonts w:hint="eastAsia" w:ascii="宋体" w:hAnsi="宋体"/>
          <w:b w:val="0"/>
          <w:bCs w:val="0"/>
          <w:color w:val="000000"/>
          <w:sz w:val="24"/>
          <w:szCs w:val="24"/>
          <w:lang w:eastAsia="zh-CN"/>
        </w:rPr>
        <w:t>按协议约定，及时向乙方支付服务费。</w:t>
      </w:r>
    </w:p>
    <w:p w14:paraId="76C41593">
      <w:pPr>
        <w:keepNext w:val="0"/>
        <w:keepLines w:val="0"/>
        <w:pageBreakBefore w:val="0"/>
        <w:widowControl w:val="0"/>
        <w:numPr>
          <w:ilvl w:val="0"/>
          <w:numId w:val="1"/>
        </w:numPr>
        <w:kinsoku/>
        <w:wordWrap w:val="0"/>
        <w:overflowPunct/>
        <w:topLinePunct w:val="0"/>
        <w:autoSpaceDE w:val="0"/>
        <w:autoSpaceDN w:val="0"/>
        <w:bidi w:val="0"/>
        <w:adjustRightInd/>
        <w:snapToGrid/>
        <w:spacing w:before="0" w:after="0" w:line="600" w:lineRule="exact"/>
        <w:ind w:firstLine="440"/>
        <w:jc w:val="both"/>
        <w:textAlignment w:val="auto"/>
        <w:rPr>
          <w:rFonts w:hint="eastAsia" w:ascii="宋体" w:hAnsi="宋体"/>
          <w:b/>
          <w:bCs/>
          <w:color w:val="000000"/>
          <w:sz w:val="24"/>
          <w:szCs w:val="24"/>
          <w:lang w:eastAsia="zh-CN"/>
        </w:rPr>
      </w:pPr>
      <w:r>
        <w:rPr>
          <w:rFonts w:hint="eastAsia" w:ascii="宋体" w:hAnsi="宋体"/>
          <w:b/>
          <w:bCs/>
          <w:color w:val="000000"/>
          <w:sz w:val="24"/>
          <w:szCs w:val="24"/>
          <w:lang w:eastAsia="zh-CN"/>
        </w:rPr>
        <w:t>乙方的权利和义务</w:t>
      </w:r>
    </w:p>
    <w:p w14:paraId="6FA63163">
      <w:pPr>
        <w:keepNext w:val="0"/>
        <w:keepLines w:val="0"/>
        <w:pageBreakBefore w:val="0"/>
        <w:widowControl w:val="0"/>
        <w:kinsoku/>
        <w:wordWrap w:val="0"/>
        <w:overflowPunct/>
        <w:topLinePunct w:val="0"/>
        <w:autoSpaceDE w:val="0"/>
        <w:autoSpaceDN w:val="0"/>
        <w:bidi w:val="0"/>
        <w:adjustRightInd/>
        <w:snapToGrid/>
        <w:spacing w:before="0" w:after="0" w:line="600" w:lineRule="exact"/>
        <w:ind w:firstLine="440"/>
        <w:jc w:val="both"/>
        <w:textAlignment w:val="auto"/>
        <w:rPr>
          <w:rFonts w:hint="eastAsia" w:ascii="宋体" w:hAnsi="宋体" w:eastAsia="宋体"/>
          <w:b w:val="0"/>
          <w:bCs w:val="0"/>
          <w:color w:val="000000"/>
          <w:sz w:val="24"/>
          <w:szCs w:val="24"/>
          <w:lang w:eastAsia="zh-CN"/>
        </w:rPr>
      </w:pPr>
      <w:r>
        <w:rPr>
          <w:rFonts w:hint="eastAsia" w:ascii="宋体" w:hAnsi="宋体" w:eastAsia="宋体"/>
          <w:b w:val="0"/>
          <w:bCs w:val="0"/>
          <w:color w:val="000000"/>
          <w:sz w:val="24"/>
          <w:szCs w:val="24"/>
        </w:rPr>
        <w:t>1</w:t>
      </w:r>
      <w:r>
        <w:rPr>
          <w:rFonts w:hint="eastAsia" w:ascii="宋体" w:hAnsi="宋体"/>
          <w:b w:val="0"/>
          <w:bCs w:val="0"/>
          <w:color w:val="000000"/>
          <w:sz w:val="24"/>
          <w:szCs w:val="24"/>
          <w:lang w:val="en-US" w:eastAsia="zh-CN"/>
        </w:rPr>
        <w:t>.</w:t>
      </w:r>
      <w:r>
        <w:rPr>
          <w:rFonts w:hint="eastAsia" w:ascii="宋体" w:hAnsi="宋体" w:eastAsia="宋体"/>
          <w:b w:val="0"/>
          <w:bCs w:val="0"/>
          <w:color w:val="000000"/>
          <w:sz w:val="24"/>
          <w:szCs w:val="24"/>
        </w:rPr>
        <w:t>获取必要的工作场所和条件</w:t>
      </w:r>
      <w:r>
        <w:rPr>
          <w:rFonts w:hint="eastAsia" w:ascii="宋体" w:hAnsi="宋体"/>
          <w:b w:val="0"/>
          <w:bCs w:val="0"/>
          <w:color w:val="000000"/>
          <w:sz w:val="24"/>
          <w:szCs w:val="24"/>
          <w:lang w:eastAsia="zh-CN"/>
        </w:rPr>
        <w:t>。</w:t>
      </w:r>
    </w:p>
    <w:p w14:paraId="337F5495">
      <w:pPr>
        <w:keepNext w:val="0"/>
        <w:keepLines w:val="0"/>
        <w:pageBreakBefore w:val="0"/>
        <w:widowControl w:val="0"/>
        <w:kinsoku/>
        <w:wordWrap w:val="0"/>
        <w:overflowPunct/>
        <w:topLinePunct w:val="0"/>
        <w:autoSpaceDE w:val="0"/>
        <w:autoSpaceDN w:val="0"/>
        <w:bidi w:val="0"/>
        <w:adjustRightInd/>
        <w:snapToGrid/>
        <w:spacing w:before="0" w:after="0" w:line="600" w:lineRule="exact"/>
        <w:ind w:firstLine="440"/>
        <w:jc w:val="both"/>
        <w:textAlignment w:val="auto"/>
        <w:rPr>
          <w:rFonts w:hint="eastAsia" w:ascii="宋体" w:hAnsi="宋体" w:eastAsia="宋体"/>
          <w:b w:val="0"/>
          <w:bCs w:val="0"/>
          <w:color w:val="000000"/>
          <w:sz w:val="24"/>
          <w:szCs w:val="24"/>
          <w:lang w:eastAsia="zh-CN"/>
        </w:rPr>
      </w:pPr>
      <w:r>
        <w:rPr>
          <w:rFonts w:hint="eastAsia" w:ascii="宋体" w:hAnsi="宋体" w:eastAsia="宋体"/>
          <w:b w:val="0"/>
          <w:bCs w:val="0"/>
          <w:color w:val="000000"/>
          <w:sz w:val="24"/>
          <w:szCs w:val="24"/>
        </w:rPr>
        <w:t>2</w:t>
      </w:r>
      <w:r>
        <w:rPr>
          <w:rFonts w:hint="eastAsia" w:ascii="宋体" w:hAnsi="宋体"/>
          <w:b w:val="0"/>
          <w:bCs w:val="0"/>
          <w:color w:val="000000"/>
          <w:sz w:val="24"/>
          <w:szCs w:val="24"/>
          <w:lang w:val="en-US" w:eastAsia="zh-CN"/>
        </w:rPr>
        <w:t>.</w:t>
      </w:r>
      <w:r>
        <w:rPr>
          <w:rFonts w:hint="eastAsia" w:ascii="宋体" w:hAnsi="宋体" w:eastAsia="宋体"/>
          <w:b w:val="0"/>
          <w:bCs w:val="0"/>
          <w:color w:val="000000"/>
          <w:sz w:val="24"/>
          <w:szCs w:val="24"/>
        </w:rPr>
        <w:t>按照协议约定收取审计费用</w:t>
      </w:r>
      <w:r>
        <w:rPr>
          <w:rFonts w:hint="eastAsia" w:ascii="宋体" w:hAnsi="宋体"/>
          <w:b w:val="0"/>
          <w:bCs w:val="0"/>
          <w:color w:val="000000"/>
          <w:sz w:val="24"/>
          <w:szCs w:val="24"/>
          <w:lang w:eastAsia="zh-CN"/>
        </w:rPr>
        <w:t>。</w:t>
      </w:r>
    </w:p>
    <w:p w14:paraId="4044A391">
      <w:pPr>
        <w:keepNext w:val="0"/>
        <w:keepLines w:val="0"/>
        <w:pageBreakBefore w:val="0"/>
        <w:widowControl w:val="0"/>
        <w:kinsoku/>
        <w:wordWrap w:val="0"/>
        <w:overflowPunct/>
        <w:topLinePunct w:val="0"/>
        <w:autoSpaceDE w:val="0"/>
        <w:autoSpaceDN w:val="0"/>
        <w:bidi w:val="0"/>
        <w:adjustRightInd/>
        <w:snapToGrid/>
        <w:spacing w:before="0" w:after="0" w:line="600" w:lineRule="exact"/>
        <w:ind w:firstLine="440"/>
        <w:jc w:val="both"/>
        <w:textAlignment w:val="auto"/>
        <w:rPr>
          <w:rFonts w:hint="eastAsia" w:ascii="宋体" w:hAnsi="宋体"/>
          <w:b w:val="0"/>
          <w:bCs w:val="0"/>
          <w:color w:val="000000"/>
          <w:sz w:val="24"/>
          <w:szCs w:val="24"/>
          <w:lang w:eastAsia="zh-CN"/>
        </w:rPr>
      </w:pPr>
      <w:r>
        <w:rPr>
          <w:rFonts w:hint="eastAsia" w:ascii="宋体" w:hAnsi="宋体" w:eastAsia="宋体"/>
          <w:b w:val="0"/>
          <w:bCs w:val="0"/>
          <w:color w:val="000000"/>
          <w:sz w:val="24"/>
          <w:szCs w:val="24"/>
        </w:rPr>
        <w:t>3</w:t>
      </w:r>
      <w:r>
        <w:rPr>
          <w:rFonts w:hint="eastAsia" w:ascii="宋体" w:hAnsi="宋体"/>
          <w:b w:val="0"/>
          <w:bCs w:val="0"/>
          <w:color w:val="000000"/>
          <w:sz w:val="24"/>
          <w:szCs w:val="24"/>
          <w:lang w:val="en-US" w:eastAsia="zh-CN"/>
        </w:rPr>
        <w:t>.</w:t>
      </w:r>
      <w:r>
        <w:rPr>
          <w:rFonts w:hint="eastAsia" w:ascii="宋体" w:hAnsi="宋体" w:eastAsia="宋体"/>
          <w:b w:val="0"/>
          <w:bCs w:val="0"/>
          <w:color w:val="000000"/>
          <w:sz w:val="24"/>
          <w:szCs w:val="24"/>
        </w:rPr>
        <w:t>组建</w:t>
      </w:r>
      <w:r>
        <w:rPr>
          <w:rFonts w:hint="eastAsia" w:ascii="宋体" w:hAnsi="宋体"/>
          <w:b w:val="0"/>
          <w:bCs w:val="0"/>
          <w:color w:val="000000"/>
          <w:sz w:val="24"/>
          <w:szCs w:val="24"/>
          <w:lang w:val="en-US" w:eastAsia="zh-CN"/>
        </w:rPr>
        <w:t>由具备相应资质、丰富审计经验</w:t>
      </w:r>
      <w:r>
        <w:rPr>
          <w:rFonts w:hint="eastAsia" w:ascii="宋体" w:hAnsi="宋体" w:eastAsia="宋体"/>
          <w:b w:val="0"/>
          <w:bCs w:val="0"/>
          <w:color w:val="000000"/>
          <w:sz w:val="24"/>
          <w:szCs w:val="24"/>
        </w:rPr>
        <w:t>的</w:t>
      </w:r>
      <w:r>
        <w:rPr>
          <w:rFonts w:hint="eastAsia" w:ascii="宋体" w:hAnsi="宋体"/>
          <w:b w:val="0"/>
          <w:bCs w:val="0"/>
          <w:color w:val="000000"/>
          <w:sz w:val="24"/>
          <w:szCs w:val="24"/>
          <w:lang w:val="en-US" w:eastAsia="zh-CN"/>
        </w:rPr>
        <w:t>专业人员组成的</w:t>
      </w:r>
      <w:r>
        <w:rPr>
          <w:rFonts w:hint="eastAsia" w:ascii="宋体" w:hAnsi="宋体" w:eastAsia="宋体"/>
          <w:b w:val="0"/>
          <w:bCs w:val="0"/>
          <w:color w:val="000000"/>
          <w:sz w:val="24"/>
          <w:szCs w:val="24"/>
        </w:rPr>
        <w:t>跟踪审计团队，团队核心成员名单需经甲方书面确认，甲方有权要求乙方更换不称职的团队成员，乙方需在【】个工作日内完成更换并经甲方确认；不得将审计事项转包、分包给任何第三方实施完成</w:t>
      </w:r>
      <w:r>
        <w:rPr>
          <w:rFonts w:hint="eastAsia" w:ascii="宋体" w:hAnsi="宋体"/>
          <w:b w:val="0"/>
          <w:bCs w:val="0"/>
          <w:color w:val="000000"/>
          <w:sz w:val="24"/>
          <w:szCs w:val="24"/>
          <w:lang w:eastAsia="zh-CN"/>
        </w:rPr>
        <w:t>。</w:t>
      </w:r>
    </w:p>
    <w:p w14:paraId="7F23EB0F">
      <w:pPr>
        <w:keepNext w:val="0"/>
        <w:keepLines w:val="0"/>
        <w:pageBreakBefore w:val="0"/>
        <w:widowControl w:val="0"/>
        <w:kinsoku/>
        <w:wordWrap w:val="0"/>
        <w:overflowPunct/>
        <w:topLinePunct w:val="0"/>
        <w:autoSpaceDE w:val="0"/>
        <w:autoSpaceDN w:val="0"/>
        <w:bidi w:val="0"/>
        <w:adjustRightInd/>
        <w:snapToGrid/>
        <w:spacing w:before="0" w:after="0" w:line="600" w:lineRule="exact"/>
        <w:ind w:firstLine="440"/>
        <w:jc w:val="both"/>
        <w:textAlignment w:val="auto"/>
        <w:rPr>
          <w:rFonts w:hint="eastAsia" w:ascii="宋体" w:hAnsi="宋体" w:eastAsia="宋体"/>
          <w:b w:val="0"/>
          <w:bCs w:val="0"/>
          <w:color w:val="000000"/>
          <w:sz w:val="24"/>
          <w:szCs w:val="24"/>
          <w:lang w:eastAsia="zh-CN"/>
        </w:rPr>
      </w:pPr>
      <w:r>
        <w:rPr>
          <w:rFonts w:hint="eastAsia" w:ascii="宋体" w:hAnsi="宋体" w:eastAsia="宋体"/>
          <w:b w:val="0"/>
          <w:bCs w:val="0"/>
          <w:color w:val="000000"/>
          <w:sz w:val="24"/>
          <w:szCs w:val="24"/>
        </w:rPr>
        <w:t>4</w:t>
      </w:r>
      <w:r>
        <w:rPr>
          <w:rFonts w:hint="eastAsia" w:ascii="宋体" w:hAnsi="宋体"/>
          <w:b w:val="0"/>
          <w:bCs w:val="0"/>
          <w:color w:val="000000"/>
          <w:sz w:val="24"/>
          <w:szCs w:val="24"/>
          <w:lang w:val="en-US" w:eastAsia="zh-CN"/>
        </w:rPr>
        <w:t>.</w:t>
      </w:r>
      <w:r>
        <w:rPr>
          <w:rFonts w:hint="eastAsia" w:ascii="宋体" w:hAnsi="宋体" w:eastAsia="宋体"/>
          <w:b w:val="0"/>
          <w:bCs w:val="0"/>
          <w:color w:val="000000"/>
          <w:sz w:val="24"/>
          <w:szCs w:val="24"/>
        </w:rPr>
        <w:t>按协议约定</w:t>
      </w:r>
      <w:r>
        <w:rPr>
          <w:rFonts w:hint="eastAsia" w:ascii="宋体" w:hAnsi="宋体"/>
          <w:b w:val="0"/>
          <w:bCs w:val="0"/>
          <w:color w:val="000000"/>
          <w:sz w:val="24"/>
          <w:szCs w:val="24"/>
          <w:lang w:val="en-US" w:eastAsia="zh-CN"/>
        </w:rPr>
        <w:t>的时间节点及甲方要求</w:t>
      </w:r>
      <w:r>
        <w:rPr>
          <w:rFonts w:hint="eastAsia" w:ascii="宋体" w:hAnsi="宋体" w:eastAsia="宋体"/>
          <w:b w:val="0"/>
          <w:bCs w:val="0"/>
          <w:color w:val="000000"/>
          <w:sz w:val="24"/>
          <w:szCs w:val="24"/>
        </w:rPr>
        <w:t>及时出具</w:t>
      </w:r>
      <w:r>
        <w:rPr>
          <w:rFonts w:hint="eastAsia" w:ascii="宋体" w:hAnsi="宋体"/>
          <w:b w:val="0"/>
          <w:bCs w:val="0"/>
          <w:color w:val="000000"/>
          <w:sz w:val="24"/>
          <w:szCs w:val="24"/>
          <w:lang w:val="en-US" w:eastAsia="zh-CN"/>
        </w:rPr>
        <w:t>内容完整、意见明确的</w:t>
      </w:r>
      <w:r>
        <w:rPr>
          <w:rFonts w:hint="eastAsia" w:ascii="宋体" w:hAnsi="宋体" w:eastAsia="宋体"/>
          <w:b w:val="0"/>
          <w:bCs w:val="0"/>
          <w:color w:val="000000"/>
          <w:sz w:val="24"/>
          <w:szCs w:val="24"/>
        </w:rPr>
        <w:t>审计报告，对</w:t>
      </w:r>
      <w:r>
        <w:rPr>
          <w:rFonts w:hint="eastAsia" w:ascii="宋体" w:hAnsi="宋体"/>
          <w:b w:val="0"/>
          <w:bCs w:val="0"/>
          <w:color w:val="000000"/>
          <w:sz w:val="24"/>
          <w:szCs w:val="24"/>
          <w:lang w:val="en-US" w:eastAsia="zh-CN"/>
        </w:rPr>
        <w:t>甲方提出的异议需在  个工作日内进行复核并出具书面复核意见，对</w:t>
      </w:r>
      <w:r>
        <w:rPr>
          <w:rFonts w:hint="eastAsia" w:ascii="宋体" w:hAnsi="宋体" w:eastAsia="宋体"/>
          <w:b w:val="0"/>
          <w:bCs w:val="0"/>
          <w:color w:val="000000"/>
          <w:sz w:val="24"/>
          <w:szCs w:val="24"/>
        </w:rPr>
        <w:t>出具的审计报告独立承担法律责任</w:t>
      </w:r>
      <w:r>
        <w:rPr>
          <w:rFonts w:hint="eastAsia" w:ascii="宋体" w:hAnsi="宋体"/>
          <w:b w:val="0"/>
          <w:bCs w:val="0"/>
          <w:color w:val="000000"/>
          <w:sz w:val="24"/>
          <w:szCs w:val="24"/>
          <w:lang w:eastAsia="zh-CN"/>
        </w:rPr>
        <w:t>。</w:t>
      </w:r>
    </w:p>
    <w:p w14:paraId="07F5225C">
      <w:pPr>
        <w:keepNext w:val="0"/>
        <w:keepLines w:val="0"/>
        <w:pageBreakBefore w:val="0"/>
        <w:widowControl w:val="0"/>
        <w:kinsoku/>
        <w:wordWrap w:val="0"/>
        <w:overflowPunct/>
        <w:topLinePunct w:val="0"/>
        <w:autoSpaceDE w:val="0"/>
        <w:autoSpaceDN w:val="0"/>
        <w:bidi w:val="0"/>
        <w:adjustRightInd/>
        <w:snapToGrid/>
        <w:spacing w:before="0" w:after="0" w:line="600" w:lineRule="exact"/>
        <w:ind w:firstLine="440"/>
        <w:jc w:val="both"/>
        <w:textAlignment w:val="auto"/>
        <w:rPr>
          <w:rFonts w:hint="eastAsia" w:ascii="宋体" w:hAnsi="宋体"/>
          <w:b w:val="0"/>
          <w:bCs w:val="0"/>
          <w:color w:val="000000"/>
          <w:sz w:val="24"/>
          <w:szCs w:val="24"/>
          <w:lang w:eastAsia="zh-CN"/>
        </w:rPr>
      </w:pPr>
      <w:r>
        <w:rPr>
          <w:rFonts w:hint="eastAsia" w:ascii="宋体" w:hAnsi="宋体" w:eastAsia="宋体"/>
          <w:b w:val="0"/>
          <w:bCs w:val="0"/>
          <w:color w:val="000000"/>
          <w:sz w:val="24"/>
          <w:szCs w:val="24"/>
        </w:rPr>
        <w:t>5</w:t>
      </w:r>
      <w:r>
        <w:rPr>
          <w:rFonts w:hint="eastAsia" w:ascii="宋体" w:hAnsi="宋体"/>
          <w:b w:val="0"/>
          <w:bCs w:val="0"/>
          <w:color w:val="000000"/>
          <w:sz w:val="24"/>
          <w:szCs w:val="24"/>
          <w:lang w:val="en-US" w:eastAsia="zh-CN"/>
        </w:rPr>
        <w:t>.</w:t>
      </w:r>
      <w:r>
        <w:rPr>
          <w:rFonts w:hint="eastAsia" w:ascii="宋体" w:hAnsi="宋体" w:eastAsia="宋体"/>
          <w:b w:val="0"/>
          <w:bCs w:val="0"/>
          <w:color w:val="000000"/>
          <w:sz w:val="24"/>
          <w:szCs w:val="24"/>
        </w:rPr>
        <w:t>严格遵循职业道德准则和行为规范，严格按照法律法规、工程建设有关标准和本协议履行职责，高质量完成审计项目实施</w:t>
      </w:r>
      <w:r>
        <w:rPr>
          <w:rFonts w:hint="eastAsia" w:ascii="宋体" w:hAnsi="宋体"/>
          <w:b w:val="0"/>
          <w:bCs w:val="0"/>
          <w:color w:val="000000"/>
          <w:sz w:val="24"/>
          <w:szCs w:val="24"/>
          <w:lang w:eastAsia="zh-CN"/>
        </w:rPr>
        <w:t>，</w:t>
      </w:r>
      <w:r>
        <w:rPr>
          <w:rFonts w:hint="eastAsia" w:ascii="宋体" w:hAnsi="宋体"/>
          <w:b w:val="0"/>
          <w:bCs w:val="0"/>
          <w:color w:val="000000"/>
          <w:sz w:val="24"/>
          <w:szCs w:val="24"/>
          <w:lang w:val="en-US" w:eastAsia="zh-CN"/>
        </w:rPr>
        <w:t>并对审计报告的真实性、合法性、准确性负责</w:t>
      </w:r>
      <w:r>
        <w:rPr>
          <w:rFonts w:hint="eastAsia" w:ascii="宋体" w:hAnsi="宋体" w:eastAsia="宋体"/>
          <w:b w:val="0"/>
          <w:bCs w:val="0"/>
          <w:color w:val="000000"/>
          <w:sz w:val="24"/>
          <w:szCs w:val="24"/>
        </w:rPr>
        <w:t>。不得向任何第三方泄露甲方的商业秘密、项目信息及审计工作中获取的全部资料，保密期限永久，除非法律另有强制性规定或甲方书面同意。</w:t>
      </w:r>
    </w:p>
    <w:p w14:paraId="5CF7CA50">
      <w:pPr>
        <w:keepNext w:val="0"/>
        <w:keepLines w:val="0"/>
        <w:pageBreakBefore w:val="0"/>
        <w:widowControl w:val="0"/>
        <w:kinsoku/>
        <w:wordWrap w:val="0"/>
        <w:overflowPunct/>
        <w:topLinePunct w:val="0"/>
        <w:autoSpaceDE w:val="0"/>
        <w:autoSpaceDN w:val="0"/>
        <w:bidi w:val="0"/>
        <w:adjustRightInd/>
        <w:snapToGrid/>
        <w:spacing w:before="0" w:after="0" w:line="600" w:lineRule="exact"/>
        <w:ind w:firstLine="440"/>
        <w:jc w:val="both"/>
        <w:textAlignment w:val="auto"/>
        <w:rPr>
          <w:rFonts w:hint="eastAsia" w:ascii="宋体" w:hAnsi="宋体" w:eastAsia="宋体"/>
          <w:b w:val="0"/>
          <w:bCs w:val="0"/>
          <w:color w:val="auto"/>
          <w:sz w:val="24"/>
          <w:szCs w:val="24"/>
          <w:highlight w:val="none"/>
          <w:lang w:val="en-US" w:eastAsia="zh-CN"/>
        </w:rPr>
      </w:pPr>
      <w:r>
        <w:rPr>
          <w:rFonts w:hint="eastAsia" w:ascii="宋体" w:hAnsi="宋体" w:eastAsia="宋体"/>
          <w:b w:val="0"/>
          <w:bCs w:val="0"/>
          <w:color w:val="auto"/>
          <w:sz w:val="24"/>
          <w:szCs w:val="24"/>
          <w:lang w:val="en-US" w:eastAsia="zh-CN"/>
        </w:rPr>
        <w:t>6.负责配合</w:t>
      </w:r>
      <w:r>
        <w:rPr>
          <w:rFonts w:hint="eastAsia" w:ascii="宋体" w:hAnsi="宋体"/>
          <w:b w:val="0"/>
          <w:bCs w:val="0"/>
          <w:color w:val="auto"/>
          <w:sz w:val="24"/>
          <w:szCs w:val="24"/>
          <w:lang w:val="en-US" w:eastAsia="zh-CN"/>
        </w:rPr>
        <w:t>甲方</w:t>
      </w:r>
      <w:r>
        <w:rPr>
          <w:rFonts w:hint="eastAsia" w:ascii="宋体" w:hAnsi="宋体" w:eastAsia="宋体"/>
          <w:b w:val="0"/>
          <w:bCs w:val="0"/>
          <w:color w:val="auto"/>
          <w:sz w:val="24"/>
          <w:szCs w:val="24"/>
          <w:lang w:val="en-US" w:eastAsia="zh-CN"/>
        </w:rPr>
        <w:t>以及采购代理机构完成本项目以及项目结束后5年内审计、巡查等相关检查</w:t>
      </w:r>
      <w:r>
        <w:rPr>
          <w:rFonts w:hint="eastAsia" w:ascii="宋体" w:hAnsi="宋体"/>
          <w:b w:val="0"/>
          <w:bCs w:val="0"/>
          <w:color w:val="auto"/>
          <w:sz w:val="24"/>
          <w:szCs w:val="24"/>
          <w:lang w:val="en-US" w:eastAsia="zh-CN"/>
        </w:rPr>
        <w:t>，及时提供符合要求</w:t>
      </w:r>
      <w:r>
        <w:rPr>
          <w:rFonts w:hint="eastAsia" w:ascii="宋体" w:hAnsi="宋体" w:eastAsia="宋体"/>
          <w:b w:val="0"/>
          <w:bCs w:val="0"/>
          <w:color w:val="auto"/>
          <w:sz w:val="24"/>
          <w:szCs w:val="24"/>
          <w:lang w:val="en-US" w:eastAsia="zh-CN"/>
        </w:rPr>
        <w:t>的取证单回复</w:t>
      </w:r>
      <w:r>
        <w:rPr>
          <w:rFonts w:hint="eastAsia" w:ascii="宋体" w:hAnsi="宋体"/>
          <w:b w:val="0"/>
          <w:bCs w:val="0"/>
          <w:color w:val="auto"/>
          <w:sz w:val="24"/>
          <w:szCs w:val="24"/>
          <w:lang w:val="en-US" w:eastAsia="zh-CN"/>
        </w:rPr>
        <w:t>、相关资料并指定可行的</w:t>
      </w:r>
      <w:r>
        <w:rPr>
          <w:rFonts w:hint="eastAsia" w:ascii="宋体" w:hAnsi="宋体" w:eastAsia="宋体"/>
          <w:b w:val="0"/>
          <w:bCs w:val="0"/>
          <w:color w:val="auto"/>
          <w:sz w:val="24"/>
          <w:szCs w:val="24"/>
          <w:lang w:val="en-US" w:eastAsia="zh-CN"/>
        </w:rPr>
        <w:t>整改方案，</w:t>
      </w:r>
      <w:r>
        <w:rPr>
          <w:rFonts w:hint="eastAsia" w:ascii="宋体" w:hAnsi="宋体"/>
          <w:b w:val="0"/>
          <w:bCs w:val="0"/>
          <w:color w:val="auto"/>
          <w:sz w:val="24"/>
          <w:szCs w:val="24"/>
          <w:lang w:val="en-US" w:eastAsia="zh-CN"/>
        </w:rPr>
        <w:t>全称</w:t>
      </w:r>
      <w:r>
        <w:rPr>
          <w:rFonts w:hint="eastAsia" w:ascii="宋体" w:hAnsi="宋体" w:eastAsia="宋体"/>
          <w:b w:val="0"/>
          <w:bCs w:val="0"/>
          <w:color w:val="auto"/>
          <w:sz w:val="24"/>
          <w:szCs w:val="24"/>
          <w:lang w:val="en-US" w:eastAsia="zh-CN"/>
        </w:rPr>
        <w:t>协助甲方控</w:t>
      </w:r>
      <w:r>
        <w:rPr>
          <w:rFonts w:hint="eastAsia" w:ascii="宋体" w:hAnsi="宋体" w:eastAsia="宋体"/>
          <w:b w:val="0"/>
          <w:bCs w:val="0"/>
          <w:color w:val="auto"/>
          <w:sz w:val="24"/>
          <w:szCs w:val="24"/>
          <w:highlight w:val="none"/>
          <w:lang w:val="en-US" w:eastAsia="zh-CN"/>
        </w:rPr>
        <w:t>制相关风险</w:t>
      </w:r>
      <w:r>
        <w:rPr>
          <w:rFonts w:hint="eastAsia" w:ascii="宋体" w:hAnsi="宋体"/>
          <w:b w:val="0"/>
          <w:bCs w:val="0"/>
          <w:color w:val="auto"/>
          <w:sz w:val="24"/>
          <w:szCs w:val="24"/>
          <w:highlight w:val="none"/>
          <w:lang w:val="en-US" w:eastAsia="zh-CN"/>
        </w:rPr>
        <w:t>，相关工作的费用已包含在服务费中</w:t>
      </w:r>
      <w:r>
        <w:rPr>
          <w:rFonts w:hint="eastAsia" w:ascii="宋体" w:hAnsi="宋体" w:eastAsia="宋体"/>
          <w:b w:val="0"/>
          <w:bCs w:val="0"/>
          <w:color w:val="auto"/>
          <w:sz w:val="24"/>
          <w:szCs w:val="24"/>
          <w:highlight w:val="none"/>
          <w:lang w:val="en-US" w:eastAsia="zh-CN"/>
        </w:rPr>
        <w:t>。</w:t>
      </w:r>
    </w:p>
    <w:p w14:paraId="3D855CE3">
      <w:pPr>
        <w:keepNext w:val="0"/>
        <w:keepLines w:val="0"/>
        <w:pageBreakBefore w:val="0"/>
        <w:widowControl w:val="0"/>
        <w:kinsoku/>
        <w:wordWrap w:val="0"/>
        <w:overflowPunct/>
        <w:topLinePunct w:val="0"/>
        <w:autoSpaceDE w:val="0"/>
        <w:autoSpaceDN w:val="0"/>
        <w:bidi w:val="0"/>
        <w:adjustRightInd/>
        <w:snapToGrid/>
        <w:spacing w:before="0" w:after="0" w:line="600" w:lineRule="exact"/>
        <w:ind w:firstLine="440"/>
        <w:jc w:val="both"/>
        <w:textAlignment w:val="auto"/>
        <w:rPr>
          <w:rFonts w:hint="eastAsia" w:ascii="宋体" w:hAnsi="宋体" w:eastAsia="宋体"/>
          <w:b/>
          <w:bCs/>
          <w:color w:val="auto"/>
          <w:sz w:val="24"/>
          <w:szCs w:val="24"/>
          <w:highlight w:val="none"/>
          <w:lang w:eastAsia="zh-CN"/>
        </w:rPr>
      </w:pPr>
      <w:r>
        <w:rPr>
          <w:rFonts w:hint="eastAsia" w:ascii="宋体" w:hAnsi="宋体"/>
          <w:b/>
          <w:bCs/>
          <w:color w:val="auto"/>
          <w:sz w:val="24"/>
          <w:szCs w:val="24"/>
          <w:highlight w:val="none"/>
          <w:lang w:eastAsia="zh-CN"/>
        </w:rPr>
        <w:t>七、</w:t>
      </w:r>
      <w:r>
        <w:rPr>
          <w:rFonts w:ascii="宋体" w:hAnsi="宋体" w:eastAsia="宋体" w:cs="宋体"/>
          <w:b/>
          <w:bCs/>
          <w:sz w:val="24"/>
          <w:szCs w:val="24"/>
          <w:highlight w:val="none"/>
        </w:rPr>
        <w:t>服务费用及款项结算方式</w:t>
      </w:r>
      <w:r>
        <w:rPr>
          <w:rFonts w:hint="eastAsia" w:ascii="宋体" w:hAnsi="宋体" w:eastAsia="宋体"/>
          <w:b/>
          <w:bCs/>
          <w:color w:val="auto"/>
          <w:sz w:val="24"/>
          <w:szCs w:val="24"/>
          <w:highlight w:val="none"/>
        </w:rPr>
        <w:t>：</w:t>
      </w:r>
      <w:r>
        <w:rPr>
          <w:rFonts w:hint="eastAsia" w:ascii="宋体" w:hAnsi="宋体" w:eastAsia="宋体"/>
          <w:b/>
          <w:bCs/>
          <w:color w:val="auto"/>
          <w:sz w:val="24"/>
          <w:szCs w:val="24"/>
          <w:highlight w:val="none"/>
          <w:lang w:eastAsia="zh-CN"/>
        </w:rPr>
        <w:t>（</w:t>
      </w:r>
      <w:r>
        <w:rPr>
          <w:rFonts w:hint="eastAsia" w:ascii="宋体" w:hAnsi="宋体" w:eastAsia="宋体"/>
          <w:b/>
          <w:bCs/>
          <w:color w:val="auto"/>
          <w:sz w:val="24"/>
          <w:szCs w:val="24"/>
          <w:highlight w:val="none"/>
          <w:lang w:val="en-US" w:eastAsia="zh-CN"/>
        </w:rPr>
        <w:t>与响应文件一致</w:t>
      </w:r>
      <w:r>
        <w:rPr>
          <w:rFonts w:hint="eastAsia" w:ascii="宋体" w:hAnsi="宋体" w:eastAsia="宋体"/>
          <w:b/>
          <w:bCs/>
          <w:color w:val="auto"/>
          <w:sz w:val="24"/>
          <w:szCs w:val="24"/>
          <w:highlight w:val="none"/>
          <w:lang w:eastAsia="zh-CN"/>
        </w:rPr>
        <w:t>）</w:t>
      </w:r>
    </w:p>
    <w:p w14:paraId="4AE35442">
      <w:pPr>
        <w:keepNext w:val="0"/>
        <w:keepLines w:val="0"/>
        <w:pageBreakBefore w:val="0"/>
        <w:widowControl w:val="0"/>
        <w:kinsoku/>
        <w:wordWrap w:val="0"/>
        <w:overflowPunct/>
        <w:topLinePunct w:val="0"/>
        <w:autoSpaceDE w:val="0"/>
        <w:autoSpaceDN w:val="0"/>
        <w:bidi w:val="0"/>
        <w:adjustRightInd/>
        <w:snapToGrid/>
        <w:spacing w:before="0" w:after="0" w:line="600" w:lineRule="exact"/>
        <w:ind w:firstLine="440"/>
        <w:jc w:val="both"/>
        <w:textAlignment w:val="auto"/>
        <w:rPr>
          <w:rFonts w:hint="eastAsia" w:ascii="宋体" w:hAnsi="宋体" w:eastAsia="宋体"/>
          <w:b w:val="0"/>
          <w:bCs w:val="0"/>
          <w:color w:val="auto"/>
          <w:sz w:val="24"/>
          <w:szCs w:val="24"/>
          <w:highlight w:val="none"/>
          <w:lang w:val="en-US" w:eastAsia="zh-CN"/>
        </w:rPr>
      </w:pPr>
      <w:r>
        <w:rPr>
          <w:rFonts w:hint="eastAsia" w:ascii="宋体" w:hAnsi="宋体"/>
          <w:b w:val="0"/>
          <w:bCs w:val="0"/>
          <w:color w:val="auto"/>
          <w:sz w:val="24"/>
          <w:szCs w:val="24"/>
          <w:highlight w:val="none"/>
          <w:lang w:val="en-US" w:eastAsia="zh-CN"/>
        </w:rPr>
        <w:t>1.</w:t>
      </w:r>
      <w:r>
        <w:rPr>
          <w:rFonts w:hint="eastAsia" w:ascii="宋体" w:hAnsi="宋体" w:eastAsia="宋体"/>
          <w:b w:val="0"/>
          <w:bCs w:val="0"/>
          <w:color w:val="auto"/>
          <w:sz w:val="24"/>
          <w:szCs w:val="24"/>
          <w:highlight w:val="none"/>
        </w:rPr>
        <w:t>签约</w:t>
      </w:r>
      <w:r>
        <w:rPr>
          <w:rFonts w:hint="eastAsia" w:ascii="宋体" w:hAnsi="宋体"/>
          <w:b w:val="0"/>
          <w:bCs w:val="0"/>
          <w:color w:val="auto"/>
          <w:sz w:val="24"/>
          <w:szCs w:val="24"/>
          <w:highlight w:val="none"/>
          <w:lang w:val="en-US" w:eastAsia="zh-CN"/>
        </w:rPr>
        <w:t>价格</w:t>
      </w:r>
      <w:r>
        <w:rPr>
          <w:rFonts w:hint="eastAsia" w:ascii="宋体" w:hAnsi="宋体" w:eastAsia="宋体"/>
          <w:b w:val="0"/>
          <w:bCs w:val="0"/>
          <w:color w:val="auto"/>
          <w:sz w:val="24"/>
          <w:szCs w:val="24"/>
          <w:highlight w:val="none"/>
        </w:rPr>
        <w:t>(含税):</w:t>
      </w:r>
      <w:r>
        <w:rPr>
          <w:rFonts w:hint="eastAsia" w:ascii="宋体" w:hAnsi="宋体"/>
          <w:b w:val="0"/>
          <w:bCs w:val="0"/>
          <w:color w:val="auto"/>
          <w:sz w:val="24"/>
          <w:szCs w:val="24"/>
          <w:highlight w:val="none"/>
          <w:lang w:val="en-US" w:eastAsia="zh-CN"/>
        </w:rPr>
        <w:t>以中标价为准</w:t>
      </w:r>
    </w:p>
    <w:p w14:paraId="179CFFE6">
      <w:pPr>
        <w:keepNext w:val="0"/>
        <w:keepLines w:val="0"/>
        <w:pageBreakBefore w:val="0"/>
        <w:widowControl w:val="0"/>
        <w:kinsoku/>
        <w:wordWrap w:val="0"/>
        <w:overflowPunct/>
        <w:topLinePunct w:val="0"/>
        <w:autoSpaceDE w:val="0"/>
        <w:autoSpaceDN w:val="0"/>
        <w:bidi w:val="0"/>
        <w:adjustRightInd/>
        <w:snapToGrid/>
        <w:spacing w:before="0" w:after="0" w:line="600" w:lineRule="exact"/>
        <w:ind w:firstLine="440"/>
        <w:jc w:val="both"/>
        <w:textAlignment w:val="auto"/>
        <w:rPr>
          <w:rFonts w:hint="eastAsia" w:ascii="宋体" w:hAnsi="宋体" w:eastAsia="宋体"/>
          <w:b w:val="0"/>
          <w:bCs w:val="0"/>
          <w:color w:val="auto"/>
          <w:sz w:val="24"/>
          <w:szCs w:val="24"/>
          <w:highlight w:val="none"/>
          <w:lang w:val="en-US" w:eastAsia="zh-CN"/>
        </w:rPr>
      </w:pPr>
      <w:r>
        <w:rPr>
          <w:rFonts w:hint="eastAsia" w:ascii="宋体" w:hAnsi="宋体" w:eastAsia="宋体"/>
          <w:b w:val="0"/>
          <w:bCs w:val="0"/>
          <w:color w:val="auto"/>
          <w:sz w:val="24"/>
          <w:szCs w:val="24"/>
          <w:highlight w:val="none"/>
          <w:lang w:val="en-US" w:eastAsia="zh-CN"/>
        </w:rPr>
        <w:t>大写:</w:t>
      </w:r>
    </w:p>
    <w:p w14:paraId="24A80F25">
      <w:pPr>
        <w:keepNext w:val="0"/>
        <w:keepLines w:val="0"/>
        <w:pageBreakBefore w:val="0"/>
        <w:widowControl w:val="0"/>
        <w:kinsoku/>
        <w:wordWrap w:val="0"/>
        <w:overflowPunct/>
        <w:topLinePunct w:val="0"/>
        <w:autoSpaceDE w:val="0"/>
        <w:autoSpaceDN w:val="0"/>
        <w:bidi w:val="0"/>
        <w:adjustRightInd/>
        <w:snapToGrid/>
        <w:spacing w:before="0" w:after="0" w:line="600" w:lineRule="exact"/>
        <w:ind w:firstLine="480" w:firstLineChars="200"/>
        <w:jc w:val="both"/>
        <w:textAlignment w:val="auto"/>
        <w:rPr>
          <w:rFonts w:hint="default" w:ascii="宋体" w:hAnsi="宋体"/>
          <w:b w:val="0"/>
          <w:bCs w:val="0"/>
          <w:color w:val="auto"/>
          <w:sz w:val="24"/>
          <w:szCs w:val="24"/>
          <w:highlight w:val="none"/>
          <w:u w:val="none"/>
          <w:lang w:val="en-US" w:eastAsia="zh-CN"/>
        </w:rPr>
      </w:pPr>
      <w:r>
        <w:rPr>
          <w:rFonts w:hint="eastAsia" w:ascii="宋体" w:hAnsi="宋体"/>
          <w:b w:val="0"/>
          <w:bCs w:val="0"/>
          <w:color w:val="auto"/>
          <w:sz w:val="24"/>
          <w:szCs w:val="24"/>
          <w:highlight w:val="none"/>
          <w:u w:val="none"/>
          <w:lang w:eastAsia="zh-CN"/>
        </w:rPr>
        <w:t>2.支付方式:</w:t>
      </w:r>
      <w:r>
        <w:rPr>
          <w:rFonts w:hint="eastAsia" w:ascii="宋体" w:hAnsi="宋体"/>
          <w:b w:val="0"/>
          <w:bCs w:val="0"/>
          <w:color w:val="auto"/>
          <w:sz w:val="24"/>
          <w:szCs w:val="24"/>
          <w:highlight w:val="none"/>
          <w:u w:val="none"/>
          <w:lang w:val="en-US" w:eastAsia="zh-CN"/>
        </w:rPr>
        <w:t>依据磋商文件要求</w:t>
      </w:r>
    </w:p>
    <w:p w14:paraId="2079C0EC">
      <w:pPr>
        <w:keepNext w:val="0"/>
        <w:keepLines w:val="0"/>
        <w:pageBreakBefore w:val="0"/>
        <w:widowControl w:val="0"/>
        <w:kinsoku/>
        <w:wordWrap w:val="0"/>
        <w:overflowPunct/>
        <w:topLinePunct w:val="0"/>
        <w:autoSpaceDE w:val="0"/>
        <w:autoSpaceDN w:val="0"/>
        <w:bidi w:val="0"/>
        <w:adjustRightInd/>
        <w:snapToGrid/>
        <w:spacing w:before="0" w:after="0" w:line="600" w:lineRule="exact"/>
        <w:ind w:firstLine="440"/>
        <w:jc w:val="both"/>
        <w:textAlignment w:val="auto"/>
        <w:rPr>
          <w:rFonts w:hint="eastAsia" w:ascii="宋体" w:hAnsi="宋体"/>
          <w:b w:val="0"/>
          <w:bCs w:val="0"/>
          <w:color w:val="auto"/>
          <w:sz w:val="24"/>
          <w:szCs w:val="24"/>
          <w:highlight w:val="none"/>
          <w:u w:val="none"/>
          <w:lang w:eastAsia="zh-CN"/>
        </w:rPr>
      </w:pPr>
      <w:r>
        <w:rPr>
          <w:rFonts w:hint="eastAsia" w:ascii="宋体" w:hAnsi="宋体"/>
          <w:b w:val="0"/>
          <w:bCs w:val="0"/>
          <w:color w:val="auto"/>
          <w:sz w:val="24"/>
          <w:szCs w:val="24"/>
          <w:highlight w:val="none"/>
          <w:u w:val="none"/>
          <w:lang w:eastAsia="zh-CN"/>
        </w:rPr>
        <w:t>开户行:</w:t>
      </w:r>
    </w:p>
    <w:p w14:paraId="45826693">
      <w:pPr>
        <w:keepNext w:val="0"/>
        <w:keepLines w:val="0"/>
        <w:pageBreakBefore w:val="0"/>
        <w:widowControl w:val="0"/>
        <w:kinsoku/>
        <w:wordWrap w:val="0"/>
        <w:overflowPunct/>
        <w:topLinePunct w:val="0"/>
        <w:autoSpaceDE w:val="0"/>
        <w:autoSpaceDN w:val="0"/>
        <w:bidi w:val="0"/>
        <w:adjustRightInd/>
        <w:snapToGrid/>
        <w:spacing w:before="0" w:after="0" w:line="600" w:lineRule="exact"/>
        <w:ind w:firstLine="440"/>
        <w:jc w:val="both"/>
        <w:textAlignment w:val="auto"/>
        <w:rPr>
          <w:rFonts w:hint="eastAsia" w:ascii="宋体" w:hAnsi="宋体"/>
          <w:b w:val="0"/>
          <w:bCs w:val="0"/>
          <w:color w:val="auto"/>
          <w:sz w:val="24"/>
          <w:szCs w:val="24"/>
          <w:highlight w:val="none"/>
          <w:u w:val="none"/>
          <w:lang w:eastAsia="zh-CN"/>
        </w:rPr>
      </w:pPr>
      <w:r>
        <w:rPr>
          <w:rFonts w:hint="eastAsia" w:ascii="宋体" w:hAnsi="宋体"/>
          <w:b w:val="0"/>
          <w:bCs w:val="0"/>
          <w:color w:val="auto"/>
          <w:sz w:val="24"/>
          <w:szCs w:val="24"/>
          <w:highlight w:val="none"/>
          <w:u w:val="none"/>
          <w:lang w:eastAsia="zh-CN"/>
        </w:rPr>
        <w:t>账</w:t>
      </w:r>
      <w:r>
        <w:rPr>
          <w:rFonts w:hint="eastAsia" w:ascii="宋体" w:hAnsi="宋体"/>
          <w:b w:val="0"/>
          <w:bCs w:val="0"/>
          <w:color w:val="auto"/>
          <w:sz w:val="24"/>
          <w:szCs w:val="24"/>
          <w:highlight w:val="none"/>
          <w:u w:val="none"/>
          <w:lang w:val="en-US" w:eastAsia="zh-CN"/>
        </w:rPr>
        <w:t xml:space="preserve">  </w:t>
      </w:r>
      <w:r>
        <w:rPr>
          <w:rFonts w:hint="eastAsia" w:ascii="宋体" w:hAnsi="宋体"/>
          <w:b w:val="0"/>
          <w:bCs w:val="0"/>
          <w:color w:val="auto"/>
          <w:sz w:val="24"/>
          <w:szCs w:val="24"/>
          <w:highlight w:val="none"/>
          <w:u w:val="none"/>
          <w:lang w:eastAsia="zh-CN"/>
        </w:rPr>
        <w:t>号:</w:t>
      </w:r>
    </w:p>
    <w:p w14:paraId="7048A7CC">
      <w:pPr>
        <w:keepNext w:val="0"/>
        <w:keepLines w:val="0"/>
        <w:pageBreakBefore w:val="0"/>
        <w:widowControl w:val="0"/>
        <w:kinsoku/>
        <w:wordWrap w:val="0"/>
        <w:overflowPunct/>
        <w:topLinePunct w:val="0"/>
        <w:autoSpaceDE w:val="0"/>
        <w:autoSpaceDN w:val="0"/>
        <w:bidi w:val="0"/>
        <w:adjustRightInd/>
        <w:snapToGrid/>
        <w:spacing w:before="0" w:after="0" w:line="600" w:lineRule="exact"/>
        <w:ind w:firstLine="440"/>
        <w:jc w:val="both"/>
        <w:textAlignment w:val="auto"/>
        <w:rPr>
          <w:rFonts w:hint="eastAsia" w:ascii="宋体" w:hAnsi="宋体"/>
          <w:b w:val="0"/>
          <w:bCs w:val="0"/>
          <w:color w:val="auto"/>
          <w:sz w:val="24"/>
          <w:szCs w:val="24"/>
          <w:highlight w:val="none"/>
          <w:u w:val="none"/>
          <w:lang w:val="en-US" w:eastAsia="zh-CN"/>
        </w:rPr>
      </w:pPr>
      <w:r>
        <w:rPr>
          <w:rFonts w:hint="eastAsia" w:ascii="宋体" w:hAnsi="宋体"/>
          <w:b w:val="0"/>
          <w:bCs w:val="0"/>
          <w:color w:val="auto"/>
          <w:sz w:val="24"/>
          <w:szCs w:val="24"/>
          <w:highlight w:val="none"/>
          <w:u w:val="none"/>
          <w:lang w:eastAsia="zh-CN"/>
        </w:rPr>
        <w:t xml:space="preserve">户 </w:t>
      </w:r>
      <w:r>
        <w:rPr>
          <w:rFonts w:hint="eastAsia" w:ascii="宋体" w:hAnsi="宋体"/>
          <w:b w:val="0"/>
          <w:bCs w:val="0"/>
          <w:color w:val="auto"/>
          <w:sz w:val="24"/>
          <w:szCs w:val="24"/>
          <w:highlight w:val="none"/>
          <w:u w:val="none"/>
          <w:lang w:val="en-US" w:eastAsia="zh-CN"/>
        </w:rPr>
        <w:t xml:space="preserve"> </w:t>
      </w:r>
      <w:r>
        <w:rPr>
          <w:rFonts w:hint="eastAsia" w:ascii="宋体" w:hAnsi="宋体"/>
          <w:b w:val="0"/>
          <w:bCs w:val="0"/>
          <w:color w:val="auto"/>
          <w:sz w:val="24"/>
          <w:szCs w:val="24"/>
          <w:highlight w:val="none"/>
          <w:u w:val="none"/>
          <w:lang w:eastAsia="zh-CN"/>
        </w:rPr>
        <w:t>名:</w:t>
      </w:r>
    </w:p>
    <w:p w14:paraId="5452058C">
      <w:pPr>
        <w:keepNext w:val="0"/>
        <w:keepLines w:val="0"/>
        <w:pageBreakBefore w:val="0"/>
        <w:widowControl w:val="0"/>
        <w:numPr>
          <w:ilvl w:val="0"/>
          <w:numId w:val="0"/>
        </w:numPr>
        <w:kinsoku/>
        <w:wordWrap w:val="0"/>
        <w:overflowPunct/>
        <w:topLinePunct w:val="0"/>
        <w:autoSpaceDE w:val="0"/>
        <w:autoSpaceDN w:val="0"/>
        <w:bidi w:val="0"/>
        <w:adjustRightInd/>
        <w:snapToGrid/>
        <w:spacing w:before="0" w:after="0" w:line="600" w:lineRule="exact"/>
        <w:ind w:firstLine="482" w:firstLineChars="200"/>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八、违约责任</w:t>
      </w:r>
    </w:p>
    <w:p w14:paraId="494BDE40">
      <w:pPr>
        <w:keepNext w:val="0"/>
        <w:keepLines w:val="0"/>
        <w:pageBreakBefore w:val="0"/>
        <w:widowControl w:val="0"/>
        <w:numPr>
          <w:ilvl w:val="0"/>
          <w:numId w:val="0"/>
        </w:numPr>
        <w:kinsoku/>
        <w:wordWrap w:val="0"/>
        <w:overflowPunct/>
        <w:topLinePunct w:val="0"/>
        <w:autoSpaceDE w:val="0"/>
        <w:autoSpaceDN w:val="0"/>
        <w:bidi w:val="0"/>
        <w:adjustRightInd/>
        <w:snapToGrid/>
        <w:spacing w:before="0" w:after="0" w:line="600" w:lineRule="exact"/>
        <w:ind w:firstLine="480" w:firstLineChars="200"/>
        <w:jc w:val="both"/>
        <w:textAlignment w:val="auto"/>
        <w:rPr>
          <w:rFonts w:hint="default" w:ascii="宋体" w:hAnsi="宋体" w:eastAsia="宋体"/>
          <w:b/>
          <w:bCs/>
          <w:color w:val="auto"/>
          <w:sz w:val="24"/>
          <w:szCs w:val="24"/>
          <w:lang w:val="en-US" w:eastAsia="zh-CN"/>
        </w:rPr>
      </w:pPr>
      <w:r>
        <w:rPr>
          <w:rFonts w:hint="eastAsia" w:ascii="宋体" w:hAnsi="宋体"/>
          <w:b w:val="0"/>
          <w:bCs w:val="0"/>
          <w:color w:val="auto"/>
          <w:sz w:val="24"/>
          <w:szCs w:val="24"/>
          <w:lang w:val="en-US" w:eastAsia="zh-CN"/>
        </w:rPr>
        <w:t>1.若乙方</w:t>
      </w:r>
      <w:r>
        <w:rPr>
          <w:rFonts w:hint="eastAsia" w:ascii="宋体" w:hAnsi="宋体" w:eastAsia="宋体"/>
          <w:b w:val="0"/>
          <w:bCs w:val="0"/>
          <w:color w:val="auto"/>
          <w:sz w:val="24"/>
          <w:szCs w:val="24"/>
        </w:rPr>
        <w:t>将</w:t>
      </w:r>
      <w:r>
        <w:rPr>
          <w:rFonts w:hint="eastAsia" w:ascii="宋体" w:hAnsi="宋体"/>
          <w:b w:val="0"/>
          <w:bCs w:val="0"/>
          <w:color w:val="auto"/>
          <w:sz w:val="24"/>
          <w:szCs w:val="24"/>
          <w:lang w:val="en-US" w:eastAsia="zh-CN"/>
        </w:rPr>
        <w:t>本合同约定的</w:t>
      </w:r>
      <w:r>
        <w:rPr>
          <w:rFonts w:hint="eastAsia" w:ascii="宋体" w:hAnsi="宋体" w:eastAsia="宋体"/>
          <w:b w:val="0"/>
          <w:bCs w:val="0"/>
          <w:color w:val="auto"/>
          <w:sz w:val="24"/>
          <w:szCs w:val="24"/>
        </w:rPr>
        <w:t>审计事项转包、分包给任何第三方</w:t>
      </w:r>
      <w:r>
        <w:rPr>
          <w:rFonts w:hint="eastAsia" w:ascii="宋体" w:hAnsi="宋体"/>
          <w:b w:val="0"/>
          <w:bCs w:val="0"/>
          <w:color w:val="auto"/>
          <w:sz w:val="24"/>
          <w:szCs w:val="24"/>
          <w:lang w:val="en-US" w:eastAsia="zh-CN"/>
        </w:rPr>
        <w:t>的，视为违约，甲方有权解除合同，且乙方应向甲方支付合同总金额的20%作为违约金。</w:t>
      </w:r>
    </w:p>
    <w:p w14:paraId="7625F958">
      <w:pPr>
        <w:keepNext w:val="0"/>
        <w:keepLines w:val="0"/>
        <w:pageBreakBefore w:val="0"/>
        <w:widowControl w:val="0"/>
        <w:numPr>
          <w:ilvl w:val="0"/>
          <w:numId w:val="0"/>
        </w:numPr>
        <w:kinsoku/>
        <w:wordWrap w:val="0"/>
        <w:overflowPunct/>
        <w:topLinePunct w:val="0"/>
        <w:autoSpaceDE w:val="0"/>
        <w:autoSpaceDN w:val="0"/>
        <w:bidi w:val="0"/>
        <w:adjustRightInd/>
        <w:snapToGrid/>
        <w:spacing w:before="0" w:after="0" w:line="600" w:lineRule="exact"/>
        <w:ind w:firstLine="480" w:firstLineChars="200"/>
        <w:jc w:val="both"/>
        <w:textAlignment w:val="auto"/>
        <w:rPr>
          <w:rFonts w:hint="default" w:ascii="宋体" w:hAnsi="宋体"/>
          <w:b w:val="0"/>
          <w:bCs w:val="0"/>
          <w:color w:val="auto"/>
          <w:sz w:val="24"/>
          <w:szCs w:val="24"/>
          <w:lang w:val="en-US" w:eastAsia="zh-CN"/>
        </w:rPr>
      </w:pPr>
      <w:r>
        <w:rPr>
          <w:rFonts w:hint="eastAsia" w:ascii="宋体" w:hAnsi="宋体"/>
          <w:b w:val="0"/>
          <w:bCs w:val="0"/>
          <w:color w:val="auto"/>
          <w:sz w:val="24"/>
          <w:szCs w:val="24"/>
          <w:lang w:val="en-US" w:eastAsia="zh-CN"/>
        </w:rPr>
        <w:t>2.</w:t>
      </w:r>
      <w:r>
        <w:rPr>
          <w:rFonts w:hint="default" w:ascii="宋体" w:hAnsi="宋体"/>
          <w:b w:val="0"/>
          <w:bCs w:val="0"/>
          <w:color w:val="auto"/>
          <w:sz w:val="24"/>
          <w:szCs w:val="24"/>
          <w:lang w:val="en-US" w:eastAsia="zh-CN"/>
        </w:rPr>
        <w:t>乙方未按本合同约定时间</w:t>
      </w:r>
      <w:r>
        <w:rPr>
          <w:rFonts w:hint="eastAsia" w:ascii="宋体" w:hAnsi="宋体"/>
          <w:b w:val="0"/>
          <w:bCs w:val="0"/>
          <w:color w:val="auto"/>
          <w:sz w:val="24"/>
          <w:szCs w:val="24"/>
          <w:lang w:val="en-US" w:eastAsia="zh-CN"/>
        </w:rPr>
        <w:t>或甲方要求</w:t>
      </w:r>
      <w:r>
        <w:rPr>
          <w:rFonts w:hint="default" w:ascii="宋体" w:hAnsi="宋体"/>
          <w:b w:val="0"/>
          <w:bCs w:val="0"/>
          <w:color w:val="auto"/>
          <w:sz w:val="24"/>
          <w:szCs w:val="24"/>
          <w:lang w:val="en-US" w:eastAsia="zh-CN"/>
        </w:rPr>
        <w:t>向甲方递交审计报告的，每迟延一日，应按本合同总金额千分之三的标准向甲方支付违约金；迟延超过15日的，甲方有权单方解除本合同，乙方应向甲方支付本合同总金额</w:t>
      </w:r>
      <w:r>
        <w:rPr>
          <w:rFonts w:hint="eastAsia" w:ascii="宋体" w:hAnsi="宋体"/>
          <w:b w:val="0"/>
          <w:bCs w:val="0"/>
          <w:color w:val="auto"/>
          <w:sz w:val="24"/>
          <w:szCs w:val="24"/>
          <w:lang w:val="en-US" w:eastAsia="zh-CN"/>
        </w:rPr>
        <w:t>的2</w:t>
      </w:r>
      <w:r>
        <w:rPr>
          <w:rFonts w:hint="default" w:ascii="宋体" w:hAnsi="宋体"/>
          <w:b w:val="0"/>
          <w:bCs w:val="0"/>
          <w:color w:val="auto"/>
          <w:sz w:val="24"/>
          <w:szCs w:val="24"/>
          <w:lang w:val="en-US" w:eastAsia="zh-CN"/>
        </w:rPr>
        <w:t>0%</w:t>
      </w:r>
      <w:r>
        <w:rPr>
          <w:rFonts w:hint="eastAsia" w:ascii="宋体" w:hAnsi="宋体"/>
          <w:b w:val="0"/>
          <w:bCs w:val="0"/>
          <w:color w:val="auto"/>
          <w:sz w:val="24"/>
          <w:szCs w:val="24"/>
          <w:lang w:val="en-US" w:eastAsia="zh-CN"/>
        </w:rPr>
        <w:t>作为</w:t>
      </w:r>
      <w:r>
        <w:rPr>
          <w:rFonts w:hint="default" w:ascii="宋体" w:hAnsi="宋体"/>
          <w:b w:val="0"/>
          <w:bCs w:val="0"/>
          <w:color w:val="auto"/>
          <w:sz w:val="24"/>
          <w:szCs w:val="24"/>
          <w:lang w:val="en-US" w:eastAsia="zh-CN"/>
        </w:rPr>
        <w:t>违约金。</w:t>
      </w:r>
    </w:p>
    <w:p w14:paraId="7E311408">
      <w:pPr>
        <w:keepNext w:val="0"/>
        <w:keepLines w:val="0"/>
        <w:pageBreakBefore w:val="0"/>
        <w:widowControl w:val="0"/>
        <w:numPr>
          <w:ilvl w:val="0"/>
          <w:numId w:val="0"/>
        </w:numPr>
        <w:kinsoku/>
        <w:wordWrap w:val="0"/>
        <w:overflowPunct/>
        <w:topLinePunct w:val="0"/>
        <w:autoSpaceDE w:val="0"/>
        <w:autoSpaceDN w:val="0"/>
        <w:bidi w:val="0"/>
        <w:adjustRightInd/>
        <w:snapToGrid/>
        <w:spacing w:before="0" w:after="0" w:line="600" w:lineRule="exact"/>
        <w:ind w:firstLine="480" w:firstLineChars="200"/>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3.乙方应当根据职业道德及其他有关专业职责、适用的法律法规或其他任何法定的要求，向甲方提供本合同约定的相关服务，如出具的审计报告不符合法律规定及本业务书约定，甲方有权解除本合同，乙方应当退还甲方已支付的全部审计费用，并按合同总额的20%支付违约金，违约金不足以弥补甲方损失的，还应赔偿由此给甲方造成的全部损失。</w:t>
      </w:r>
    </w:p>
    <w:p w14:paraId="5B108898">
      <w:pPr>
        <w:keepNext w:val="0"/>
        <w:keepLines w:val="0"/>
        <w:pageBreakBefore w:val="0"/>
        <w:widowControl w:val="0"/>
        <w:numPr>
          <w:ilvl w:val="0"/>
          <w:numId w:val="0"/>
        </w:numPr>
        <w:kinsoku/>
        <w:wordWrap w:val="0"/>
        <w:overflowPunct/>
        <w:topLinePunct w:val="0"/>
        <w:autoSpaceDE w:val="0"/>
        <w:autoSpaceDN w:val="0"/>
        <w:bidi w:val="0"/>
        <w:adjustRightInd/>
        <w:snapToGrid/>
        <w:spacing w:before="0" w:after="0" w:line="600" w:lineRule="exact"/>
        <w:ind w:firstLine="480" w:firstLineChars="200"/>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 xml:space="preserve">4.如因不可抗力（包括但不限于自然灾害、政府行为、战争、疫情等）或第三方原因导致甲方无法履行或部分履行本合同的，甲方可部分或全部免除相应责任。不可抗力发生后，甲方应及时通知乙方并提供相关证明。 </w:t>
      </w:r>
    </w:p>
    <w:p w14:paraId="736A26DB">
      <w:pPr>
        <w:keepNext w:val="0"/>
        <w:keepLines w:val="0"/>
        <w:pageBreakBefore w:val="0"/>
        <w:widowControl w:val="0"/>
        <w:numPr>
          <w:ilvl w:val="0"/>
          <w:numId w:val="0"/>
        </w:numPr>
        <w:kinsoku/>
        <w:wordWrap w:val="0"/>
        <w:overflowPunct/>
        <w:topLinePunct w:val="0"/>
        <w:autoSpaceDE w:val="0"/>
        <w:autoSpaceDN w:val="0"/>
        <w:bidi w:val="0"/>
        <w:adjustRightInd/>
        <w:snapToGrid/>
        <w:spacing w:before="0" w:after="0" w:line="600" w:lineRule="exact"/>
        <w:ind w:firstLine="480" w:firstLineChars="200"/>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5.甲方有权在乙方服务不达标、存在重大违约或影响项目合规推进时，单方解除合同且不承担任何额外责任。乙方应退还甲方已支付的全部审计费用，并承担相应违约责任。</w:t>
      </w:r>
    </w:p>
    <w:p w14:paraId="2DE6D990">
      <w:pPr>
        <w:keepNext w:val="0"/>
        <w:keepLines w:val="0"/>
        <w:pageBreakBefore w:val="0"/>
        <w:widowControl w:val="0"/>
        <w:numPr>
          <w:ilvl w:val="0"/>
          <w:numId w:val="0"/>
        </w:numPr>
        <w:kinsoku/>
        <w:wordWrap w:val="0"/>
        <w:overflowPunct/>
        <w:topLinePunct w:val="0"/>
        <w:autoSpaceDE w:val="0"/>
        <w:autoSpaceDN w:val="0"/>
        <w:bidi w:val="0"/>
        <w:adjustRightInd/>
        <w:snapToGrid/>
        <w:spacing w:before="0" w:after="0" w:line="600" w:lineRule="exact"/>
        <w:ind w:firstLine="482" w:firstLineChars="200"/>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九、争议解决</w:t>
      </w:r>
    </w:p>
    <w:p w14:paraId="17F291A7">
      <w:pPr>
        <w:keepNext w:val="0"/>
        <w:keepLines w:val="0"/>
        <w:pageBreakBefore w:val="0"/>
        <w:widowControl w:val="0"/>
        <w:numPr>
          <w:ilvl w:val="0"/>
          <w:numId w:val="0"/>
        </w:numPr>
        <w:kinsoku/>
        <w:wordWrap w:val="0"/>
        <w:overflowPunct/>
        <w:topLinePunct w:val="0"/>
        <w:autoSpaceDE w:val="0"/>
        <w:autoSpaceDN w:val="0"/>
        <w:bidi w:val="0"/>
        <w:adjustRightInd/>
        <w:snapToGrid/>
        <w:spacing w:before="0" w:after="0" w:line="600" w:lineRule="exact"/>
        <w:ind w:firstLine="480" w:firstLineChars="200"/>
        <w:jc w:val="both"/>
        <w:textAlignment w:val="auto"/>
        <w:rPr>
          <w:rFonts w:hint="default" w:ascii="宋体" w:hAnsi="宋体"/>
          <w:b w:val="0"/>
          <w:bCs w:val="0"/>
          <w:color w:val="auto"/>
          <w:sz w:val="24"/>
          <w:szCs w:val="24"/>
          <w:lang w:val="en-US" w:eastAsia="zh-CN"/>
        </w:rPr>
      </w:pPr>
      <w:r>
        <w:rPr>
          <w:rFonts w:hint="default" w:ascii="宋体" w:hAnsi="宋体"/>
          <w:b w:val="0"/>
          <w:bCs w:val="0"/>
          <w:color w:val="auto"/>
          <w:sz w:val="24"/>
          <w:szCs w:val="24"/>
          <w:lang w:val="en-US" w:eastAsia="zh-CN"/>
        </w:rPr>
        <w:t>双方在执行合同过程中因违反合同规定的义务而产生分歧和争议以及造成对方损失时，双方本着合作精神，通过友好协商解决；协商不能解决的，合同任何一方均可向甲方住所地有管辖权的人民法院提起诉讼。</w:t>
      </w:r>
    </w:p>
    <w:p w14:paraId="59C10B27">
      <w:pPr>
        <w:keepNext w:val="0"/>
        <w:keepLines w:val="0"/>
        <w:pageBreakBefore w:val="0"/>
        <w:widowControl w:val="0"/>
        <w:kinsoku/>
        <w:wordWrap w:val="0"/>
        <w:overflowPunct/>
        <w:topLinePunct w:val="0"/>
        <w:autoSpaceDE w:val="0"/>
        <w:autoSpaceDN w:val="0"/>
        <w:bidi w:val="0"/>
        <w:adjustRightInd/>
        <w:snapToGrid/>
        <w:spacing w:before="0" w:after="0" w:line="600" w:lineRule="exact"/>
        <w:ind w:firstLine="440"/>
        <w:jc w:val="both"/>
        <w:textAlignment w:val="auto"/>
        <w:rPr>
          <w:rFonts w:hint="eastAsia" w:eastAsia="宋体"/>
          <w:b/>
          <w:bCs/>
          <w:color w:val="auto"/>
          <w:sz w:val="24"/>
          <w:szCs w:val="24"/>
          <w:lang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eastAsia="zh-CN"/>
        </w:rPr>
        <w:t>、</w:t>
      </w:r>
      <w:r>
        <w:rPr>
          <w:rFonts w:hint="eastAsia" w:ascii="宋体" w:hAnsi="宋体" w:eastAsia="宋体"/>
          <w:b/>
          <w:bCs/>
          <w:color w:val="auto"/>
          <w:sz w:val="24"/>
          <w:szCs w:val="24"/>
        </w:rPr>
        <w:t>合同文件的构成</w:t>
      </w:r>
      <w:r>
        <w:rPr>
          <w:rFonts w:hint="eastAsia" w:ascii="宋体" w:hAnsi="宋体" w:eastAsia="宋体"/>
          <w:b/>
          <w:bCs/>
          <w:color w:val="auto"/>
          <w:sz w:val="24"/>
          <w:szCs w:val="24"/>
          <w:lang w:eastAsia="zh-CN"/>
        </w:rPr>
        <w:t>：</w:t>
      </w:r>
    </w:p>
    <w:p w14:paraId="515A0DE3">
      <w:pPr>
        <w:keepNext w:val="0"/>
        <w:keepLines w:val="0"/>
        <w:pageBreakBefore w:val="0"/>
        <w:widowControl w:val="0"/>
        <w:kinsoku/>
        <w:overflowPunct/>
        <w:topLinePunct w:val="0"/>
        <w:bidi w:val="0"/>
        <w:adjustRightInd/>
        <w:snapToGrid/>
        <w:spacing w:line="600" w:lineRule="exact"/>
        <w:ind w:firstLine="480" w:firstLineChars="200"/>
        <w:textAlignment w:val="auto"/>
        <w:rPr>
          <w:rFonts w:ascii="宋体" w:hAnsi="宋体"/>
          <w:color w:val="auto"/>
          <w:sz w:val="24"/>
          <w:szCs w:val="24"/>
        </w:rPr>
      </w:pPr>
      <w:r>
        <w:rPr>
          <w:rFonts w:ascii="宋体" w:hAnsi="宋体"/>
          <w:color w:val="auto"/>
          <w:sz w:val="24"/>
          <w:szCs w:val="24"/>
        </w:rPr>
        <w:t>本合同由下列文件共同组成，不可分割，按其解释效力的优先次序排列如下：</w:t>
      </w:r>
    </w:p>
    <w:p w14:paraId="1CF023D6">
      <w:pPr>
        <w:keepNext w:val="0"/>
        <w:keepLines w:val="0"/>
        <w:pageBreakBefore w:val="0"/>
        <w:widowControl w:val="0"/>
        <w:kinsoku/>
        <w:overflowPunct/>
        <w:topLinePunct w:val="0"/>
        <w:bidi w:val="0"/>
        <w:adjustRightInd/>
        <w:snapToGrid/>
        <w:spacing w:line="600" w:lineRule="exact"/>
        <w:ind w:firstLine="480" w:firstLineChars="200"/>
        <w:textAlignment w:val="auto"/>
        <w:rPr>
          <w:rFonts w:ascii="宋体" w:hAnsi="宋体"/>
          <w:color w:val="auto"/>
          <w:sz w:val="24"/>
          <w:szCs w:val="24"/>
        </w:rPr>
      </w:pPr>
      <w:r>
        <w:rPr>
          <w:rFonts w:ascii="宋体" w:hAnsi="宋体"/>
          <w:color w:val="auto"/>
          <w:sz w:val="24"/>
          <w:szCs w:val="24"/>
        </w:rPr>
        <w:t>（1）本《合同书》正文；</w:t>
      </w:r>
    </w:p>
    <w:p w14:paraId="4B051261">
      <w:pPr>
        <w:keepNext w:val="0"/>
        <w:keepLines w:val="0"/>
        <w:pageBreakBefore w:val="0"/>
        <w:widowControl w:val="0"/>
        <w:kinsoku/>
        <w:overflowPunct/>
        <w:topLinePunct w:val="0"/>
        <w:bidi w:val="0"/>
        <w:adjustRightInd/>
        <w:snapToGrid/>
        <w:spacing w:line="600" w:lineRule="exact"/>
        <w:ind w:firstLine="480" w:firstLineChars="200"/>
        <w:textAlignment w:val="auto"/>
        <w:rPr>
          <w:rFonts w:ascii="宋体" w:hAnsi="宋体"/>
          <w:color w:val="auto"/>
          <w:sz w:val="24"/>
          <w:szCs w:val="24"/>
        </w:rPr>
      </w:pPr>
      <w:r>
        <w:rPr>
          <w:rFonts w:ascii="宋体" w:hAnsi="宋体"/>
          <w:color w:val="auto"/>
          <w:sz w:val="24"/>
          <w:szCs w:val="24"/>
        </w:rPr>
        <w:t>（2）中标通知书；</w:t>
      </w:r>
    </w:p>
    <w:p w14:paraId="21750206">
      <w:pPr>
        <w:keepNext w:val="0"/>
        <w:keepLines w:val="0"/>
        <w:pageBreakBefore w:val="0"/>
        <w:widowControl w:val="0"/>
        <w:kinsoku/>
        <w:overflowPunct/>
        <w:topLinePunct w:val="0"/>
        <w:bidi w:val="0"/>
        <w:adjustRightInd/>
        <w:snapToGrid/>
        <w:spacing w:line="600" w:lineRule="exact"/>
        <w:ind w:firstLine="480" w:firstLineChars="200"/>
        <w:textAlignment w:val="auto"/>
        <w:rPr>
          <w:rFonts w:ascii="宋体" w:hAnsi="宋体"/>
          <w:color w:val="auto"/>
          <w:sz w:val="24"/>
          <w:szCs w:val="24"/>
        </w:rPr>
      </w:pPr>
      <w:r>
        <w:rPr>
          <w:rFonts w:ascii="宋体" w:hAnsi="宋体"/>
          <w:color w:val="auto"/>
          <w:sz w:val="24"/>
          <w:szCs w:val="24"/>
        </w:rPr>
        <w:t>（3）招标文件；</w:t>
      </w:r>
    </w:p>
    <w:p w14:paraId="47D7E5AC">
      <w:pPr>
        <w:keepNext w:val="0"/>
        <w:keepLines w:val="0"/>
        <w:pageBreakBefore w:val="0"/>
        <w:widowControl w:val="0"/>
        <w:kinsoku/>
        <w:overflowPunct/>
        <w:topLinePunct w:val="0"/>
        <w:bidi w:val="0"/>
        <w:adjustRightInd/>
        <w:snapToGrid/>
        <w:spacing w:line="600" w:lineRule="exact"/>
        <w:ind w:firstLine="480" w:firstLineChars="200"/>
        <w:textAlignment w:val="auto"/>
        <w:rPr>
          <w:rFonts w:ascii="宋体" w:hAnsi="宋体"/>
          <w:color w:val="auto"/>
          <w:sz w:val="24"/>
          <w:szCs w:val="24"/>
        </w:rPr>
      </w:pPr>
      <w:r>
        <w:rPr>
          <w:rFonts w:ascii="宋体" w:hAnsi="宋体"/>
          <w:color w:val="auto"/>
          <w:sz w:val="24"/>
          <w:szCs w:val="24"/>
        </w:rPr>
        <w:t>（4）</w:t>
      </w:r>
      <w:r>
        <w:rPr>
          <w:rFonts w:hint="eastAsia" w:ascii="宋体" w:hAnsi="宋体"/>
          <w:color w:val="auto"/>
          <w:sz w:val="24"/>
          <w:szCs w:val="24"/>
        </w:rPr>
        <w:t>成交</w:t>
      </w:r>
      <w:r>
        <w:rPr>
          <w:rFonts w:ascii="宋体" w:hAnsi="宋体"/>
          <w:color w:val="auto"/>
          <w:sz w:val="24"/>
          <w:szCs w:val="24"/>
        </w:rPr>
        <w:t>供应商的投标文件</w:t>
      </w:r>
    </w:p>
    <w:p w14:paraId="36ED0DD8">
      <w:pPr>
        <w:keepNext w:val="0"/>
        <w:keepLines w:val="0"/>
        <w:pageBreakBefore w:val="0"/>
        <w:widowControl w:val="0"/>
        <w:kinsoku/>
        <w:overflowPunct/>
        <w:topLinePunct w:val="0"/>
        <w:bidi w:val="0"/>
        <w:adjustRightInd/>
        <w:snapToGrid/>
        <w:spacing w:line="600" w:lineRule="exact"/>
        <w:ind w:firstLine="480" w:firstLineChars="200"/>
        <w:textAlignment w:val="auto"/>
        <w:rPr>
          <w:rFonts w:hint="default" w:ascii="宋体" w:hAnsi="宋体"/>
          <w:b w:val="0"/>
          <w:bCs/>
          <w:color w:val="auto"/>
          <w:sz w:val="24"/>
          <w:szCs w:val="24"/>
          <w:lang w:val="en-US" w:eastAsia="zh-CN"/>
        </w:rPr>
      </w:pPr>
      <w:r>
        <w:rPr>
          <w:rFonts w:ascii="宋体" w:hAnsi="宋体"/>
          <w:color w:val="auto"/>
          <w:sz w:val="24"/>
          <w:szCs w:val="24"/>
        </w:rPr>
        <w:t>（5）在执行本合同的过程中，所有经甲、乙双方</w:t>
      </w:r>
      <w:r>
        <w:rPr>
          <w:rFonts w:hint="eastAsia" w:ascii="宋体" w:hAnsi="宋体"/>
          <w:color w:val="auto"/>
          <w:sz w:val="24"/>
          <w:szCs w:val="24"/>
          <w:lang w:val="en-US" w:eastAsia="zh-CN"/>
        </w:rPr>
        <w:t>法定</w:t>
      </w:r>
      <w:r>
        <w:rPr>
          <w:rFonts w:ascii="宋体" w:hAnsi="宋体"/>
          <w:color w:val="auto"/>
          <w:sz w:val="24"/>
          <w:szCs w:val="24"/>
        </w:rPr>
        <w:t>代表人</w:t>
      </w:r>
      <w:r>
        <w:rPr>
          <w:rFonts w:hint="eastAsia" w:ascii="宋体" w:hAnsi="宋体"/>
          <w:color w:val="auto"/>
          <w:sz w:val="24"/>
          <w:szCs w:val="24"/>
          <w:lang w:val="en-US" w:eastAsia="zh-CN"/>
        </w:rPr>
        <w:t>或授权代表</w:t>
      </w:r>
      <w:r>
        <w:rPr>
          <w:rFonts w:ascii="宋体" w:hAnsi="宋体"/>
          <w:color w:val="auto"/>
          <w:sz w:val="24"/>
          <w:szCs w:val="24"/>
        </w:rPr>
        <w:t>签字并加盖双方单位公章的文件（包括会议纪要、补充协议、往来信函）也成为本合同的有效组成部分，其生效日期为双方签字盖章或确认之日期，其解释效力以时间后者为优先。</w:t>
      </w:r>
    </w:p>
    <w:p w14:paraId="2C487544">
      <w:pPr>
        <w:keepNext w:val="0"/>
        <w:keepLines w:val="0"/>
        <w:pageBreakBefore w:val="0"/>
        <w:widowControl w:val="0"/>
        <w:kinsoku/>
        <w:overflowPunct/>
        <w:topLinePunct w:val="0"/>
        <w:bidi w:val="0"/>
        <w:adjustRightInd/>
        <w:snapToGrid/>
        <w:spacing w:line="600" w:lineRule="exact"/>
        <w:ind w:firstLine="482" w:firstLineChars="200"/>
        <w:textAlignment w:val="auto"/>
        <w:rPr>
          <w:rFonts w:ascii="宋体" w:hAnsi="宋体"/>
          <w:b/>
          <w:color w:val="auto"/>
          <w:sz w:val="24"/>
          <w:szCs w:val="24"/>
        </w:rPr>
      </w:pPr>
      <w:r>
        <w:rPr>
          <w:rFonts w:hint="eastAsia" w:ascii="宋体" w:hAnsi="宋体"/>
          <w:b/>
          <w:color w:val="auto"/>
          <w:sz w:val="24"/>
          <w:szCs w:val="24"/>
          <w:lang w:eastAsia="zh-CN"/>
        </w:rPr>
        <w:t>十</w:t>
      </w:r>
      <w:r>
        <w:rPr>
          <w:rFonts w:hint="eastAsia" w:ascii="宋体" w:hAnsi="宋体"/>
          <w:b/>
          <w:color w:val="auto"/>
          <w:sz w:val="24"/>
          <w:szCs w:val="24"/>
          <w:lang w:val="en-US" w:eastAsia="zh-CN"/>
        </w:rPr>
        <w:t>一</w:t>
      </w:r>
      <w:r>
        <w:rPr>
          <w:rFonts w:hint="eastAsia" w:ascii="宋体" w:hAnsi="宋体"/>
          <w:b/>
          <w:color w:val="auto"/>
          <w:sz w:val="24"/>
          <w:szCs w:val="24"/>
          <w:lang w:eastAsia="zh-CN"/>
        </w:rPr>
        <w:t>、</w:t>
      </w:r>
      <w:r>
        <w:rPr>
          <w:rFonts w:ascii="宋体" w:hAnsi="宋体"/>
          <w:b/>
          <w:color w:val="auto"/>
          <w:sz w:val="24"/>
          <w:szCs w:val="24"/>
        </w:rPr>
        <w:t>其他</w:t>
      </w:r>
    </w:p>
    <w:p w14:paraId="1C92B54B">
      <w:pPr>
        <w:keepNext w:val="0"/>
        <w:keepLines w:val="0"/>
        <w:pageBreakBefore w:val="0"/>
        <w:widowControl w:val="0"/>
        <w:kinsoku/>
        <w:overflowPunct/>
        <w:topLinePunct w:val="0"/>
        <w:bidi w:val="0"/>
        <w:adjustRightInd/>
        <w:snapToGrid/>
        <w:spacing w:line="600" w:lineRule="exact"/>
        <w:ind w:firstLine="240" w:firstLineChars="100"/>
        <w:textAlignment w:val="auto"/>
        <w:rPr>
          <w:rFonts w:hint="eastAsia" w:ascii="宋体" w:hAnsi="宋体"/>
          <w:color w:val="auto"/>
          <w:sz w:val="24"/>
          <w:szCs w:val="24"/>
        </w:rPr>
      </w:pPr>
      <w:r>
        <w:rPr>
          <w:rFonts w:ascii="宋体" w:hAnsi="宋体"/>
          <w:color w:val="auto"/>
          <w:sz w:val="24"/>
          <w:szCs w:val="24"/>
        </w:rPr>
        <w:t>（1）</w:t>
      </w:r>
      <w:r>
        <w:rPr>
          <w:rFonts w:hint="eastAsia" w:ascii="宋体" w:hAnsi="宋体"/>
          <w:color w:val="auto"/>
          <w:sz w:val="24"/>
          <w:szCs w:val="24"/>
        </w:rPr>
        <w:t>本合同自签订之日起即发生法律效力，未尽事宣，由双方另行协商，签订补充协议。</w:t>
      </w:r>
    </w:p>
    <w:p w14:paraId="47D920F4">
      <w:pPr>
        <w:keepNext w:val="0"/>
        <w:keepLines w:val="0"/>
        <w:pageBreakBefore w:val="0"/>
        <w:widowControl w:val="0"/>
        <w:kinsoku/>
        <w:overflowPunct/>
        <w:topLinePunct w:val="0"/>
        <w:bidi w:val="0"/>
        <w:adjustRightInd/>
        <w:snapToGrid/>
        <w:spacing w:line="600" w:lineRule="exact"/>
        <w:ind w:firstLine="240" w:firstLineChars="100"/>
        <w:textAlignment w:val="auto"/>
        <w:rPr>
          <w:rFonts w:ascii="宋体" w:hAnsi="宋体"/>
          <w:color w:val="auto"/>
          <w:sz w:val="24"/>
          <w:szCs w:val="24"/>
        </w:rPr>
      </w:pPr>
      <w:r>
        <w:rPr>
          <w:rFonts w:hint="eastAsia" w:ascii="宋体" w:hAnsi="宋体"/>
          <w:color w:val="auto"/>
          <w:sz w:val="24"/>
          <w:szCs w:val="24"/>
        </w:rPr>
        <w:t>（</w:t>
      </w:r>
      <w:r>
        <w:rPr>
          <w:rFonts w:ascii="宋体" w:hAnsi="宋体"/>
          <w:color w:val="auto"/>
          <w:sz w:val="24"/>
          <w:szCs w:val="24"/>
        </w:rPr>
        <w:t>2</w:t>
      </w:r>
      <w:r>
        <w:rPr>
          <w:rFonts w:hint="eastAsia" w:ascii="宋体" w:hAnsi="宋体"/>
          <w:color w:val="auto"/>
          <w:sz w:val="24"/>
          <w:szCs w:val="24"/>
        </w:rPr>
        <w:t>）</w:t>
      </w:r>
      <w:r>
        <w:rPr>
          <w:rFonts w:hint="eastAsia" w:ascii="宋体" w:hAnsi="宋体" w:eastAsia="宋体"/>
          <w:color w:val="auto"/>
          <w:sz w:val="24"/>
          <w:szCs w:val="24"/>
          <w:highlight w:val="none"/>
        </w:rPr>
        <w:t>本协议一式</w:t>
      </w:r>
      <w:r>
        <w:rPr>
          <w:rFonts w:hint="eastAsia" w:ascii="宋体" w:hAnsi="宋体" w:eastAsia="宋体"/>
          <w:color w:val="auto"/>
          <w:sz w:val="24"/>
          <w:szCs w:val="24"/>
          <w:highlight w:val="none"/>
          <w:u w:val="none"/>
          <w:lang w:val="en-US" w:eastAsia="zh-CN"/>
        </w:rPr>
        <w:t>陆</w:t>
      </w:r>
      <w:r>
        <w:rPr>
          <w:rFonts w:hint="eastAsia" w:ascii="宋体" w:hAnsi="宋体" w:eastAsia="宋体"/>
          <w:color w:val="auto"/>
          <w:sz w:val="24"/>
          <w:szCs w:val="24"/>
          <w:highlight w:val="none"/>
        </w:rPr>
        <w:t>份，甲方</w:t>
      </w:r>
      <w:r>
        <w:rPr>
          <w:rFonts w:hint="eastAsia" w:ascii="宋体" w:hAnsi="宋体"/>
          <w:color w:val="auto"/>
          <w:sz w:val="24"/>
          <w:szCs w:val="24"/>
          <w:highlight w:val="none"/>
          <w:lang w:val="en-US" w:eastAsia="zh-CN"/>
        </w:rPr>
        <w:t>伍</w:t>
      </w:r>
      <w:r>
        <w:rPr>
          <w:rFonts w:hint="eastAsia" w:ascii="宋体" w:hAnsi="宋体" w:eastAsia="宋体"/>
          <w:color w:val="auto"/>
          <w:sz w:val="24"/>
          <w:szCs w:val="24"/>
          <w:highlight w:val="none"/>
        </w:rPr>
        <w:t>份，乙方</w:t>
      </w:r>
      <w:r>
        <w:rPr>
          <w:rFonts w:hint="eastAsia" w:ascii="宋体" w:hAnsi="宋体"/>
          <w:color w:val="auto"/>
          <w:sz w:val="24"/>
          <w:szCs w:val="24"/>
          <w:highlight w:val="none"/>
          <w:lang w:val="en-US" w:eastAsia="zh-CN"/>
        </w:rPr>
        <w:t>壹</w:t>
      </w:r>
      <w:r>
        <w:rPr>
          <w:rFonts w:hint="eastAsia" w:ascii="宋体" w:hAnsi="宋体" w:eastAsia="宋体"/>
          <w:color w:val="auto"/>
          <w:sz w:val="24"/>
          <w:szCs w:val="24"/>
          <w:highlight w:val="none"/>
        </w:rPr>
        <w:t>份</w:t>
      </w:r>
      <w:r>
        <w:rPr>
          <w:rFonts w:hint="eastAsia" w:ascii="宋体" w:hAnsi="宋体" w:eastAsia="宋体"/>
          <w:color w:val="auto"/>
          <w:sz w:val="24"/>
          <w:szCs w:val="24"/>
        </w:rPr>
        <w:t>，</w:t>
      </w:r>
      <w:r>
        <w:rPr>
          <w:rFonts w:hint="eastAsia" w:ascii="宋体" w:hAnsi="宋体"/>
          <w:color w:val="auto"/>
          <w:sz w:val="24"/>
          <w:szCs w:val="24"/>
        </w:rPr>
        <w:t>具有同等法律效力。</w:t>
      </w:r>
    </w:p>
    <w:p w14:paraId="378A16C9">
      <w:pPr>
        <w:keepNext w:val="0"/>
        <w:keepLines w:val="0"/>
        <w:pageBreakBefore w:val="0"/>
        <w:widowControl w:val="0"/>
        <w:kinsoku/>
        <w:overflowPunct/>
        <w:topLinePunct w:val="0"/>
        <w:bidi w:val="0"/>
        <w:adjustRightInd/>
        <w:snapToGrid/>
        <w:spacing w:line="600" w:lineRule="exact"/>
        <w:ind w:firstLine="240" w:firstLineChars="100"/>
        <w:textAlignment w:val="auto"/>
        <w:rPr>
          <w:rFonts w:hint="eastAsia" w:ascii="宋体" w:hAnsi="宋体"/>
          <w:color w:val="auto"/>
          <w:sz w:val="24"/>
          <w:szCs w:val="24"/>
        </w:rPr>
      </w:pPr>
      <w:r>
        <w:rPr>
          <w:rFonts w:hint="eastAsia" w:ascii="宋体" w:hAnsi="宋体"/>
          <w:color w:val="auto"/>
          <w:sz w:val="24"/>
          <w:szCs w:val="24"/>
        </w:rPr>
        <w:t>（</w:t>
      </w:r>
      <w:r>
        <w:rPr>
          <w:rFonts w:ascii="宋体" w:hAnsi="宋体"/>
          <w:color w:val="auto"/>
          <w:sz w:val="24"/>
          <w:szCs w:val="24"/>
        </w:rPr>
        <w:t>3</w:t>
      </w:r>
      <w:r>
        <w:rPr>
          <w:rFonts w:hint="eastAsia" w:ascii="宋体" w:hAnsi="宋体"/>
          <w:color w:val="auto"/>
          <w:sz w:val="24"/>
          <w:szCs w:val="24"/>
        </w:rPr>
        <w:t>）</w:t>
      </w:r>
      <w:r>
        <w:rPr>
          <w:rFonts w:ascii="宋体" w:hAnsi="宋体"/>
          <w:color w:val="auto"/>
          <w:sz w:val="24"/>
          <w:szCs w:val="24"/>
        </w:rPr>
        <w:t>若有未详尽事宜，甲、乙双方应协商解决，必要时签署补充协议成为本合同的有效组成部分。</w:t>
      </w:r>
    </w:p>
    <w:p w14:paraId="0F1EA04D">
      <w:pPr>
        <w:keepNext w:val="0"/>
        <w:keepLines w:val="0"/>
        <w:pageBreakBefore w:val="0"/>
        <w:widowControl w:val="0"/>
        <w:kinsoku/>
        <w:overflowPunct/>
        <w:topLinePunct w:val="0"/>
        <w:bidi w:val="0"/>
        <w:adjustRightInd/>
        <w:snapToGrid/>
        <w:spacing w:line="600" w:lineRule="exact"/>
        <w:ind w:firstLine="240" w:firstLineChars="100"/>
        <w:textAlignment w:val="auto"/>
        <w:rPr>
          <w:rFonts w:ascii="宋体" w:hAnsi="宋体"/>
          <w:color w:val="auto"/>
          <w:sz w:val="24"/>
          <w:szCs w:val="24"/>
        </w:rPr>
      </w:pPr>
    </w:p>
    <w:p w14:paraId="3D7D8518">
      <w:pPr>
        <w:snapToGrid/>
        <w:spacing w:line="600" w:lineRule="exact"/>
        <w:ind w:firstLine="240" w:firstLineChars="100"/>
        <w:rPr>
          <w:rFonts w:ascii="宋体" w:hAnsi="宋体"/>
          <w:color w:val="auto"/>
          <w:sz w:val="24"/>
          <w:szCs w:val="24"/>
        </w:rPr>
      </w:pPr>
      <w:r>
        <w:rPr>
          <w:rFonts w:hint="eastAsia" w:ascii="宋体" w:hAnsi="宋体"/>
          <w:color w:val="auto"/>
          <w:sz w:val="24"/>
          <w:szCs w:val="24"/>
          <w:lang w:eastAsia="zh-CN"/>
        </w:rPr>
        <w:t>（以下无正文）</w:t>
      </w:r>
    </w:p>
    <w:p w14:paraId="663922AC">
      <w:pPr>
        <w:keepNext w:val="0"/>
        <w:keepLines w:val="0"/>
        <w:pageBreakBefore w:val="0"/>
        <w:widowControl w:val="0"/>
        <w:kinsoku/>
        <w:overflowPunct/>
        <w:topLinePunct w:val="0"/>
        <w:bidi w:val="0"/>
        <w:adjustRightInd/>
        <w:snapToGrid/>
        <w:spacing w:line="600" w:lineRule="exact"/>
        <w:textAlignment w:val="auto"/>
        <w:rPr>
          <w:rFonts w:hint="eastAsia" w:ascii="宋体" w:hAnsi="宋体"/>
          <w:color w:val="auto"/>
          <w:sz w:val="24"/>
          <w:szCs w:val="24"/>
        </w:rPr>
      </w:pPr>
      <w:r>
        <w:rPr>
          <w:rFonts w:hint="eastAsia" w:ascii="宋体" w:hAnsi="宋体"/>
          <w:color w:val="auto"/>
          <w:sz w:val="24"/>
          <w:szCs w:val="24"/>
        </w:rPr>
        <w:t xml:space="preserve">甲方（盖章）：                  </w:t>
      </w:r>
      <w:r>
        <w:rPr>
          <w:rFonts w:hint="eastAsia" w:ascii="宋体" w:hAnsi="宋体"/>
          <w:color w:val="auto"/>
          <w:sz w:val="24"/>
          <w:szCs w:val="24"/>
          <w:lang w:val="en-US" w:eastAsia="zh-CN"/>
        </w:rPr>
        <w:t xml:space="preserve">  </w:t>
      </w:r>
      <w:r>
        <w:rPr>
          <w:rFonts w:hint="eastAsia" w:ascii="宋体" w:hAnsi="宋体"/>
          <w:color w:val="auto"/>
          <w:sz w:val="24"/>
          <w:szCs w:val="24"/>
        </w:rPr>
        <w:t>乙方（盖章）：</w:t>
      </w:r>
    </w:p>
    <w:p w14:paraId="2ACE7095">
      <w:pPr>
        <w:keepNext w:val="0"/>
        <w:keepLines w:val="0"/>
        <w:pageBreakBefore w:val="0"/>
        <w:widowControl w:val="0"/>
        <w:kinsoku/>
        <w:overflowPunct/>
        <w:topLinePunct w:val="0"/>
        <w:bidi w:val="0"/>
        <w:adjustRightInd/>
        <w:snapToGrid/>
        <w:spacing w:line="600" w:lineRule="exact"/>
        <w:textAlignment w:val="auto"/>
        <w:rPr>
          <w:rFonts w:hint="eastAsia" w:ascii="宋体" w:hAnsi="宋体"/>
          <w:color w:val="auto"/>
          <w:sz w:val="24"/>
          <w:szCs w:val="24"/>
        </w:rPr>
      </w:pPr>
      <w:r>
        <w:rPr>
          <w:rFonts w:hint="eastAsia" w:ascii="宋体" w:hAnsi="宋体"/>
          <w:color w:val="auto"/>
          <w:sz w:val="24"/>
          <w:szCs w:val="24"/>
        </w:rPr>
        <w:t xml:space="preserve">陕西省第二人民医院           </w:t>
      </w:r>
      <w:r>
        <w:rPr>
          <w:rFonts w:hint="eastAsia" w:ascii="宋体" w:hAnsi="宋体"/>
          <w:color w:val="auto"/>
          <w:sz w:val="24"/>
          <w:szCs w:val="24"/>
          <w:lang w:val="en-US" w:eastAsia="zh-CN"/>
        </w:rPr>
        <w:t xml:space="preserve">    </w:t>
      </w:r>
    </w:p>
    <w:p w14:paraId="3F209D0B">
      <w:pPr>
        <w:keepNext w:val="0"/>
        <w:keepLines w:val="0"/>
        <w:pageBreakBefore w:val="0"/>
        <w:widowControl w:val="0"/>
        <w:kinsoku/>
        <w:overflowPunct/>
        <w:topLinePunct w:val="0"/>
        <w:bidi w:val="0"/>
        <w:adjustRightInd/>
        <w:snapToGrid/>
        <w:spacing w:line="600" w:lineRule="exact"/>
        <w:textAlignment w:val="auto"/>
        <w:rPr>
          <w:rFonts w:hint="eastAsia" w:ascii="宋体" w:hAnsi="宋体"/>
          <w:color w:val="auto"/>
          <w:sz w:val="24"/>
          <w:szCs w:val="24"/>
        </w:rPr>
      </w:pPr>
      <w:r>
        <w:rPr>
          <w:rFonts w:hint="eastAsia" w:ascii="宋体" w:hAnsi="宋体"/>
          <w:color w:val="auto"/>
          <w:sz w:val="24"/>
          <w:szCs w:val="24"/>
        </w:rPr>
        <w:t xml:space="preserve">法定代表人(或授权代表):         </w:t>
      </w:r>
      <w:r>
        <w:rPr>
          <w:rFonts w:hint="eastAsia" w:ascii="宋体" w:hAnsi="宋体"/>
          <w:color w:val="auto"/>
          <w:sz w:val="24"/>
          <w:szCs w:val="24"/>
          <w:lang w:val="en-US" w:eastAsia="zh-CN"/>
        </w:rPr>
        <w:t xml:space="preserve"> </w:t>
      </w:r>
      <w:r>
        <w:rPr>
          <w:rFonts w:hint="eastAsia" w:ascii="宋体" w:hAnsi="宋体"/>
          <w:color w:val="auto"/>
          <w:sz w:val="24"/>
          <w:szCs w:val="24"/>
        </w:rPr>
        <w:t>法定代表人(或授权代表):</w:t>
      </w:r>
    </w:p>
    <w:p w14:paraId="17D1A9FE">
      <w:pPr>
        <w:keepNext w:val="0"/>
        <w:keepLines w:val="0"/>
        <w:pageBreakBefore w:val="0"/>
        <w:widowControl w:val="0"/>
        <w:kinsoku/>
        <w:overflowPunct/>
        <w:topLinePunct w:val="0"/>
        <w:bidi w:val="0"/>
        <w:adjustRightInd/>
        <w:snapToGrid/>
        <w:spacing w:line="600" w:lineRule="exact"/>
        <w:ind w:firstLine="240" w:firstLineChars="100"/>
        <w:textAlignment w:val="auto"/>
        <w:rPr>
          <w:rFonts w:hint="eastAsia" w:ascii="宋体" w:hAnsi="宋体"/>
          <w:color w:val="auto"/>
          <w:sz w:val="24"/>
          <w:szCs w:val="24"/>
        </w:rPr>
      </w:pPr>
      <w:r>
        <w:rPr>
          <w:rFonts w:hint="eastAsia" w:ascii="宋体" w:hAnsi="宋体"/>
          <w:color w:val="auto"/>
          <w:sz w:val="24"/>
          <w:szCs w:val="24"/>
        </w:rPr>
        <w:t>(手签或印章)                    (手签或印章)</w:t>
      </w:r>
    </w:p>
    <w:p w14:paraId="32DDCA60">
      <w:pPr>
        <w:keepNext w:val="0"/>
        <w:keepLines w:val="0"/>
        <w:pageBreakBefore w:val="0"/>
        <w:widowControl w:val="0"/>
        <w:kinsoku/>
        <w:overflowPunct/>
        <w:topLinePunct w:val="0"/>
        <w:bidi w:val="0"/>
        <w:adjustRightInd/>
        <w:snapToGrid/>
        <w:spacing w:line="600" w:lineRule="exact"/>
        <w:textAlignment w:val="auto"/>
        <w:rPr>
          <w:rFonts w:hint="eastAsia" w:ascii="宋体" w:hAnsi="宋体"/>
          <w:color w:val="auto"/>
          <w:sz w:val="24"/>
          <w:szCs w:val="24"/>
        </w:rPr>
      </w:pPr>
      <w:r>
        <w:rPr>
          <w:rFonts w:hint="eastAsia" w:ascii="宋体" w:hAnsi="宋体"/>
          <w:color w:val="auto"/>
          <w:sz w:val="24"/>
          <w:szCs w:val="24"/>
        </w:rPr>
        <w:t xml:space="preserve">地址：西安市新城区尚勤路3号   </w:t>
      </w:r>
      <w:r>
        <w:rPr>
          <w:rFonts w:hint="eastAsia" w:ascii="宋体" w:hAnsi="宋体"/>
          <w:color w:val="auto"/>
          <w:sz w:val="24"/>
          <w:szCs w:val="24"/>
          <w:lang w:val="en-US" w:eastAsia="zh-CN"/>
        </w:rPr>
        <w:t xml:space="preserve">  </w:t>
      </w:r>
      <w:r>
        <w:rPr>
          <w:rFonts w:hint="eastAsia" w:ascii="宋体" w:hAnsi="宋体"/>
          <w:color w:val="auto"/>
          <w:sz w:val="24"/>
          <w:szCs w:val="24"/>
        </w:rPr>
        <w:t>地址：</w:t>
      </w:r>
    </w:p>
    <w:p w14:paraId="57F50892">
      <w:pPr>
        <w:keepNext w:val="0"/>
        <w:keepLines w:val="0"/>
        <w:pageBreakBefore w:val="0"/>
        <w:widowControl w:val="0"/>
        <w:kinsoku/>
        <w:overflowPunct/>
        <w:topLinePunct w:val="0"/>
        <w:bidi w:val="0"/>
        <w:adjustRightInd/>
        <w:snapToGrid/>
        <w:spacing w:line="600" w:lineRule="exact"/>
        <w:textAlignment w:val="auto"/>
        <w:rPr>
          <w:rFonts w:hint="eastAsia" w:ascii="宋体" w:hAnsi="宋体"/>
          <w:color w:val="auto"/>
          <w:sz w:val="24"/>
          <w:szCs w:val="24"/>
        </w:rPr>
      </w:pPr>
      <w:r>
        <w:rPr>
          <w:rFonts w:hint="eastAsia" w:ascii="宋体" w:hAnsi="宋体"/>
          <w:color w:val="auto"/>
          <w:sz w:val="24"/>
          <w:szCs w:val="24"/>
        </w:rPr>
        <w:t>联系电话:874</w:t>
      </w:r>
      <w:r>
        <w:rPr>
          <w:rFonts w:hint="eastAsia" w:ascii="宋体" w:hAnsi="宋体"/>
          <w:color w:val="auto"/>
          <w:sz w:val="24"/>
          <w:szCs w:val="24"/>
          <w:lang w:val="en-US" w:eastAsia="zh-CN"/>
        </w:rPr>
        <w:t>51749</w:t>
      </w:r>
      <w:r>
        <w:rPr>
          <w:rFonts w:hint="eastAsia" w:ascii="宋体" w:hAnsi="宋体"/>
          <w:color w:val="auto"/>
          <w:sz w:val="24"/>
          <w:szCs w:val="24"/>
        </w:rPr>
        <w:t xml:space="preserve">             </w:t>
      </w:r>
      <w:r>
        <w:rPr>
          <w:rFonts w:hint="eastAsia" w:ascii="宋体" w:hAnsi="宋体"/>
          <w:color w:val="auto"/>
          <w:sz w:val="24"/>
          <w:szCs w:val="24"/>
          <w:lang w:val="en-US" w:eastAsia="zh-CN"/>
        </w:rPr>
        <w:t xml:space="preserve">   </w:t>
      </w:r>
      <w:r>
        <w:rPr>
          <w:rFonts w:hint="eastAsia" w:ascii="宋体" w:hAnsi="宋体"/>
          <w:color w:val="auto"/>
          <w:sz w:val="24"/>
          <w:szCs w:val="24"/>
        </w:rPr>
        <w:t>联系电话:</w:t>
      </w:r>
    </w:p>
    <w:p w14:paraId="754EFF5B">
      <w:pPr>
        <w:keepNext w:val="0"/>
        <w:keepLines w:val="0"/>
        <w:pageBreakBefore w:val="0"/>
        <w:widowControl w:val="0"/>
        <w:kinsoku/>
        <w:overflowPunct/>
        <w:topLinePunct w:val="0"/>
        <w:bidi w:val="0"/>
        <w:adjustRightInd/>
        <w:snapToGrid/>
        <w:spacing w:line="600" w:lineRule="exact"/>
        <w:ind w:left="5600" w:hanging="4800" w:hangingChars="2000"/>
        <w:textAlignment w:val="auto"/>
        <w:rPr>
          <w:rFonts w:hint="eastAsia" w:ascii="宋体" w:hAnsi="宋体"/>
          <w:color w:val="auto"/>
          <w:sz w:val="24"/>
          <w:szCs w:val="24"/>
        </w:rPr>
      </w:pPr>
      <w:r>
        <w:rPr>
          <w:rFonts w:hint="eastAsia" w:ascii="宋体" w:hAnsi="宋体"/>
          <w:color w:val="auto"/>
          <w:sz w:val="24"/>
          <w:szCs w:val="24"/>
        </w:rPr>
        <w:t xml:space="preserve">开户行:中国银行西安东新街支行   </w:t>
      </w:r>
      <w:r>
        <w:rPr>
          <w:rFonts w:hint="eastAsia" w:ascii="宋体" w:hAnsi="宋体"/>
          <w:color w:val="auto"/>
          <w:sz w:val="24"/>
          <w:szCs w:val="24"/>
          <w:lang w:val="en-US" w:eastAsia="zh-CN"/>
        </w:rPr>
        <w:t xml:space="preserve"> </w:t>
      </w:r>
      <w:r>
        <w:rPr>
          <w:rFonts w:hint="eastAsia" w:ascii="宋体" w:hAnsi="宋体"/>
          <w:color w:val="auto"/>
          <w:sz w:val="24"/>
          <w:szCs w:val="24"/>
        </w:rPr>
        <w:t>开户行:</w:t>
      </w:r>
    </w:p>
    <w:p w14:paraId="172774B0">
      <w:pPr>
        <w:keepNext w:val="0"/>
        <w:keepLines w:val="0"/>
        <w:pageBreakBefore w:val="0"/>
        <w:widowControl w:val="0"/>
        <w:kinsoku/>
        <w:overflowPunct/>
        <w:topLinePunct w:val="0"/>
        <w:bidi w:val="0"/>
        <w:adjustRightInd/>
        <w:snapToGrid/>
        <w:spacing w:line="600" w:lineRule="exact"/>
        <w:textAlignment w:val="auto"/>
        <w:rPr>
          <w:rFonts w:hint="eastAsia" w:ascii="宋体" w:hAnsi="宋体"/>
          <w:color w:val="auto"/>
          <w:sz w:val="24"/>
          <w:szCs w:val="24"/>
        </w:rPr>
      </w:pPr>
      <w:r>
        <w:rPr>
          <w:rFonts w:hint="eastAsia" w:ascii="宋体" w:hAnsi="宋体"/>
          <w:color w:val="auto"/>
          <w:sz w:val="24"/>
          <w:szCs w:val="24"/>
        </w:rPr>
        <w:t>账 号：103208587582              账 号：</w:t>
      </w:r>
    </w:p>
    <w:p w14:paraId="721DC1B4">
      <w:pPr>
        <w:keepNext w:val="0"/>
        <w:keepLines w:val="0"/>
        <w:pageBreakBefore w:val="0"/>
        <w:widowControl w:val="0"/>
        <w:kinsoku/>
        <w:overflowPunct/>
        <w:topLinePunct w:val="0"/>
        <w:bidi w:val="0"/>
        <w:adjustRightInd/>
        <w:snapToGrid/>
        <w:spacing w:line="600" w:lineRule="exact"/>
        <w:textAlignment w:val="auto"/>
        <w:rPr>
          <w:rFonts w:hint="eastAsia" w:ascii="宋体" w:hAnsi="宋体"/>
          <w:color w:val="auto"/>
          <w:sz w:val="24"/>
          <w:szCs w:val="24"/>
        </w:rPr>
      </w:pPr>
      <w:r>
        <w:rPr>
          <w:rFonts w:hint="eastAsia" w:ascii="宋体" w:hAnsi="宋体"/>
          <w:color w:val="auto"/>
          <w:sz w:val="24"/>
          <w:szCs w:val="24"/>
        </w:rPr>
        <w:t>签订日期：    年  月   日</w:t>
      </w:r>
    </w:p>
    <w:p w14:paraId="5F586081">
      <w:bookmarkStart w:id="0" w:name="_GoBack"/>
      <w:bookmarkEnd w:id="0"/>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D6CE3">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A81F43">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4DA81F43">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523A57">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73523A57">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FC02CD"/>
    <w:multiLevelType w:val="singleLevel"/>
    <w:tmpl w:val="5AFC02CD"/>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473139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link w:val="9"/>
    <w:uiPriority w:val="0"/>
    <w:pPr>
      <w:tabs>
        <w:tab w:val="center" w:pos="4153"/>
        <w:tab w:val="right" w:pos="8306"/>
      </w:tabs>
      <w:snapToGrid w:val="0"/>
      <w:spacing w:line="240" w:lineRule="auto"/>
      <w:jc w:val="left"/>
    </w:pPr>
    <w:rPr>
      <w:sz w:val="18"/>
      <w:szCs w:val="18"/>
    </w:rPr>
  </w:style>
  <w:style w:type="paragraph" w:styleId="5">
    <w:name w:val="header"/>
    <w:basedOn w:val="1"/>
    <w:link w:val="8"/>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8">
    <w:name w:val="页眉 Char"/>
    <w:basedOn w:val="7"/>
    <w:link w:val="5"/>
    <w:uiPriority w:val="0"/>
    <w:rPr>
      <w:rFonts w:ascii="Times New Roman" w:hAnsi="Times New Roman" w:eastAsia="宋体" w:cs="Times New Roman"/>
      <w:kern w:val="2"/>
      <w:sz w:val="18"/>
      <w:szCs w:val="18"/>
    </w:rPr>
  </w:style>
  <w:style w:type="character" w:customStyle="1" w:styleId="9">
    <w:name w:val="页脚 Char"/>
    <w:basedOn w:val="7"/>
    <w:link w:val="4"/>
    <w:uiPriority w:val="0"/>
    <w:rPr>
      <w:rFonts w:ascii="Times New Roman" w:hAnsi="Times New Roman" w:eastAsia="宋体" w:cs="Times New Roman"/>
      <w:kern w:val="2"/>
      <w:sz w:val="18"/>
      <w:szCs w:val="18"/>
    </w:rPr>
  </w:style>
  <w:style w:type="character" w:customStyle="1" w:styleId="10">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1267</Words>
  <Characters>1278</Characters>
  <Lines>11</Lines>
  <Paragraphs>3</Paragraphs>
  <TotalTime>0</TotalTime>
  <ScaleCrop>false</ScaleCrop>
  <LinksUpToDate>false</LinksUpToDate>
  <CharactersWithSpaces>1547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2026-04-02T01:53:24Z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2B13D543E81B4760AF6D0E764E685C92_11</vt:lpwstr>
  </property>
  <property fmtid="{D5CDD505-2E9C-101B-9397-08002B2CF9AE}" pid="4" name="KSOTemplateDocerSaveRecord">
    <vt:lpwstr>eyJoZGlkIjoiOTQyNjJhYWQ1Y2ZkMWY1OTgyN2E4ZDZkNGNkNDQwMjYiLCJ1c2VySWQiOiIzMTI3MDEwNzEifQ==</vt:lpwstr>
  </property>
</Properties>
</file>