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50C03">
      <w:pPr>
        <w:pStyle w:val="4"/>
        <w:spacing w:before="0" w:after="0" w:line="329" w:lineRule="exact"/>
        <w:jc w:val="center"/>
        <w:rPr>
          <w:rFonts w:hint="eastAsia" w:ascii="宋体" w:hAnsi="宋体" w:eastAsia="宋体"/>
          <w:b/>
          <w:color w:val="auto"/>
          <w:spacing w:val="2"/>
          <w:sz w:val="32"/>
          <w:highlight w:val="none"/>
          <w:lang w:eastAsia="zh-CN"/>
        </w:rPr>
      </w:pPr>
      <w:r>
        <w:rPr>
          <w:rFonts w:hint="eastAsia" w:ascii="宋体" w:hAnsi="宋体" w:eastAsia="宋体"/>
          <w:b/>
          <w:color w:val="auto"/>
          <w:spacing w:val="2"/>
          <w:sz w:val="32"/>
          <w:highlight w:val="none"/>
          <w:lang w:eastAsia="zh-CN"/>
        </w:rPr>
        <w:t>分项报价</w:t>
      </w:r>
      <w:bookmarkStart w:id="0" w:name="_GoBack"/>
      <w:bookmarkEnd w:id="0"/>
      <w:r>
        <w:rPr>
          <w:rFonts w:hint="eastAsia" w:ascii="宋体" w:hAnsi="宋体" w:eastAsia="宋体"/>
          <w:b/>
          <w:color w:val="auto"/>
          <w:spacing w:val="2"/>
          <w:sz w:val="32"/>
          <w:highlight w:val="none"/>
          <w:lang w:eastAsia="zh-CN"/>
        </w:rPr>
        <w:t>表</w:t>
      </w:r>
    </w:p>
    <w:p w14:paraId="73F0B44D">
      <w:pPr>
        <w:pStyle w:val="4"/>
        <w:spacing w:before="0" w:after="0" w:line="329" w:lineRule="exact"/>
        <w:jc w:val="center"/>
        <w:rPr>
          <w:rFonts w:hint="eastAsia" w:ascii="宋体" w:hAnsi="宋体" w:eastAsia="宋体"/>
          <w:b/>
          <w:color w:val="auto"/>
          <w:spacing w:val="2"/>
          <w:sz w:val="32"/>
          <w:highlight w:val="none"/>
          <w:lang w:eastAsia="zh-CN"/>
        </w:rPr>
      </w:pPr>
    </w:p>
    <w:tbl>
      <w:tblPr>
        <w:tblStyle w:val="2"/>
        <w:tblW w:w="88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600"/>
        <w:gridCol w:w="1032"/>
        <w:gridCol w:w="656"/>
        <w:gridCol w:w="1171"/>
        <w:gridCol w:w="2748"/>
      </w:tblGrid>
      <w:tr w14:paraId="5CC7D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总价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highlight w:val="none"/>
                <w:lang w:val="en-US" w:eastAsia="zh-CN" w:bidi="ar"/>
              </w:rPr>
              <w:t>描述</w:t>
            </w:r>
          </w:p>
        </w:tc>
      </w:tr>
      <w:tr w14:paraId="13EE5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3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0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  <w:r>
              <w:rPr>
                <w:rStyle w:val="5"/>
                <w:highlight w:val="none"/>
                <w:lang w:val="en-US" w:eastAsia="zh-CN" w:bidi="ar"/>
              </w:rPr>
              <w:t>处典型泉监测站工程建设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27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5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44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含临时工程、占地补偿、工程保险、环保工程投资及其他不可预见费用</w:t>
            </w:r>
          </w:p>
        </w:tc>
      </w:tr>
      <w:tr w14:paraId="4C33B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1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C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  <w:r>
              <w:rPr>
                <w:rStyle w:val="5"/>
                <w:highlight w:val="none"/>
                <w:lang w:val="en-US" w:eastAsia="zh-CN" w:bidi="ar"/>
              </w:rPr>
              <w:t>处典型泉监测站自动监测设备仪器设备购置与安装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660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9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62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D1F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179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0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92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highlight w:val="none"/>
                <w:lang w:val="en-US" w:eastAsia="zh-CN" w:bidi="ar"/>
              </w:rPr>
              <w:t>泉水监测站高程引测与坐标测量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13</w:t>
            </w:r>
            <w:r>
              <w:rPr>
                <w:rStyle w:val="5"/>
                <w:highlight w:val="none"/>
                <w:lang w:val="en-US" w:eastAsia="zh-CN" w:bidi="ar"/>
              </w:rPr>
              <w:t>处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DC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8F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F3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DE4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5E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highlight w:val="none"/>
                <w:lang w:val="en-US" w:eastAsia="zh-CN" w:bidi="ar"/>
              </w:rPr>
              <w:t>泉水监测站水质采样及化验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13</w:t>
            </w:r>
            <w:r>
              <w:rPr>
                <w:rStyle w:val="5"/>
                <w:highlight w:val="none"/>
                <w:lang w:val="en-US" w:eastAsia="zh-CN" w:bidi="ar"/>
              </w:rPr>
              <w:t>处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E0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07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5DA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D1A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5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highlight w:val="none"/>
                <w:lang w:val="en-US" w:eastAsia="zh-CN" w:bidi="ar"/>
              </w:rPr>
              <w:t>地下水信息智慧大屏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5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7E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7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A3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41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1AF3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BF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A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highlight w:val="none"/>
                <w:lang w:val="en-US" w:eastAsia="zh-CN" w:bidi="ar"/>
              </w:rPr>
              <w:t>地下水监测信息系统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5"/>
                <w:highlight w:val="none"/>
                <w:lang w:val="en-US" w:eastAsia="zh-CN" w:bidi="ar"/>
              </w:rPr>
              <w:t>套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7F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5"/>
                <w:highlight w:val="none"/>
                <w:lang w:val="en-US" w:eastAsia="zh-CN" w:bidi="ar"/>
              </w:rPr>
              <w:t>项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A9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D6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9734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highlight w:val="none"/>
                <w:lang w:val="en-US" w:eastAsia="zh-CN" w:bidi="ar"/>
              </w:rPr>
            </w:pPr>
            <w:r>
              <w:rPr>
                <w:rStyle w:val="5"/>
                <w:highlight w:val="none"/>
                <w:lang w:val="en-US" w:eastAsia="zh-CN" w:bidi="ar"/>
              </w:rPr>
              <w:t>合计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3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D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3A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A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32EB128D">
      <w:pPr>
        <w:pStyle w:val="7"/>
        <w:spacing w:before="0" w:after="0" w:line="720" w:lineRule="auto"/>
        <w:rPr>
          <w:rFonts w:hint="eastAsia" w:ascii="宋体" w:hAnsi="宋体" w:eastAsia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1"/>
          <w:highlight w:val="none"/>
          <w:lang w:eastAsia="zh-CN"/>
        </w:rPr>
        <w:t>供应商：（单位公章）</w:t>
      </w:r>
    </w:p>
    <w:p w14:paraId="548C9210">
      <w:pPr>
        <w:pStyle w:val="7"/>
        <w:spacing w:before="0" w:after="0" w:line="720" w:lineRule="auto"/>
        <w:rPr>
          <w:rFonts w:hint="eastAsia" w:ascii="宋体" w:hAnsi="宋体" w:eastAsia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1"/>
          <w:highlight w:val="none"/>
          <w:lang w:eastAsia="zh-CN"/>
        </w:rPr>
        <w:t>法定代表人（单位负责人）或委托代理人：（签字或盖章）</w:t>
      </w:r>
    </w:p>
    <w:p w14:paraId="570B87E0">
      <w:pPr>
        <w:spacing w:line="480" w:lineRule="auto"/>
        <w:ind w:right="-165" w:firstLine="2940" w:firstLineChars="1400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highlight w:val="none"/>
          <w:lang w:eastAsia="zh-CN"/>
        </w:rPr>
        <w:t>日期：</w:t>
      </w:r>
      <w:r>
        <w:rPr>
          <w:rFonts w:hint="default" w:ascii="Times New Roman" w:hAnsi="Times New Roman" w:cs="Times New Roman"/>
          <w:color w:val="auto"/>
          <w:highlight w:val="none"/>
          <w:u w:val="single"/>
          <w:lang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highlight w:val="none"/>
          <w:lang w:eastAsia="zh-CN"/>
        </w:rPr>
        <w:t>年</w:t>
      </w:r>
      <w:r>
        <w:rPr>
          <w:rFonts w:hint="default" w:ascii="Times New Roman" w:hAnsi="Times New Roman" w:cs="Times New Roman"/>
          <w:color w:val="auto"/>
          <w:highlight w:val="none"/>
          <w:u w:val="single"/>
          <w:lang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highlight w:val="none"/>
          <w:lang w:eastAsia="zh-CN"/>
        </w:rPr>
        <w:t>月</w:t>
      </w:r>
      <w:r>
        <w:rPr>
          <w:rFonts w:hint="default" w:ascii="Times New Roman" w:hAnsi="Times New Roman" w:cs="Times New Roman"/>
          <w:color w:val="auto"/>
          <w:highlight w:val="none"/>
          <w:u w:val="single"/>
          <w:lang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highlight w:val="none"/>
          <w:lang w:eastAsia="zh-CN"/>
        </w:rPr>
        <w:t>日</w:t>
      </w:r>
    </w:p>
    <w:p w14:paraId="48ECFF3E">
      <w:pPr>
        <w:spacing w:line="360" w:lineRule="auto"/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注：（1）本投标分项报价表的投标价格应和投标报价表的投标价格一致；如不一致，以投标报价表为准；</w:t>
      </w:r>
    </w:p>
    <w:p w14:paraId="035FB120"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（2）如果不提供详细分项报价将视为没有实质性响应招标文件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A2C87"/>
    <w:rsid w:val="75DB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78" w:lineRule="auto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8_0"/>
    <w:basedOn w:val="1"/>
    <w:qFormat/>
    <w:uiPriority w:val="0"/>
    <w:pPr>
      <w:spacing w:before="120" w:after="240"/>
    </w:pPr>
    <w:rPr>
      <w:rFonts w:ascii="Calibri" w:hAnsi="Calibri" w:cs="宋体"/>
      <w:sz w:val="22"/>
      <w:szCs w:val="22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7">
    <w:name w:val="Normal_34_0"/>
    <w:basedOn w:val="1"/>
    <w:qFormat/>
    <w:uiPriority w:val="0"/>
    <w:pPr>
      <w:spacing w:before="120" w:after="240"/>
    </w:pPr>
    <w:rPr>
      <w:rFonts w:ascii="Calibri" w:hAnsi="Calibri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282</Characters>
  <Lines>0</Lines>
  <Paragraphs>0</Paragraphs>
  <TotalTime>0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2026-04-14T11:58:00Z</dcterms:created>
  <dc:creator>Administrator</dc:creator>
  <cp:lastModifiedBy>梅闻花</cp:lastModifiedBy>
  <dcterms:modified xsi:type="dcterms:W3CDTF">2026-04-14T12:33:44Z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eyJoZGlkIjoiNDI0M2ZkMjlkNzc2YjlkYWU4NDgxYzE0OWE0ZjBmOTUiLCJ1c2VySWQiOiI1Mjk0OTIyMzEifQ==</vt:lpwstr>
  </property>
  <property fmtid="{D5CDD505-2E9C-101B-9397-08002B2CF9AE}" pid="4" name="ICV">
    <vt:lpwstr>313F484528BF452FBC2E76D46EA49090_12</vt:lpwstr>
  </property>
</Properties>
</file>