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版本号：XHZB-26-03020260414003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陕西省泉水监测典型站建设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XHZB-26-030</w:t>
      </w:r>
      <w:r>
        <w:br/>
      </w:r>
      <w:r>
        <w:br/>
      </w:r>
      <w:r>
        <w:br/>
      </w:r>
    </w:p>
    <w:p>
      <w:pPr>
        <w:pStyle w:val="null3"/>
        <w:jc w:val="center"/>
        <w:outlineLvl w:val="2"/>
      </w:pPr>
      <w:r>
        <w:rPr>
          <w:rFonts w:ascii="仿宋_GB2312" w:hAnsi="仿宋_GB2312" w:cs="仿宋_GB2312" w:eastAsia="仿宋_GB2312"/>
          <w:sz w:val="28"/>
          <w:b/>
        </w:rPr>
        <w:t>陕西省地下水保护与监测中心</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陕西省地下水保护与监测中心</w:t>
      </w:r>
      <w:r>
        <w:rPr>
          <w:rFonts w:ascii="仿宋_GB2312" w:hAnsi="仿宋_GB2312" w:cs="仿宋_GB2312" w:eastAsia="仿宋_GB2312"/>
        </w:rPr>
        <w:t>委托，拟对</w:t>
      </w:r>
      <w:r>
        <w:rPr>
          <w:rFonts w:ascii="仿宋_GB2312" w:hAnsi="仿宋_GB2312" w:cs="仿宋_GB2312" w:eastAsia="仿宋_GB2312"/>
        </w:rPr>
        <w:t>陕西省泉水监测典型站建设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陕西省泉水监测典型站建设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建设泉水监测站13处并配备自动监测设备，监测流量、水温、水质，部分测站监测水位；开发地下水监测信息系统。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2、投标人关联关系声明：单位负责人为同一人或者存在直接控股、管理关系的不同投标人，不得参加同一项目的招标活动； 如为联合体投标，联合体各方均需满足。</w:t>
      </w:r>
    </w:p>
    <w:p>
      <w:pPr>
        <w:pStyle w:val="null3"/>
      </w:pPr>
      <w:r>
        <w:rPr>
          <w:rFonts w:ascii="仿宋_GB2312" w:hAnsi="仿宋_GB2312" w:cs="仿宋_GB2312" w:eastAsia="仿宋_GB2312"/>
        </w:rPr>
        <w:t>3、企业信用：供应商不得为“信用中国” 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 如为联合体投标，联合体各方均需满足。</w:t>
      </w:r>
    </w:p>
    <w:p>
      <w:pPr>
        <w:pStyle w:val="null3"/>
      </w:pPr>
      <w:r>
        <w:rPr>
          <w:rFonts w:ascii="仿宋_GB2312" w:hAnsi="仿宋_GB2312" w:cs="仿宋_GB2312" w:eastAsia="仿宋_GB2312"/>
        </w:rPr>
        <w:t>4、资质条件：供应商须具备水利水电工程施工总承包叁级（含叁级）以上资质，具有建设行政主管部门颁发的安全生产许可证；拟派项目经理具有水利水电工程专业二级（含二级）以上建造师执业资格及水行政主管部门颁发的安全生产考核合格证，不得有在建工程且在本单位注册（注：以投标文件中提供的复印件加盖公章为准）。</w:t>
      </w:r>
    </w:p>
    <w:p>
      <w:pPr>
        <w:pStyle w:val="null3"/>
      </w:pPr>
      <w:r>
        <w:rPr>
          <w:rFonts w:ascii="仿宋_GB2312" w:hAnsi="仿宋_GB2312" w:cs="仿宋_GB2312" w:eastAsia="仿宋_GB2312"/>
        </w:rPr>
        <w:t>5、联合体协议：1.允许组成联合体投标，但联合体成员不超过两家；2.联合体成员不得作为独立供应商或加入本项目其他联合体参加本项目投标。联合体应递交一份联合体协议书，该协议书须明确联合体各成员对本项目项下的全部责任和义务承担连带法律责任。该协议书须有各成员的法定代表人或授权代表签字并加盖公章，并明确约定联合体牵头人和联合体成员计划承担的份额和分工责任的说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陕西省地下水保护与监测中心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陕西省西安市莲湖路185号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张瑞萍 刘莎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029-87329073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029-88185520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开户名称：信宏工程咨询有限公司陕西分公司</w:t>
            </w:r>
          </w:p>
          <w:p>
            <w:pPr>
              <w:pStyle w:val="null3"/>
            </w:pPr>
            <w:r>
              <w:rPr>
                <w:rFonts w:ascii="仿宋_GB2312" w:hAnsi="仿宋_GB2312" w:cs="仿宋_GB2312" w:eastAsia="仿宋_GB2312"/>
              </w:rPr>
              <w:t>开户银行：招商银行股份有限公司西安神舟四路支行</w:t>
            </w:r>
          </w:p>
          <w:p>
            <w:pPr>
              <w:pStyle w:val="null3"/>
            </w:pPr>
            <w:r>
              <w:rPr>
                <w:rFonts w:ascii="仿宋_GB2312" w:hAnsi="仿宋_GB2312" w:cs="仿宋_GB2312" w:eastAsia="仿宋_GB2312"/>
              </w:rPr>
              <w:t>银行账号：129919378410001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说明：投标人在中标后向采购人缴纳履约保证金（履约保函形式），履约保证金在验收合格无质量问题后10日内退还，办理履约保证金需要的手续费（不限于银行手续费、担保费等）等由中标人自行承担。</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以中标价为基数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陕西省地下水保护与监测中心</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陕西省地下水保护与监测中心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陕西省地下水保护与监测中心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项目实施应符合《陕西省水利厅关于陕西省泉水监测典型站建设实施方案的批复》（陕水资发〔2025〕21号）要求，建设过程执行《地下水监测工程技术标准》（GB/T 51040-2023）《水文自动测报系统技术规范》（SL61-2015）、《水资源水量监测技术导则》（SL365－2015）和《地下水质量标准》（GB/T14848-2017）等现行规范。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新建</w:t>
      </w:r>
      <w:r>
        <w:rPr>
          <w:rFonts w:ascii="仿宋_GB2312" w:hAnsi="仿宋_GB2312" w:cs="仿宋_GB2312" w:eastAsia="仿宋_GB2312"/>
          <w:sz w:val="21"/>
        </w:rPr>
        <w:t>泉水</w:t>
      </w:r>
      <w:r>
        <w:rPr>
          <w:rFonts w:ascii="仿宋_GB2312" w:hAnsi="仿宋_GB2312" w:cs="仿宋_GB2312" w:eastAsia="仿宋_GB2312"/>
          <w:sz w:val="21"/>
        </w:rPr>
        <w:t>监</w:t>
      </w:r>
      <w:r>
        <w:rPr>
          <w:rFonts w:ascii="仿宋_GB2312" w:hAnsi="仿宋_GB2312" w:cs="仿宋_GB2312" w:eastAsia="仿宋_GB2312"/>
          <w:sz w:val="21"/>
        </w:rPr>
        <w:t>测站13处，根据各站地</w:t>
      </w:r>
      <w:r>
        <w:rPr>
          <w:rFonts w:ascii="仿宋_GB2312" w:hAnsi="仿宋_GB2312" w:cs="仿宋_GB2312" w:eastAsia="仿宋_GB2312"/>
          <w:sz w:val="21"/>
        </w:rPr>
        <w:t>形、地质条件等建站条件修建堰槽及渠道、设施保护标志牌、护栏等附属设施，配套自动监测设备及备品备件</w:t>
      </w:r>
      <w:r>
        <w:rPr>
          <w:rFonts w:ascii="仿宋_GB2312" w:hAnsi="仿宋_GB2312" w:cs="仿宋_GB2312" w:eastAsia="仿宋_GB2312"/>
          <w:sz w:val="21"/>
        </w:rPr>
        <w:t>。</w:t>
      </w:r>
      <w:r>
        <w:rPr>
          <w:rFonts w:ascii="仿宋_GB2312" w:hAnsi="仿宋_GB2312" w:cs="仿宋_GB2312" w:eastAsia="仿宋_GB2312"/>
          <w:sz w:val="21"/>
        </w:rPr>
        <w:t>同步建设地下水监测信息系统。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陕西省泉水监测典型站建设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标的名称：陕西省泉水监测典型站建设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、采购内容</w:t>
            </w:r>
            <w:r>
              <w:rPr>
                <w:rFonts w:ascii="仿宋_GB2312" w:hAnsi="仿宋_GB2312" w:cs="仿宋_GB2312" w:eastAsia="仿宋_GB2312"/>
              </w:rPr>
              <w:t>:</w:t>
            </w:r>
          </w:p>
          <w:p>
            <w:pPr>
              <w:pStyle w:val="null3"/>
              <w:ind w:firstLine="400"/>
            </w:pPr>
            <w:r>
              <w:rPr>
                <w:rFonts w:ascii="仿宋_GB2312" w:hAnsi="仿宋_GB2312" w:cs="仿宋_GB2312" w:eastAsia="仿宋_GB2312"/>
              </w:rPr>
              <w:t>根据批复的《方案》安排实施计划</w:t>
            </w:r>
            <w:r>
              <w:rPr>
                <w:rFonts w:ascii="仿宋_GB2312" w:hAnsi="仿宋_GB2312" w:cs="仿宋_GB2312" w:eastAsia="仿宋_GB2312"/>
              </w:rPr>
              <w:t>。</w:t>
            </w:r>
            <w:r>
              <w:rPr>
                <w:rFonts w:ascii="仿宋_GB2312" w:hAnsi="仿宋_GB2312" w:cs="仿宋_GB2312" w:eastAsia="仿宋_GB2312"/>
              </w:rPr>
              <w:t>建设任务为：新建</w:t>
            </w:r>
            <w:r>
              <w:rPr>
                <w:rFonts w:ascii="仿宋_GB2312" w:hAnsi="仿宋_GB2312" w:cs="仿宋_GB2312" w:eastAsia="仿宋_GB2312"/>
              </w:rPr>
              <w:t>泉水</w:t>
            </w:r>
            <w:r>
              <w:rPr>
                <w:rFonts w:ascii="仿宋_GB2312" w:hAnsi="仿宋_GB2312" w:cs="仿宋_GB2312" w:eastAsia="仿宋_GB2312"/>
              </w:rPr>
              <w:t>监测站</w:t>
            </w:r>
            <w:r>
              <w:rPr>
                <w:rFonts w:ascii="仿宋_GB2312" w:hAnsi="仿宋_GB2312" w:cs="仿宋_GB2312" w:eastAsia="仿宋_GB2312"/>
              </w:rPr>
              <w:t>13</w:t>
            </w:r>
            <w:r>
              <w:rPr>
                <w:rFonts w:ascii="仿宋_GB2312" w:hAnsi="仿宋_GB2312" w:cs="仿宋_GB2312" w:eastAsia="仿宋_GB2312"/>
              </w:rPr>
              <w:t>处，</w:t>
            </w:r>
            <w:r>
              <w:rPr>
                <w:rFonts w:ascii="仿宋_GB2312" w:hAnsi="仿宋_GB2312" w:cs="仿宋_GB2312" w:eastAsia="仿宋_GB2312"/>
              </w:rPr>
              <w:t>根据各站地形、地质条件等建站条件修建堰槽及渠道、设施保护标志牌、护栏等附属设施，配套自动监测设备</w:t>
            </w:r>
            <w:r>
              <w:rPr>
                <w:rFonts w:ascii="仿宋_GB2312" w:hAnsi="仿宋_GB2312" w:cs="仿宋_GB2312" w:eastAsia="仿宋_GB2312"/>
              </w:rPr>
              <w:t>及备品备件</w:t>
            </w:r>
            <w:r>
              <w:rPr>
                <w:rFonts w:ascii="仿宋_GB2312" w:hAnsi="仿宋_GB2312" w:cs="仿宋_GB2312" w:eastAsia="仿宋_GB2312"/>
              </w:rPr>
              <w:t>。</w:t>
            </w:r>
            <w:r>
              <w:rPr>
                <w:rFonts w:ascii="仿宋_GB2312" w:hAnsi="仿宋_GB2312" w:cs="仿宋_GB2312" w:eastAsia="仿宋_GB2312"/>
              </w:rPr>
              <w:t>建设范围为</w:t>
            </w:r>
            <w:r>
              <w:rPr>
                <w:rFonts w:ascii="仿宋_GB2312" w:hAnsi="仿宋_GB2312" w:cs="仿宋_GB2312" w:eastAsia="仿宋_GB2312"/>
              </w:rPr>
              <w:t>宝鸡、咸阳、渭南、</w:t>
            </w:r>
            <w:r>
              <w:rPr>
                <w:rFonts w:ascii="仿宋_GB2312" w:hAnsi="仿宋_GB2312" w:cs="仿宋_GB2312" w:eastAsia="仿宋_GB2312"/>
              </w:rPr>
              <w:t>延安、</w:t>
            </w:r>
            <w:r>
              <w:rPr>
                <w:rFonts w:ascii="仿宋_GB2312" w:hAnsi="仿宋_GB2312" w:cs="仿宋_GB2312" w:eastAsia="仿宋_GB2312"/>
              </w:rPr>
              <w:t>榆林、汉中、</w:t>
            </w:r>
            <w:r>
              <w:rPr>
                <w:rFonts w:ascii="仿宋_GB2312" w:hAnsi="仿宋_GB2312" w:cs="仿宋_GB2312" w:eastAsia="仿宋_GB2312"/>
              </w:rPr>
              <w:t>安康、商洛等</w:t>
            </w:r>
            <w:r>
              <w:rPr>
                <w:rFonts w:ascii="仿宋_GB2312" w:hAnsi="仿宋_GB2312" w:cs="仿宋_GB2312" w:eastAsia="仿宋_GB2312"/>
              </w:rPr>
              <w:t>市。</w:t>
            </w:r>
            <w:r>
              <w:rPr>
                <w:rFonts w:ascii="仿宋_GB2312" w:hAnsi="仿宋_GB2312" w:cs="仿宋_GB2312" w:eastAsia="仿宋_GB2312"/>
              </w:rPr>
              <w:t>其中：</w:t>
            </w:r>
            <w:r>
              <w:rPr>
                <w:rFonts w:ascii="仿宋_GB2312" w:hAnsi="仿宋_GB2312" w:cs="仿宋_GB2312" w:eastAsia="仿宋_GB2312"/>
              </w:rPr>
              <w:t>咸阳市建设</w:t>
            </w:r>
            <w:r>
              <w:rPr>
                <w:rFonts w:ascii="仿宋_GB2312" w:hAnsi="仿宋_GB2312" w:cs="仿宋_GB2312" w:eastAsia="仿宋_GB2312"/>
              </w:rPr>
              <w:t>2处、</w:t>
            </w:r>
            <w:r>
              <w:rPr>
                <w:rFonts w:ascii="仿宋_GB2312" w:hAnsi="仿宋_GB2312" w:cs="仿宋_GB2312" w:eastAsia="仿宋_GB2312"/>
              </w:rPr>
              <w:t>渭南</w:t>
            </w:r>
            <w:r>
              <w:rPr>
                <w:rFonts w:ascii="仿宋_GB2312" w:hAnsi="仿宋_GB2312" w:cs="仿宋_GB2312" w:eastAsia="仿宋_GB2312"/>
              </w:rPr>
              <w:t>市建设</w:t>
            </w:r>
            <w:r>
              <w:rPr>
                <w:rFonts w:ascii="仿宋_GB2312" w:hAnsi="仿宋_GB2312" w:cs="仿宋_GB2312" w:eastAsia="仿宋_GB2312"/>
              </w:rPr>
              <w:t>4处、宝鸡市建设2处，延安市、榆林市、汉中市、安康市、商洛市各建设1处</w:t>
            </w:r>
            <w:r>
              <w:rPr>
                <w:rFonts w:ascii="仿宋_GB2312" w:hAnsi="仿宋_GB2312" w:cs="仿宋_GB2312" w:eastAsia="仿宋_GB2312"/>
              </w:rPr>
              <w:t>。</w:t>
            </w:r>
            <w:r>
              <w:rPr>
                <w:rFonts w:ascii="仿宋_GB2312" w:hAnsi="仿宋_GB2312" w:cs="仿宋_GB2312" w:eastAsia="仿宋_GB2312"/>
              </w:rPr>
              <w:t>同步建设地下水监测信息系统，配备地下水信息智慧大屏。</w:t>
            </w:r>
          </w:p>
          <w:p>
            <w:pPr>
              <w:pStyle w:val="null3"/>
            </w:pPr>
            <w:r>
              <w:rPr>
                <w:rFonts w:ascii="仿宋_GB2312" w:hAnsi="仿宋_GB2312" w:cs="仿宋_GB2312" w:eastAsia="仿宋_GB2312"/>
              </w:rPr>
              <w:t>二</w:t>
            </w:r>
            <w:r>
              <w:rPr>
                <w:rFonts w:ascii="仿宋_GB2312" w:hAnsi="仿宋_GB2312" w:cs="仿宋_GB2312" w:eastAsia="仿宋_GB2312"/>
              </w:rPr>
              <w:t>、主要工程量：</w:t>
            </w:r>
          </w:p>
          <w:p>
            <w:pPr>
              <w:pStyle w:val="null3"/>
              <w:ind w:firstLine="400"/>
            </w:pPr>
            <w:r>
              <w:rPr>
                <w:rFonts w:ascii="仿宋_GB2312" w:hAnsi="仿宋_GB2312" w:cs="仿宋_GB2312" w:eastAsia="仿宋_GB2312"/>
              </w:rPr>
              <w:t>（</w:t>
            </w:r>
            <w:r>
              <w:rPr>
                <w:rFonts w:ascii="仿宋_GB2312" w:hAnsi="仿宋_GB2312" w:cs="仿宋_GB2312" w:eastAsia="仿宋_GB2312"/>
              </w:rPr>
              <w:t>1）新建</w:t>
            </w:r>
            <w:r>
              <w:rPr>
                <w:rFonts w:ascii="仿宋_GB2312" w:hAnsi="仿宋_GB2312" w:cs="仿宋_GB2312" w:eastAsia="仿宋_GB2312"/>
              </w:rPr>
              <w:t>泉水</w:t>
            </w:r>
            <w:r>
              <w:rPr>
                <w:rFonts w:ascii="仿宋_GB2312" w:hAnsi="仿宋_GB2312" w:cs="仿宋_GB2312" w:eastAsia="仿宋_GB2312"/>
              </w:rPr>
              <w:t>监测站</w:t>
            </w:r>
            <w:r>
              <w:rPr>
                <w:rFonts w:ascii="仿宋_GB2312" w:hAnsi="仿宋_GB2312" w:cs="仿宋_GB2312" w:eastAsia="仿宋_GB2312"/>
              </w:rPr>
              <w:t>13</w:t>
            </w:r>
            <w:r>
              <w:rPr>
                <w:rFonts w:ascii="仿宋_GB2312" w:hAnsi="仿宋_GB2312" w:cs="仿宋_GB2312" w:eastAsia="仿宋_GB2312"/>
              </w:rPr>
              <w:t>处</w:t>
            </w:r>
            <w:r>
              <w:rPr>
                <w:rFonts w:ascii="仿宋_GB2312" w:hAnsi="仿宋_GB2312" w:cs="仿宋_GB2312" w:eastAsia="仿宋_GB2312"/>
              </w:rPr>
              <w:t>，</w:t>
            </w:r>
            <w:r>
              <w:rPr>
                <w:rFonts w:ascii="仿宋_GB2312" w:hAnsi="仿宋_GB2312" w:cs="仿宋_GB2312" w:eastAsia="仿宋_GB2312"/>
              </w:rPr>
              <w:t>其中</w:t>
            </w:r>
            <w:r>
              <w:rPr>
                <w:rFonts w:ascii="仿宋_GB2312" w:hAnsi="仿宋_GB2312" w:cs="仿宋_GB2312" w:eastAsia="仿宋_GB2312"/>
              </w:rPr>
              <w:t>标准化监测站</w:t>
            </w:r>
            <w:r>
              <w:rPr>
                <w:rFonts w:ascii="仿宋_GB2312" w:hAnsi="仿宋_GB2312" w:cs="仿宋_GB2312" w:eastAsia="仿宋_GB2312"/>
              </w:rPr>
              <w:t>2处。按测流方式分，修建矩形薄壁堰测站3处，</w:t>
            </w:r>
            <w:r>
              <w:rPr>
                <w:rFonts w:ascii="仿宋_GB2312" w:hAnsi="仿宋_GB2312" w:cs="仿宋_GB2312" w:eastAsia="仿宋_GB2312"/>
              </w:rPr>
              <w:t>巴歇尔槽测站</w:t>
            </w:r>
            <w:r>
              <w:rPr>
                <w:rFonts w:ascii="仿宋_GB2312" w:hAnsi="仿宋_GB2312" w:cs="仿宋_GB2312" w:eastAsia="仿宋_GB2312"/>
              </w:rPr>
              <w:t>1</w:t>
            </w:r>
            <w:r>
              <w:rPr>
                <w:rFonts w:ascii="仿宋_GB2312" w:hAnsi="仿宋_GB2312" w:cs="仿宋_GB2312" w:eastAsia="仿宋_GB2312"/>
              </w:rPr>
              <w:t>处，</w:t>
            </w:r>
            <w:r>
              <w:rPr>
                <w:rFonts w:ascii="仿宋_GB2312" w:hAnsi="仿宋_GB2312" w:cs="仿宋_GB2312" w:eastAsia="仿宋_GB2312"/>
              </w:rPr>
              <w:t>管道电磁流量计测站</w:t>
            </w:r>
            <w:r>
              <w:rPr>
                <w:rFonts w:ascii="仿宋_GB2312" w:hAnsi="仿宋_GB2312" w:cs="仿宋_GB2312" w:eastAsia="仿宋_GB2312"/>
              </w:rPr>
              <w:t>7</w:t>
            </w:r>
            <w:r>
              <w:rPr>
                <w:rFonts w:ascii="仿宋_GB2312" w:hAnsi="仿宋_GB2312" w:cs="仿宋_GB2312" w:eastAsia="仿宋_GB2312"/>
              </w:rPr>
              <w:t>处，</w:t>
            </w:r>
            <w:r>
              <w:rPr>
                <w:rFonts w:ascii="仿宋_GB2312" w:hAnsi="仿宋_GB2312" w:cs="仿宋_GB2312" w:eastAsia="仿宋_GB2312"/>
              </w:rPr>
              <w:t>超声波多普勒测站</w:t>
            </w:r>
            <w:r>
              <w:rPr>
                <w:rFonts w:ascii="仿宋_GB2312" w:hAnsi="仿宋_GB2312" w:cs="仿宋_GB2312" w:eastAsia="仿宋_GB2312"/>
              </w:rPr>
              <w:t>1处，</w:t>
            </w:r>
            <w:r>
              <w:rPr>
                <w:rFonts w:ascii="仿宋_GB2312" w:hAnsi="仿宋_GB2312" w:cs="仿宋_GB2312" w:eastAsia="仿宋_GB2312"/>
              </w:rPr>
              <w:t>雷达流量计监测站</w:t>
            </w:r>
            <w:r>
              <w:rPr>
                <w:rFonts w:ascii="仿宋_GB2312" w:hAnsi="仿宋_GB2312" w:cs="仿宋_GB2312" w:eastAsia="仿宋_GB2312"/>
              </w:rPr>
              <w:t>1处。渠道建设约50米，管道改造13项、集水坑、蓄水池改造4处，河道清淤约120m</w:t>
            </w:r>
            <w:r>
              <w:rPr>
                <w:rFonts w:ascii="仿宋_GB2312" w:hAnsi="仿宋_GB2312" w:cs="仿宋_GB2312" w:eastAsia="仿宋_GB2312"/>
                <w:vertAlign w:val="superscript"/>
              </w:rPr>
              <w:t>2</w:t>
            </w:r>
            <w:r>
              <w:rPr>
                <w:rFonts w:ascii="仿宋_GB2312" w:hAnsi="仿宋_GB2312" w:cs="仿宋_GB2312" w:eastAsia="仿宋_GB2312"/>
              </w:rPr>
              <w:t>，修建流量计井</w:t>
            </w:r>
            <w:r>
              <w:rPr>
                <w:rFonts w:ascii="仿宋_GB2312" w:hAnsi="仿宋_GB2312" w:cs="仿宋_GB2312" w:eastAsia="仿宋_GB2312"/>
              </w:rPr>
              <w:t>8处。</w:t>
            </w:r>
            <w:r>
              <w:rPr>
                <w:rFonts w:ascii="仿宋_GB2312" w:hAnsi="仿宋_GB2312" w:cs="仿宋_GB2312" w:eastAsia="仿宋_GB2312"/>
              </w:rPr>
              <w:t>配备设施保护标志牌、护栏等附属设施。</w:t>
            </w:r>
          </w:p>
          <w:p>
            <w:pPr>
              <w:pStyle w:val="null3"/>
              <w:ind w:firstLine="400"/>
            </w:pPr>
            <w:r>
              <w:rPr>
                <w:rFonts w:ascii="仿宋_GB2312" w:hAnsi="仿宋_GB2312" w:cs="仿宋_GB2312" w:eastAsia="仿宋_GB2312"/>
              </w:rPr>
              <w:t>（</w:t>
            </w:r>
            <w:r>
              <w:rPr>
                <w:rFonts w:ascii="仿宋_GB2312" w:hAnsi="仿宋_GB2312" w:cs="仿宋_GB2312" w:eastAsia="仿宋_GB2312"/>
              </w:rPr>
              <w:t>2）监测站高程引测和坐标测量</w:t>
            </w:r>
            <w:r>
              <w:rPr>
                <w:rFonts w:ascii="仿宋_GB2312" w:hAnsi="仿宋_GB2312" w:cs="仿宋_GB2312" w:eastAsia="仿宋_GB2312"/>
              </w:rPr>
              <w:t>13</w:t>
            </w:r>
            <w:r>
              <w:rPr>
                <w:rFonts w:ascii="仿宋_GB2312" w:hAnsi="仿宋_GB2312" w:cs="仿宋_GB2312" w:eastAsia="仿宋_GB2312"/>
              </w:rPr>
              <w:t>处；</w:t>
            </w:r>
          </w:p>
          <w:p>
            <w:pPr>
              <w:pStyle w:val="null3"/>
              <w:ind w:firstLine="400"/>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）自动监测仪器设备购置与安装</w:t>
            </w:r>
            <w:r>
              <w:rPr>
                <w:rFonts w:ascii="仿宋_GB2312" w:hAnsi="仿宋_GB2312" w:cs="仿宋_GB2312" w:eastAsia="仿宋_GB2312"/>
              </w:rPr>
              <w:t>。</w:t>
            </w:r>
            <w:r>
              <w:rPr>
                <w:rFonts w:ascii="仿宋_GB2312" w:hAnsi="仿宋_GB2312" w:cs="仿宋_GB2312" w:eastAsia="仿宋_GB2312"/>
              </w:rPr>
              <w:t>其中超声波多普勒流速流量仪</w:t>
            </w:r>
            <w:r>
              <w:rPr>
                <w:rFonts w:ascii="仿宋_GB2312" w:hAnsi="仿宋_GB2312" w:cs="仿宋_GB2312" w:eastAsia="仿宋_GB2312"/>
              </w:rPr>
              <w:t>1套，投入式水位计1台，超声波液位计1台，电磁流量计13套，量水堰计3套，雷达流量计1套。2处标准化测站配备气象站、户外大屏、混凝土站碑等配套设备2套；</w:t>
            </w:r>
          </w:p>
          <w:p>
            <w:pPr>
              <w:pStyle w:val="null3"/>
              <w:ind w:firstLine="400"/>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13个泉水测站的水质采样及化验。为掌握泉水水质背景值，建站完成后应完成水样采集，并进行水质分析。化验项目为地下水质量标准（GB14848-2017）中地下水质量常规指标的39项主要指标。</w:t>
            </w:r>
          </w:p>
          <w:p>
            <w:pPr>
              <w:pStyle w:val="null3"/>
              <w:ind w:firstLine="400"/>
            </w:pPr>
            <w:r>
              <w:rPr>
                <w:rFonts w:ascii="仿宋_GB2312" w:hAnsi="仿宋_GB2312" w:cs="仿宋_GB2312" w:eastAsia="仿宋_GB2312"/>
              </w:rPr>
              <w:t>（</w:t>
            </w:r>
            <w:r>
              <w:rPr>
                <w:rFonts w:ascii="仿宋_GB2312" w:hAnsi="仿宋_GB2312" w:cs="仿宋_GB2312" w:eastAsia="仿宋_GB2312"/>
              </w:rPr>
              <w:t>5）同步建设地下水监测信息系统</w:t>
            </w:r>
          </w:p>
          <w:p>
            <w:pPr>
              <w:pStyle w:val="null3"/>
              <w:ind w:firstLine="400"/>
            </w:pPr>
            <w:r>
              <w:rPr>
                <w:rFonts w:ascii="仿宋_GB2312" w:hAnsi="仿宋_GB2312" w:cs="仿宋_GB2312" w:eastAsia="仿宋_GB2312"/>
              </w:rPr>
              <w:t>宏观上实现数据共享与多级协作功能。与水利部国家地下水监测信息系统互联互通，数据实时上传。开放全省</w:t>
            </w:r>
            <w:r>
              <w:rPr>
                <w:rFonts w:ascii="仿宋_GB2312" w:hAnsi="仿宋_GB2312" w:cs="仿宋_GB2312" w:eastAsia="仿宋_GB2312"/>
              </w:rPr>
              <w:t>10市1区端口，权限可控，市级整编、省级审核。</w:t>
            </w:r>
          </w:p>
          <w:p>
            <w:pPr>
              <w:pStyle w:val="null3"/>
              <w:ind w:firstLine="400"/>
            </w:pPr>
            <w:r>
              <w:rPr>
                <w:rFonts w:ascii="仿宋_GB2312" w:hAnsi="仿宋_GB2312" w:cs="仿宋_GB2312" w:eastAsia="仿宋_GB2312"/>
              </w:rPr>
              <w:t>模块功能包括监测站管理、水文参数库、监测数据管理、数据整编、报告核心计算及图件制作、自动生成预警成果等。</w:t>
            </w:r>
          </w:p>
          <w:p>
            <w:pPr>
              <w:pStyle w:val="null3"/>
              <w:ind w:firstLine="400"/>
            </w:pPr>
            <w:r>
              <w:rPr>
                <w:rFonts w:ascii="仿宋_GB2312" w:hAnsi="仿宋_GB2312" w:cs="仿宋_GB2312" w:eastAsia="仿宋_GB2312"/>
              </w:rPr>
              <w:t>（</w:t>
            </w:r>
            <w:r>
              <w:rPr>
                <w:rFonts w:ascii="仿宋_GB2312" w:hAnsi="仿宋_GB2312" w:cs="仿宋_GB2312" w:eastAsia="仿宋_GB2312"/>
              </w:rPr>
              <w:t>6）配备地下水信息智慧大屏。实现多元化监测数据的集中可视化呈现，为规范化管理、成果展示提供方便，为监测数据管理、科学调度、应急处置提供直观决策支撑。</w:t>
            </w:r>
          </w:p>
          <w:p>
            <w:pPr>
              <w:pStyle w:val="null3"/>
            </w:pP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泉水监测站</w:t>
            </w:r>
            <w:r>
              <w:rPr>
                <w:rFonts w:ascii="仿宋_GB2312" w:hAnsi="仿宋_GB2312" w:cs="仿宋_GB2312" w:eastAsia="仿宋_GB2312"/>
              </w:rPr>
              <w:t>一览表</w:t>
            </w:r>
          </w:p>
          <w:p>
            <w:pPr>
              <w:pStyle w:val="null3"/>
              <w:spacing w:after="165"/>
              <w:jc w:val="center"/>
            </w:pPr>
            <w:r>
              <w:rPr>
                <w:rFonts w:ascii="仿宋_GB2312" w:hAnsi="仿宋_GB2312" w:cs="仿宋_GB2312" w:eastAsia="仿宋_GB2312"/>
                <w:sz w:val="21"/>
                <w:b/>
                <w:color w:val="000000"/>
              </w:rPr>
              <w:t>泉水监测典型站名录</w:t>
            </w:r>
          </w:p>
          <w:tbl>
            <w:tblPr>
              <w:tblBorders>
                <w:top w:val="none" w:color="000000" w:sz="4"/>
                <w:left w:val="none" w:color="000000" w:sz="4"/>
                <w:bottom w:val="none" w:color="000000" w:sz="4"/>
                <w:right w:val="none" w:color="000000" w:sz="4"/>
                <w:insideH w:val="none"/>
                <w:insideV w:val="none"/>
              </w:tblBorders>
            </w:tblPr>
            <w:tblGrid>
              <w:gridCol w:w="113"/>
              <w:gridCol w:w="177"/>
              <w:gridCol w:w="156"/>
              <w:gridCol w:w="166"/>
              <w:gridCol w:w="327"/>
              <w:gridCol w:w="290"/>
              <w:gridCol w:w="247"/>
              <w:gridCol w:w="204"/>
              <w:gridCol w:w="252"/>
              <w:gridCol w:w="300"/>
              <w:gridCol w:w="322"/>
            </w:tblGrid>
            <w:tr>
              <w:tc>
                <w:tcPr>
                  <w:tcW w:type="dxa" w:w="1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泉名称</w:t>
                  </w:r>
                </w:p>
              </w:tc>
              <w:tc>
                <w:tcPr>
                  <w:tcW w:type="dxa" w:w="1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市</w:t>
                  </w:r>
                </w:p>
              </w:tc>
              <w:tc>
                <w:tcPr>
                  <w:tcW w:type="dxa" w:w="16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县（区）</w:t>
                  </w:r>
                </w:p>
              </w:tc>
              <w:tc>
                <w:tcPr>
                  <w:tcW w:type="dxa" w:w="3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乡（镇）村（街道）</w:t>
                  </w:r>
                </w:p>
              </w:tc>
              <w:tc>
                <w:tcPr>
                  <w:tcW w:type="dxa" w:w="5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地理坐标</w:t>
                  </w:r>
                </w:p>
              </w:tc>
              <w:tc>
                <w:tcPr>
                  <w:tcW w:type="dxa" w:w="2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泉水类型</w:t>
                  </w:r>
                </w:p>
              </w:tc>
              <w:tc>
                <w:tcPr>
                  <w:tcW w:type="dxa" w:w="2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设站要素</w:t>
                  </w:r>
                </w:p>
              </w:tc>
              <w:tc>
                <w:tcPr>
                  <w:tcW w:type="dxa" w:w="30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现状观测</w:t>
                  </w:r>
                </w:p>
              </w:tc>
              <w:tc>
                <w:tcPr>
                  <w:tcW w:type="dxa" w:w="32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所在流域</w:t>
                  </w:r>
                </w:p>
              </w:tc>
            </w:tr>
            <w:tr>
              <w:tc>
                <w:tcPr>
                  <w:tcW w:type="dxa" w:w="113"/>
                  <w:vMerge/>
                  <w:tcBorders>
                    <w:top w:val="single" w:color="000000" w:sz="4"/>
                    <w:left w:val="single" w:color="000000" w:sz="4"/>
                    <w:bottom w:val="single" w:color="000000" w:sz="4"/>
                    <w:right w:val="single" w:color="000000" w:sz="4"/>
                  </w:tcBorders>
                </w:tcPr>
                <w:p/>
              </w:tc>
              <w:tc>
                <w:tcPr>
                  <w:tcW w:type="dxa" w:w="177"/>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327"/>
                  <w:vMerge/>
                  <w:tcBorders>
                    <w:top w:val="single" w:color="000000" w:sz="4"/>
                    <w:left w:val="single" w:color="000000" w:sz="4"/>
                    <w:bottom w:val="single" w:color="000000" w:sz="4"/>
                    <w:right w:val="single" w:color="000000" w:sz="4"/>
                  </w:tcBorders>
                </w:tcPr>
                <w:p/>
              </w:tc>
              <w:tc>
                <w:tcPr>
                  <w:tcW w:type="dxa" w:w="2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东经</w:t>
                  </w:r>
                </w:p>
              </w:tc>
              <w:tc>
                <w:tcPr>
                  <w:tcW w:type="dxa" w:w="2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北纬</w:t>
                  </w:r>
                </w:p>
              </w:tc>
              <w:tc>
                <w:tcPr>
                  <w:tcW w:type="dxa" w:w="204"/>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涌水量</w:t>
                  </w:r>
                </w:p>
              </w:tc>
              <w:tc>
                <w:tcPr>
                  <w:tcW w:type="dxa" w:w="322"/>
                  <w:vMerge/>
                  <w:tcBorders>
                    <w:top w:val="single" w:color="000000" w:sz="4"/>
                    <w:left w:val="single" w:color="000000" w:sz="4"/>
                    <w:bottom w:val="single" w:color="000000" w:sz="4"/>
                    <w:right w:val="single" w:color="000000" w:sz="4"/>
                  </w:tcBorders>
                </w:tcPr>
                <w:p/>
              </w:tc>
            </w:tr>
            <w:tr>
              <w:tc>
                <w:tcPr>
                  <w:tcW w:type="dxa" w:w="113"/>
                  <w:vMerge/>
                  <w:tcBorders>
                    <w:top w:val="single" w:color="000000" w:sz="4"/>
                    <w:left w:val="single" w:color="000000" w:sz="4"/>
                    <w:bottom w:val="single" w:color="000000" w:sz="4"/>
                    <w:right w:val="single" w:color="000000" w:sz="4"/>
                  </w:tcBorders>
                </w:tcPr>
                <w:p/>
              </w:tc>
              <w:tc>
                <w:tcPr>
                  <w:tcW w:type="dxa" w:w="177"/>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327"/>
                  <w:vMerge/>
                  <w:tcBorders>
                    <w:top w:val="single" w:color="000000" w:sz="4"/>
                    <w:left w:val="single" w:color="000000" w:sz="4"/>
                    <w:bottom w:val="single" w:color="000000" w:sz="4"/>
                    <w:right w:val="single" w:color="000000" w:sz="4"/>
                  </w:tcBorders>
                </w:tcPr>
                <w:p/>
              </w:tc>
              <w:tc>
                <w:tcPr>
                  <w:tcW w:type="dxa" w:w="290"/>
                  <w:vMerge/>
                  <w:tcBorders>
                    <w:top w:val="none" w:color="000000" w:sz="4"/>
                    <w:left w:val="single" w:color="000000" w:sz="4"/>
                    <w:bottom w:val="single" w:color="000000" w:sz="4"/>
                    <w:right w:val="single" w:color="000000" w:sz="4"/>
                  </w:tcBorders>
                </w:tcPr>
                <w:p/>
              </w:tc>
              <w:tc>
                <w:tcPr>
                  <w:tcW w:type="dxa" w:w="247"/>
                  <w:vMerge/>
                  <w:tcBorders>
                    <w:top w:val="non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322"/>
                  <w:vMerge/>
                  <w:tcBorders>
                    <w:top w:val="single" w:color="000000" w:sz="4"/>
                    <w:left w:val="single" w:color="000000" w:sz="4"/>
                    <w:bottom w:val="single" w:color="000000" w:sz="4"/>
                    <w:right w:val="single" w:color="000000" w:sz="4"/>
                  </w:tcBorders>
                </w:tcPr>
                <w:p/>
              </w:tc>
            </w:tr>
            <w:tr>
              <w:tc>
                <w:tcPr>
                  <w:tcW w:type="dxa" w:w="113"/>
                  <w:vMerge/>
                  <w:tcBorders>
                    <w:top w:val="single" w:color="000000" w:sz="4"/>
                    <w:left w:val="single" w:color="000000" w:sz="4"/>
                    <w:bottom w:val="single" w:color="000000" w:sz="4"/>
                    <w:right w:val="single" w:color="000000" w:sz="4"/>
                  </w:tcBorders>
                </w:tcPr>
                <w:p/>
              </w:tc>
              <w:tc>
                <w:tcPr>
                  <w:tcW w:type="dxa" w:w="177"/>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327"/>
                  <w:vMerge/>
                  <w:tcBorders>
                    <w:top w:val="single" w:color="000000" w:sz="4"/>
                    <w:left w:val="single" w:color="000000" w:sz="4"/>
                    <w:bottom w:val="single" w:color="000000" w:sz="4"/>
                    <w:right w:val="single" w:color="000000" w:sz="4"/>
                  </w:tcBorders>
                </w:tcPr>
                <w:p/>
              </w:tc>
              <w:tc>
                <w:tcPr>
                  <w:tcW w:type="dxa" w:w="290"/>
                  <w:vMerge/>
                  <w:tcBorders>
                    <w:top w:val="none" w:color="000000" w:sz="4"/>
                    <w:left w:val="single" w:color="000000" w:sz="4"/>
                    <w:bottom w:val="single" w:color="000000" w:sz="4"/>
                    <w:right w:val="single" w:color="000000" w:sz="4"/>
                  </w:tcBorders>
                </w:tcPr>
                <w:p/>
              </w:tc>
              <w:tc>
                <w:tcPr>
                  <w:tcW w:type="dxa" w:w="247"/>
                  <w:vMerge/>
                  <w:tcBorders>
                    <w:top w:val="non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流量（</w:t>
                  </w:r>
                  <w:r>
                    <w:rPr>
                      <w:rFonts w:ascii="仿宋_GB2312" w:hAnsi="仿宋_GB2312" w:cs="仿宋_GB2312" w:eastAsia="仿宋_GB2312"/>
                      <w:sz w:val="20"/>
                      <w:b/>
                    </w:rPr>
                    <w:t>m</w:t>
                  </w:r>
                  <w:r>
                    <w:rPr>
                      <w:rFonts w:ascii="仿宋_GB2312" w:hAnsi="仿宋_GB2312" w:cs="仿宋_GB2312" w:eastAsia="仿宋_GB2312"/>
                      <w:sz w:val="20"/>
                      <w:b/>
                      <w:vertAlign w:val="superscript"/>
                    </w:rPr>
                    <w:t>3</w:t>
                  </w:r>
                  <w:r>
                    <w:rPr>
                      <w:rFonts w:ascii="仿宋_GB2312" w:hAnsi="仿宋_GB2312" w:cs="仿宋_GB2312" w:eastAsia="仿宋_GB2312"/>
                      <w:sz w:val="20"/>
                      <w:b/>
                    </w:rPr>
                    <w:t>/s</w:t>
                  </w:r>
                  <w:r>
                    <w:rPr>
                      <w:rFonts w:ascii="仿宋_GB2312" w:hAnsi="仿宋_GB2312" w:cs="仿宋_GB2312" w:eastAsia="仿宋_GB2312"/>
                      <w:sz w:val="20"/>
                      <w:b/>
                    </w:rPr>
                    <w:t>）</w:t>
                  </w:r>
                </w:p>
              </w:tc>
              <w:tc>
                <w:tcPr>
                  <w:tcW w:type="dxa" w:w="322"/>
                  <w:vMerge/>
                  <w:tcBorders>
                    <w:top w:val="single" w:color="000000" w:sz="4"/>
                    <w:left w:val="single" w:color="000000" w:sz="4"/>
                    <w:bottom w:val="single" w:color="000000" w:sz="4"/>
                    <w:right w:val="single" w:color="000000" w:sz="4"/>
                  </w:tcBorders>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处女泉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渭南市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合阳县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洽川镇洽川风景区</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110°20′39.40″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35°08′38.60″</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上升泉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历史名泉</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0.0030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马瀵泉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渭南市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合阳县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洽川镇洽川风景区</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110°20′32.78″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35°09′40.22″</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上升泉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历史名泉</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药王泉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渭南市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富平县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齐村镇街子村</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109°07′59.66″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34°46′31.10″</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上升泉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历史名泉</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油坊泉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渭南市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富平县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齐村镇街子村</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109°07′44.61″</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34°46′31.13″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上升泉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历史名泉</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龙王沟水库</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咸阳市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武功县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游凤镇游凤村</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108°01′48.08″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34°23′17.38″</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下降泉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历史名泉</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0.0010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御泉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咸阳市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淳化县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官庄镇御泉村</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108°18′59.50″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34°52′09.79″</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下降泉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历史文化</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0.0012-0.0018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暖水泉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宝鸡市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太白县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咀头镇李家沟村</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107°18′28.16″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34°04′17.73″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下降泉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生活零星用水</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0.0010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长江流域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翟家坡三组福禄泉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宝鸡市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陈仓区</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县功镇翟家坡三组</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107°05′20.00″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34°29′40.83″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下降泉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历史名泉</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0.0030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牛尾泉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汉中市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汉台区</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汉王镇牛尾村</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107°04′41.85″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33°12′10.16″</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上升泉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历史名泉</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0.0034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长江流域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凉水泉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安康市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汉阴县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双乳镇双乳村</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108°39′30.22″</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32°47′34.19″</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上升泉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历史文化</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0.0005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长江流域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鱼洞河</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商洛市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镇安县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高峰镇渔坪村渔洞人家院旁</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109°14′27.78″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33°17′07.47″</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下降泉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生态</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长江流域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廖公桥圣泉水</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延安市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子长县</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安定镇廖公桥村</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109°32′49.39″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37°10′21.83″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下降泉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生活用水</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0.0050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榆阳泉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榆林市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榆阳区</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青云镇</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109°28′12.00″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38°10′48.00″</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上升泉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历史名泉</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0.0810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黄河流域</w:t>
                  </w:r>
                </w:p>
              </w:tc>
            </w:tr>
          </w:tbl>
          <w:p>
            <w:pPr>
              <w:pStyle w:val="null3"/>
              <w:ind w:firstLine="630"/>
            </w:pPr>
            <w:r>
              <w:rPr>
                <w:rFonts w:ascii="仿宋_GB2312" w:hAnsi="仿宋_GB2312" w:cs="仿宋_GB2312" w:eastAsia="仿宋_GB2312"/>
                <w:sz w:val="20"/>
              </w:rPr>
              <w:t>四、</w:t>
            </w:r>
            <w:r>
              <w:rPr>
                <w:rFonts w:ascii="仿宋_GB2312" w:hAnsi="仿宋_GB2312" w:cs="仿宋_GB2312" w:eastAsia="仿宋_GB2312"/>
                <w:sz w:val="20"/>
              </w:rPr>
              <w:t>项目实施技术要求</w:t>
            </w:r>
          </w:p>
          <w:p>
            <w:pPr>
              <w:pStyle w:val="null3"/>
              <w:ind w:firstLine="400"/>
            </w:pPr>
            <w:r>
              <w:rPr>
                <w:rFonts w:ascii="仿宋_GB2312" w:hAnsi="仿宋_GB2312" w:cs="仿宋_GB2312" w:eastAsia="仿宋_GB2312"/>
              </w:rPr>
              <w:t>1</w:t>
            </w:r>
            <w:r>
              <w:rPr>
                <w:rFonts w:ascii="仿宋_GB2312" w:hAnsi="仿宋_GB2312" w:cs="仿宋_GB2312" w:eastAsia="仿宋_GB2312"/>
              </w:rPr>
              <w:t xml:space="preserve"> </w:t>
            </w:r>
            <w:r>
              <w:rPr>
                <w:rFonts w:ascii="仿宋_GB2312" w:hAnsi="仿宋_GB2312" w:cs="仿宋_GB2312" w:eastAsia="仿宋_GB2312"/>
              </w:rPr>
              <w:t>泉水监测站施工技术要求</w:t>
            </w:r>
          </w:p>
          <w:p>
            <w:pPr>
              <w:pStyle w:val="null3"/>
              <w:ind w:firstLine="400"/>
            </w:pPr>
            <w:r>
              <w:rPr>
                <w:rFonts w:ascii="仿宋_GB2312" w:hAnsi="仿宋_GB2312" w:cs="仿宋_GB2312" w:eastAsia="仿宋_GB2312"/>
              </w:rPr>
              <w:t>依据设计确定的方案施工，因泉水监测站的特殊性，各监测站施工条件不同，具体工程量可能有一定变更，但应确保满足监测需求，并经过采购人确认。风险金已包含在总价款中，增加工程量不增加项目合同金额。</w:t>
            </w:r>
          </w:p>
          <w:p>
            <w:pPr>
              <w:pStyle w:val="null3"/>
              <w:ind w:firstLine="400"/>
            </w:pPr>
            <w:r>
              <w:rPr>
                <w:rFonts w:ascii="仿宋_GB2312" w:hAnsi="仿宋_GB2312" w:cs="仿宋_GB2312" w:eastAsia="仿宋_GB2312"/>
              </w:rPr>
              <w:t>1</w:t>
            </w:r>
            <w:r>
              <w:rPr>
                <w:rFonts w:ascii="仿宋_GB2312" w:hAnsi="仿宋_GB2312" w:cs="仿宋_GB2312" w:eastAsia="仿宋_GB2312"/>
              </w:rPr>
              <w:t xml:space="preserve">.1 </w:t>
            </w:r>
            <w:r>
              <w:rPr>
                <w:rFonts w:ascii="仿宋_GB2312" w:hAnsi="仿宋_GB2312" w:cs="仿宋_GB2312" w:eastAsia="仿宋_GB2312"/>
              </w:rPr>
              <w:t>矩形薄壁堰监测站</w:t>
            </w:r>
          </w:p>
          <w:p>
            <w:pPr>
              <w:pStyle w:val="null3"/>
              <w:ind w:firstLine="400"/>
            </w:pPr>
            <w:r>
              <w:rPr>
                <w:rFonts w:ascii="仿宋_GB2312" w:hAnsi="仿宋_GB2312" w:cs="仿宋_GB2312" w:eastAsia="仿宋_GB2312"/>
              </w:rPr>
              <w:t>矩形薄壁堰监测站基础设施有测流渠道、量水堰计、</w:t>
            </w:r>
            <w:r>
              <w:rPr>
                <w:rFonts w:ascii="仿宋_GB2312" w:hAnsi="仿宋_GB2312" w:cs="仿宋_GB2312" w:eastAsia="仿宋_GB2312"/>
              </w:rPr>
              <w:t>设施保护标志牌、护栏等，主要根据各站地形、地质条件等情况进行设计。</w:t>
            </w:r>
          </w:p>
          <w:p>
            <w:pPr>
              <w:pStyle w:val="null3"/>
              <w:ind w:firstLine="400"/>
            </w:pPr>
            <w:r>
              <w:rPr>
                <w:rFonts w:ascii="仿宋_GB2312" w:hAnsi="仿宋_GB2312" w:cs="仿宋_GB2312" w:eastAsia="仿宋_GB2312"/>
              </w:rPr>
              <w:t>本次设计矩形薄壁堰流量测量范围为</w:t>
            </w:r>
            <w:r>
              <w:rPr>
                <w:rFonts w:ascii="仿宋_GB2312" w:hAnsi="仿宋_GB2312" w:cs="仿宋_GB2312" w:eastAsia="仿宋_GB2312"/>
              </w:rPr>
              <w:t>0.004~0.540m</w:t>
            </w:r>
            <w:r>
              <w:rPr>
                <w:rFonts w:ascii="仿宋_GB2312" w:hAnsi="仿宋_GB2312" w:cs="仿宋_GB2312" w:eastAsia="仿宋_GB2312"/>
                <w:vertAlign w:val="superscript"/>
              </w:rPr>
              <w:t>3</w:t>
            </w:r>
            <w:r>
              <w:rPr>
                <w:rFonts w:ascii="仿宋_GB2312" w:hAnsi="仿宋_GB2312" w:cs="仿宋_GB2312" w:eastAsia="仿宋_GB2312"/>
              </w:rPr>
              <w:t>/s</w:t>
            </w:r>
            <w:r>
              <w:rPr>
                <w:rFonts w:ascii="仿宋_GB2312" w:hAnsi="仿宋_GB2312" w:cs="仿宋_GB2312" w:eastAsia="仿宋_GB2312"/>
              </w:rPr>
              <w:t>。</w:t>
            </w:r>
          </w:p>
          <w:p>
            <w:pPr>
              <w:pStyle w:val="null3"/>
              <w:ind w:firstLine="400"/>
            </w:pPr>
            <w:r>
              <w:rPr>
                <w:rFonts w:ascii="仿宋_GB2312" w:hAnsi="仿宋_GB2312" w:cs="仿宋_GB2312" w:eastAsia="仿宋_GB2312"/>
              </w:rPr>
              <w:t>堰体材质：</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10mm</w:t>
            </w:r>
            <w:r>
              <w:rPr>
                <w:rFonts w:ascii="仿宋_GB2312" w:hAnsi="仿宋_GB2312" w:cs="仿宋_GB2312" w:eastAsia="仿宋_GB2312"/>
              </w:rPr>
              <w:t>厚不锈钢板（</w:t>
            </w:r>
            <w:r>
              <w:rPr>
                <w:rFonts w:ascii="仿宋_GB2312" w:hAnsi="仿宋_GB2312" w:cs="仿宋_GB2312" w:eastAsia="仿宋_GB2312"/>
              </w:rPr>
              <w:t>304</w:t>
            </w:r>
            <w:r>
              <w:rPr>
                <w:rFonts w:ascii="仿宋_GB2312" w:hAnsi="仿宋_GB2312" w:cs="仿宋_GB2312" w:eastAsia="仿宋_GB2312"/>
              </w:rPr>
              <w:t>）。</w:t>
            </w:r>
          </w:p>
          <w:p>
            <w:pPr>
              <w:pStyle w:val="null3"/>
              <w:ind w:firstLine="400"/>
            </w:pPr>
            <w:r>
              <w:rPr>
                <w:rFonts w:ascii="仿宋_GB2312" w:hAnsi="仿宋_GB2312" w:cs="仿宋_GB2312" w:eastAsia="仿宋_GB2312"/>
              </w:rPr>
              <w:t>堰口形式：</w:t>
            </w:r>
            <w:r>
              <w:rPr>
                <w:rFonts w:ascii="仿宋_GB2312" w:hAnsi="仿宋_GB2312" w:cs="仿宋_GB2312" w:eastAsia="仿宋_GB2312"/>
              </w:rPr>
              <w:t>90</w:t>
            </w:r>
            <w:r>
              <w:rPr>
                <w:rFonts w:ascii="仿宋_GB2312" w:hAnsi="仿宋_GB2312" w:cs="仿宋_GB2312" w:eastAsia="仿宋_GB2312"/>
              </w:rPr>
              <w:t>°三角堰或矩形堰，堰口为锐缘（刃口）。</w:t>
            </w:r>
          </w:p>
          <w:p>
            <w:pPr>
              <w:pStyle w:val="null3"/>
              <w:ind w:firstLine="400"/>
            </w:pPr>
            <w:r>
              <w:rPr>
                <w:rFonts w:ascii="仿宋_GB2312" w:hAnsi="仿宋_GB2312" w:cs="仿宋_GB2312" w:eastAsia="仿宋_GB2312"/>
              </w:rPr>
              <w:t>堰板安装：垂直安装，堰板与渠道中心线重合。</w:t>
            </w:r>
          </w:p>
          <w:p>
            <w:pPr>
              <w:pStyle w:val="null3"/>
              <w:ind w:firstLine="400"/>
            </w:pPr>
            <w:r>
              <w:rPr>
                <w:rFonts w:ascii="仿宋_GB2312" w:hAnsi="仿宋_GB2312" w:cs="仿宋_GB2312" w:eastAsia="仿宋_GB2312"/>
              </w:rPr>
              <w:t>静水井：在堰板上游侧设置静水井，井径不小于</w:t>
            </w:r>
            <w:r>
              <w:rPr>
                <w:rFonts w:ascii="仿宋_GB2312" w:hAnsi="仿宋_GB2312" w:cs="仿宋_GB2312" w:eastAsia="仿宋_GB2312"/>
              </w:rPr>
              <w:t>200mm</w:t>
            </w:r>
            <w:r>
              <w:rPr>
                <w:rFonts w:ascii="仿宋_GB2312" w:hAnsi="仿宋_GB2312" w:cs="仿宋_GB2312" w:eastAsia="仿宋_GB2312"/>
              </w:rPr>
              <w:t>，与渠道连通。</w:t>
            </w:r>
          </w:p>
          <w:p>
            <w:pPr>
              <w:pStyle w:val="null3"/>
              <w:ind w:firstLine="400"/>
            </w:pPr>
            <w:r>
              <w:rPr>
                <w:rFonts w:ascii="仿宋_GB2312" w:hAnsi="仿宋_GB2312" w:cs="仿宋_GB2312" w:eastAsia="仿宋_GB2312"/>
              </w:rPr>
              <w:t>量水堰计安装：静水井内安装量水堰计，测量堰上水头。</w:t>
            </w:r>
          </w:p>
          <w:p>
            <w:pPr>
              <w:pStyle w:val="null3"/>
              <w:ind w:firstLine="400"/>
            </w:pPr>
            <w:r>
              <w:rPr>
                <w:rFonts w:ascii="仿宋_GB2312" w:hAnsi="仿宋_GB2312" w:cs="仿宋_GB2312" w:eastAsia="仿宋_GB2312"/>
              </w:rPr>
              <w:t>占地面积根据现场情况</w:t>
            </w:r>
            <w:r>
              <w:rPr>
                <w:rFonts w:ascii="仿宋_GB2312" w:hAnsi="仿宋_GB2312" w:cs="仿宋_GB2312" w:eastAsia="仿宋_GB2312"/>
              </w:rPr>
              <w:t>计算。</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巴歇尔槽监测站</w:t>
            </w:r>
          </w:p>
          <w:p>
            <w:pPr>
              <w:pStyle w:val="null3"/>
              <w:ind w:firstLine="400"/>
            </w:pPr>
            <w:r>
              <w:rPr>
                <w:rFonts w:ascii="仿宋_GB2312" w:hAnsi="仿宋_GB2312" w:cs="仿宋_GB2312" w:eastAsia="仿宋_GB2312"/>
              </w:rPr>
              <w:t>巴歇尔槽全部测流装置包括行近河槽、槽体建筑物和下游河道部分，巴歇尔槽的喉道断面为矩形。</w:t>
            </w:r>
          </w:p>
          <w:p>
            <w:pPr>
              <w:pStyle w:val="null3"/>
              <w:ind w:firstLine="400"/>
            </w:pPr>
            <w:r>
              <w:rPr>
                <w:rFonts w:ascii="仿宋_GB2312" w:hAnsi="仿宋_GB2312" w:cs="仿宋_GB2312" w:eastAsia="仿宋_GB2312"/>
              </w:rPr>
              <w:t>本次设计巴歇尔槽方案流量测量范围为</w:t>
            </w:r>
            <w:r>
              <w:rPr>
                <w:rFonts w:ascii="仿宋_GB2312" w:hAnsi="仿宋_GB2312" w:cs="仿宋_GB2312" w:eastAsia="仿宋_GB2312"/>
              </w:rPr>
              <w:t>0.025~1.1m</w:t>
            </w:r>
            <w:r>
              <w:rPr>
                <w:rFonts w:ascii="仿宋_GB2312" w:hAnsi="仿宋_GB2312" w:cs="仿宋_GB2312" w:eastAsia="仿宋_GB2312"/>
                <w:vertAlign w:val="superscript"/>
              </w:rPr>
              <w:t>3</w:t>
            </w:r>
            <w:r>
              <w:rPr>
                <w:rFonts w:ascii="仿宋_GB2312" w:hAnsi="仿宋_GB2312" w:cs="仿宋_GB2312" w:eastAsia="仿宋_GB2312"/>
              </w:rPr>
              <w:t>/s</w:t>
            </w:r>
            <w:r>
              <w:rPr>
                <w:rFonts w:ascii="仿宋_GB2312" w:hAnsi="仿宋_GB2312" w:cs="仿宋_GB2312" w:eastAsia="仿宋_GB2312"/>
              </w:rPr>
              <w:t>。</w:t>
            </w:r>
          </w:p>
          <w:p>
            <w:pPr>
              <w:pStyle w:val="null3"/>
              <w:ind w:firstLine="400"/>
            </w:pPr>
            <w:r>
              <w:rPr>
                <w:rFonts w:ascii="仿宋_GB2312" w:hAnsi="仿宋_GB2312" w:cs="仿宋_GB2312" w:eastAsia="仿宋_GB2312"/>
              </w:rPr>
              <w:t>槽体结构：玻璃钢或不锈钢材质，喉道断面为矩形</w:t>
            </w:r>
            <w:r>
              <w:rPr>
                <w:rFonts w:ascii="仿宋_GB2312" w:hAnsi="仿宋_GB2312" w:cs="仿宋_GB2312" w:eastAsia="仿宋_GB2312"/>
              </w:rPr>
              <w:t>。</w:t>
            </w:r>
          </w:p>
          <w:p>
            <w:pPr>
              <w:pStyle w:val="null3"/>
              <w:ind w:firstLine="400"/>
            </w:pPr>
            <w:r>
              <w:rPr>
                <w:rFonts w:ascii="仿宋_GB2312" w:hAnsi="仿宋_GB2312" w:cs="仿宋_GB2312" w:eastAsia="仿宋_GB2312"/>
              </w:rPr>
              <w:t>安装要求：槽体中心线与渠道中心线重合，槽体水平安装</w:t>
            </w:r>
            <w:r>
              <w:rPr>
                <w:rFonts w:ascii="仿宋_GB2312" w:hAnsi="仿宋_GB2312" w:cs="仿宋_GB2312" w:eastAsia="仿宋_GB2312"/>
              </w:rPr>
              <w:t>。</w:t>
            </w:r>
          </w:p>
          <w:p>
            <w:pPr>
              <w:pStyle w:val="null3"/>
              <w:ind w:firstLine="400"/>
            </w:pPr>
            <w:r>
              <w:rPr>
                <w:rFonts w:ascii="仿宋_GB2312" w:hAnsi="仿宋_GB2312" w:cs="仿宋_GB2312" w:eastAsia="仿宋_GB2312"/>
              </w:rPr>
              <w:t>上下游段：上游行近槽段长度不小于</w:t>
            </w:r>
            <w:r>
              <w:rPr>
                <w:rFonts w:ascii="仿宋_GB2312" w:hAnsi="仿宋_GB2312" w:cs="仿宋_GB2312" w:eastAsia="仿宋_GB2312"/>
              </w:rPr>
              <w:t>5</w:t>
            </w:r>
            <w:r>
              <w:rPr>
                <w:rFonts w:ascii="仿宋_GB2312" w:hAnsi="仿宋_GB2312" w:cs="仿宋_GB2312" w:eastAsia="仿宋_GB2312"/>
              </w:rPr>
              <w:t>倍喉道宽度，下游段保证自由出流</w:t>
            </w:r>
            <w:r>
              <w:rPr>
                <w:rFonts w:ascii="仿宋_GB2312" w:hAnsi="仿宋_GB2312" w:cs="仿宋_GB2312" w:eastAsia="仿宋_GB2312"/>
              </w:rPr>
              <w:t>。</w:t>
            </w:r>
          </w:p>
          <w:p>
            <w:pPr>
              <w:pStyle w:val="null3"/>
              <w:ind w:firstLine="400"/>
            </w:pPr>
            <w:r>
              <w:rPr>
                <w:rFonts w:ascii="仿宋_GB2312" w:hAnsi="仿宋_GB2312" w:cs="仿宋_GB2312" w:eastAsia="仿宋_GB2312"/>
              </w:rPr>
              <w:t>拦污设施：渠道上游设置拦污栅，防止杂物进入槽体</w:t>
            </w:r>
            <w:r>
              <w:rPr>
                <w:rFonts w:ascii="仿宋_GB2312" w:hAnsi="仿宋_GB2312" w:cs="仿宋_GB2312" w:eastAsia="仿宋_GB2312"/>
              </w:rPr>
              <w:t>。</w:t>
            </w:r>
          </w:p>
          <w:p>
            <w:pPr>
              <w:pStyle w:val="null3"/>
              <w:ind w:firstLine="400"/>
            </w:pPr>
            <w:r>
              <w:rPr>
                <w:rFonts w:ascii="仿宋_GB2312" w:hAnsi="仿宋_GB2312" w:cs="仿宋_GB2312" w:eastAsia="仿宋_GB2312"/>
              </w:rPr>
              <w:t>行人盖板：槽体上下游铺设盖板，保障巡检安全</w:t>
            </w:r>
            <w:r>
              <w:rPr>
                <w:rFonts w:ascii="仿宋_GB2312" w:hAnsi="仿宋_GB2312" w:cs="仿宋_GB2312" w:eastAsia="仿宋_GB2312"/>
              </w:rPr>
              <w:t>。</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 xml:space="preserve"> </w:t>
            </w:r>
            <w:r>
              <w:rPr>
                <w:rFonts w:ascii="仿宋_GB2312" w:hAnsi="仿宋_GB2312" w:cs="仿宋_GB2312" w:eastAsia="仿宋_GB2312"/>
              </w:rPr>
              <w:t>管道电磁流量计监测站</w:t>
            </w:r>
          </w:p>
          <w:p>
            <w:pPr>
              <w:pStyle w:val="null3"/>
              <w:ind w:firstLine="400"/>
            </w:pPr>
            <w:r>
              <w:rPr>
                <w:rFonts w:ascii="仿宋_GB2312" w:hAnsi="仿宋_GB2312" w:cs="仿宋_GB2312" w:eastAsia="仿宋_GB2312"/>
              </w:rPr>
              <w:t>管道电磁流量计监测站全部测流装置包括管道设施、集水井（池）设施、管道电磁流量计、流量计井等。</w:t>
            </w:r>
          </w:p>
          <w:p>
            <w:pPr>
              <w:pStyle w:val="null3"/>
              <w:ind w:firstLine="400"/>
            </w:pPr>
            <w:r>
              <w:rPr>
                <w:rFonts w:ascii="仿宋_GB2312" w:hAnsi="仿宋_GB2312" w:cs="仿宋_GB2312" w:eastAsia="仿宋_GB2312"/>
              </w:rPr>
              <w:t>本次设计管道电磁流量计方案流量测量范围为</w:t>
            </w:r>
            <w:r>
              <w:rPr>
                <w:rFonts w:ascii="仿宋_GB2312" w:hAnsi="仿宋_GB2312" w:cs="仿宋_GB2312" w:eastAsia="仿宋_GB2312"/>
              </w:rPr>
              <w:t>0.56~5.6m</w:t>
            </w:r>
            <w:r>
              <w:rPr>
                <w:rFonts w:ascii="仿宋_GB2312" w:hAnsi="仿宋_GB2312" w:cs="仿宋_GB2312" w:eastAsia="仿宋_GB2312"/>
                <w:vertAlign w:val="superscript"/>
              </w:rPr>
              <w:t>3</w:t>
            </w:r>
            <w:r>
              <w:rPr>
                <w:rFonts w:ascii="仿宋_GB2312" w:hAnsi="仿宋_GB2312" w:cs="仿宋_GB2312" w:eastAsia="仿宋_GB2312"/>
              </w:rPr>
              <w:t>/s</w:t>
            </w:r>
            <w:r>
              <w:rPr>
                <w:rFonts w:ascii="仿宋_GB2312" w:hAnsi="仿宋_GB2312" w:cs="仿宋_GB2312" w:eastAsia="仿宋_GB2312"/>
              </w:rPr>
              <w:t>，管道电磁流量计规格</w:t>
            </w:r>
            <w:r>
              <w:rPr>
                <w:rFonts w:ascii="仿宋_GB2312" w:hAnsi="仿宋_GB2312" w:cs="仿宋_GB2312" w:eastAsia="仿宋_GB2312"/>
              </w:rPr>
              <w:t>视单站实际情况确定</w:t>
            </w:r>
            <w:r>
              <w:rPr>
                <w:rFonts w:ascii="仿宋_GB2312" w:hAnsi="仿宋_GB2312" w:cs="仿宋_GB2312" w:eastAsia="仿宋_GB2312"/>
              </w:rPr>
              <w:t>。</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 xml:space="preserve"> </w:t>
            </w:r>
            <w:r>
              <w:rPr>
                <w:rFonts w:ascii="仿宋_GB2312" w:hAnsi="仿宋_GB2312" w:cs="仿宋_GB2312" w:eastAsia="仿宋_GB2312"/>
              </w:rPr>
              <w:t>超声波多普勒监测站</w:t>
            </w:r>
          </w:p>
          <w:p>
            <w:pPr>
              <w:pStyle w:val="null3"/>
              <w:ind w:firstLine="400"/>
            </w:pPr>
            <w:r>
              <w:rPr>
                <w:rFonts w:ascii="仿宋_GB2312" w:hAnsi="仿宋_GB2312" w:cs="仿宋_GB2312" w:eastAsia="仿宋_GB2312"/>
              </w:rPr>
              <w:t>超声波多普勒监测站全部测流装置包括超声波多普勒流量计</w:t>
            </w:r>
            <w:r>
              <w:rPr>
                <w:rFonts w:ascii="仿宋_GB2312" w:hAnsi="仿宋_GB2312" w:cs="仿宋_GB2312" w:eastAsia="仿宋_GB2312"/>
              </w:rPr>
              <w:t>、</w:t>
            </w:r>
            <w:r>
              <w:rPr>
                <w:rFonts w:ascii="仿宋_GB2312" w:hAnsi="仿宋_GB2312" w:cs="仿宋_GB2312" w:eastAsia="仿宋_GB2312"/>
              </w:rPr>
              <w:t>设施保护标志牌、护栏等，</w:t>
            </w:r>
            <w:r>
              <w:rPr>
                <w:rFonts w:ascii="仿宋_GB2312" w:hAnsi="仿宋_GB2312" w:cs="仿宋_GB2312" w:eastAsia="仿宋_GB2312"/>
              </w:rPr>
              <w:t>本次在处女泉枯水期进行桥底找平，安装超声波多普勒流量计，确保传感器底板与桥底最低处齐平。传感器安装于桥洞内距入口</w:t>
            </w:r>
            <w:r>
              <w:rPr>
                <w:rFonts w:ascii="仿宋_GB2312" w:hAnsi="仿宋_GB2312" w:cs="仿宋_GB2312" w:eastAsia="仿宋_GB2312"/>
              </w:rPr>
              <w:t>0.5</w:t>
            </w:r>
            <w:r>
              <w:rPr>
                <w:rFonts w:ascii="仿宋_GB2312" w:hAnsi="仿宋_GB2312" w:cs="仿宋_GB2312" w:eastAsia="仿宋_GB2312"/>
              </w:rPr>
              <w:t>～</w:t>
            </w:r>
            <w:r>
              <w:rPr>
                <w:rFonts w:ascii="仿宋_GB2312" w:hAnsi="仿宋_GB2312" w:cs="仿宋_GB2312" w:eastAsia="仿宋_GB2312"/>
              </w:rPr>
              <w:t>1.0m</w:t>
            </w:r>
            <w:r>
              <w:rPr>
                <w:rFonts w:ascii="仿宋_GB2312" w:hAnsi="仿宋_GB2312" w:cs="仿宋_GB2312" w:eastAsia="仿宋_GB2312"/>
              </w:rPr>
              <w:t>处，断面中心线位置，发射面朝向上游。</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 xml:space="preserve"> </w:t>
            </w:r>
            <w:r>
              <w:rPr>
                <w:rFonts w:ascii="仿宋_GB2312" w:hAnsi="仿宋_GB2312" w:cs="仿宋_GB2312" w:eastAsia="仿宋_GB2312"/>
              </w:rPr>
              <w:t>雷达流量计监测站</w:t>
            </w:r>
          </w:p>
          <w:p>
            <w:pPr>
              <w:pStyle w:val="null3"/>
              <w:ind w:firstLine="400"/>
            </w:pPr>
            <w:r>
              <w:rPr>
                <w:rFonts w:ascii="仿宋_GB2312" w:hAnsi="仿宋_GB2312" w:cs="仿宋_GB2312" w:eastAsia="仿宋_GB2312"/>
              </w:rPr>
              <w:t>雷达流量计监测站全部测流装置包括雷达流量计监测站、立杆、</w:t>
            </w:r>
            <w:r>
              <w:rPr>
                <w:rFonts w:ascii="仿宋_GB2312" w:hAnsi="仿宋_GB2312" w:cs="仿宋_GB2312" w:eastAsia="仿宋_GB2312"/>
              </w:rPr>
              <w:t>设施保护标志牌、护栏等，</w:t>
            </w:r>
            <w:r>
              <w:rPr>
                <w:rFonts w:ascii="仿宋_GB2312" w:hAnsi="仿宋_GB2312" w:cs="仿宋_GB2312" w:eastAsia="仿宋_GB2312"/>
              </w:rPr>
              <w:t>安装选址位于上游拟选挡墙顶及临近空地或者下游拟选硬化路面，最终根据地质勘察确定。定制不锈钢支架，安装于河道左岸，与溢流堰处在同一直线上。雷达流量计采用非接触式测量：雷达波测流仪测量水面流速，配套水位计测量水深，结合断面面积计算流量。</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 xml:space="preserve"> </w:t>
            </w:r>
            <w:r>
              <w:rPr>
                <w:rFonts w:ascii="仿宋_GB2312" w:hAnsi="仿宋_GB2312" w:cs="仿宋_GB2312" w:eastAsia="仿宋_GB2312"/>
              </w:rPr>
              <w:t>标准站</w:t>
            </w:r>
          </w:p>
          <w:p>
            <w:pPr>
              <w:pStyle w:val="null3"/>
              <w:ind w:firstLine="400"/>
            </w:pPr>
            <w:r>
              <w:rPr>
                <w:rFonts w:ascii="仿宋_GB2312" w:hAnsi="仿宋_GB2312" w:cs="仿宋_GB2312" w:eastAsia="仿宋_GB2312"/>
              </w:rPr>
              <w:t>标准站施工主要包括流量监测设施、气象五参数监测系统、供电与通信系统、混凝土标志碑及户外大屏等，主要根据各站地形、地质条件及监测需求进行设计。</w:t>
            </w:r>
          </w:p>
          <w:p>
            <w:pPr>
              <w:pStyle w:val="null3"/>
              <w:ind w:firstLine="400"/>
            </w:pPr>
            <w:r>
              <w:rPr>
                <w:rFonts w:ascii="仿宋_GB2312" w:hAnsi="仿宋_GB2312" w:cs="仿宋_GB2312" w:eastAsia="仿宋_GB2312"/>
              </w:rPr>
              <w:t>暖水泉流量监测采用电磁流量计，测量范围</w:t>
            </w:r>
            <w:r>
              <w:rPr>
                <w:rFonts w:ascii="仿宋_GB2312" w:hAnsi="仿宋_GB2312" w:cs="仿宋_GB2312" w:eastAsia="仿宋_GB2312"/>
              </w:rPr>
              <w:t>0~0.005 m</w:t>
            </w:r>
            <w:r>
              <w:rPr>
                <w:rFonts w:ascii="仿宋_GB2312" w:hAnsi="仿宋_GB2312" w:cs="仿宋_GB2312" w:eastAsia="仿宋_GB2312"/>
              </w:rPr>
              <w:t>³</w:t>
            </w:r>
            <w:r>
              <w:rPr>
                <w:rFonts w:ascii="仿宋_GB2312" w:hAnsi="仿宋_GB2312" w:cs="仿宋_GB2312" w:eastAsia="仿宋_GB2312"/>
              </w:rPr>
              <w:t>/s</w:t>
            </w:r>
            <w:r>
              <w:rPr>
                <w:rFonts w:ascii="仿宋_GB2312" w:hAnsi="仿宋_GB2312" w:cs="仿宋_GB2312" w:eastAsia="仿宋_GB2312"/>
              </w:rPr>
              <w:t>；药王泉流量监测采用矩形薄壁堰，流量测量范围</w:t>
            </w:r>
            <w:r>
              <w:rPr>
                <w:rFonts w:ascii="仿宋_GB2312" w:hAnsi="仿宋_GB2312" w:cs="仿宋_GB2312" w:eastAsia="仿宋_GB2312"/>
              </w:rPr>
              <w:t>0.004~0.540 m</w:t>
            </w:r>
            <w:r>
              <w:rPr>
                <w:rFonts w:ascii="仿宋_GB2312" w:hAnsi="仿宋_GB2312" w:cs="仿宋_GB2312" w:eastAsia="仿宋_GB2312"/>
              </w:rPr>
              <w:t>³</w:t>
            </w:r>
            <w:r>
              <w:rPr>
                <w:rFonts w:ascii="仿宋_GB2312" w:hAnsi="仿宋_GB2312" w:cs="仿宋_GB2312" w:eastAsia="仿宋_GB2312"/>
              </w:rPr>
              <w:t>/s</w:t>
            </w:r>
            <w:r>
              <w:rPr>
                <w:rFonts w:ascii="仿宋_GB2312" w:hAnsi="仿宋_GB2312" w:cs="仿宋_GB2312" w:eastAsia="仿宋_GB2312"/>
              </w:rPr>
              <w:t>。气象五参数监测包括雨量、温度、气压、湿度、风向风速。所用混凝土强度等级为</w:t>
            </w:r>
            <w:r>
              <w:rPr>
                <w:rFonts w:ascii="仿宋_GB2312" w:hAnsi="仿宋_GB2312" w:cs="仿宋_GB2312" w:eastAsia="仿宋_GB2312"/>
              </w:rPr>
              <w:t>C25</w:t>
            </w:r>
            <w:r>
              <w:rPr>
                <w:rFonts w:ascii="仿宋_GB2312" w:hAnsi="仿宋_GB2312" w:cs="仿宋_GB2312" w:eastAsia="仿宋_GB2312"/>
              </w:rPr>
              <w:t>，基础抗渗等级</w:t>
            </w:r>
            <w:r>
              <w:rPr>
                <w:rFonts w:ascii="仿宋_GB2312" w:hAnsi="仿宋_GB2312" w:cs="仿宋_GB2312" w:eastAsia="仿宋_GB2312"/>
              </w:rPr>
              <w:t>S6</w:t>
            </w:r>
            <w:r>
              <w:rPr>
                <w:rFonts w:ascii="仿宋_GB2312" w:hAnsi="仿宋_GB2312" w:cs="仿宋_GB2312" w:eastAsia="仿宋_GB2312"/>
              </w:rPr>
              <w:t>。</w:t>
            </w:r>
            <w:r>
              <w:rPr>
                <w:rFonts w:ascii="仿宋_GB2312" w:hAnsi="仿宋_GB2312" w:cs="仿宋_GB2312" w:eastAsia="仿宋_GB2312"/>
              </w:rPr>
              <w:t>除一般</w:t>
            </w:r>
            <w:r>
              <w:rPr>
                <w:rFonts w:ascii="仿宋_GB2312" w:hAnsi="仿宋_GB2312" w:cs="仿宋_GB2312" w:eastAsia="仿宋_GB2312"/>
              </w:rPr>
              <w:t>附属设施</w:t>
            </w:r>
            <w:r>
              <w:rPr>
                <w:rFonts w:ascii="仿宋_GB2312" w:hAnsi="仿宋_GB2312" w:cs="仿宋_GB2312" w:eastAsia="仿宋_GB2312"/>
              </w:rPr>
              <w:t>外，标准站需配备</w:t>
            </w:r>
            <w:r>
              <w:rPr>
                <w:rFonts w:ascii="仿宋_GB2312" w:hAnsi="仿宋_GB2312" w:cs="仿宋_GB2312" w:eastAsia="仿宋_GB2312"/>
              </w:rPr>
              <w:t>气象立杆基础</w:t>
            </w:r>
            <w:r>
              <w:rPr>
                <w:rFonts w:ascii="仿宋_GB2312" w:hAnsi="仿宋_GB2312" w:cs="仿宋_GB2312" w:eastAsia="仿宋_GB2312"/>
              </w:rPr>
              <w:t>、</w:t>
            </w:r>
            <w:r>
              <w:rPr>
                <w:rFonts w:ascii="仿宋_GB2312" w:hAnsi="仿宋_GB2312" w:cs="仿宋_GB2312" w:eastAsia="仿宋_GB2312"/>
              </w:rPr>
              <w:t>户外大屏基础</w:t>
            </w:r>
            <w:r>
              <w:rPr>
                <w:rFonts w:ascii="仿宋_GB2312" w:hAnsi="仿宋_GB2312" w:cs="仿宋_GB2312" w:eastAsia="仿宋_GB2312"/>
              </w:rPr>
              <w:t>、</w:t>
            </w:r>
            <w:r>
              <w:rPr>
                <w:rFonts w:ascii="仿宋_GB2312" w:hAnsi="仿宋_GB2312" w:cs="仿宋_GB2312" w:eastAsia="仿宋_GB2312"/>
              </w:rPr>
              <w:t>混凝土标志碑基坑，碑体高</w:t>
            </w:r>
            <w:r>
              <w:rPr>
                <w:rFonts w:ascii="仿宋_GB2312" w:hAnsi="仿宋_GB2312" w:cs="仿宋_GB2312" w:eastAsia="仿宋_GB2312"/>
              </w:rPr>
              <w:t>约</w:t>
            </w:r>
            <w:r>
              <w:rPr>
                <w:rFonts w:ascii="仿宋_GB2312" w:hAnsi="仿宋_GB2312" w:cs="仿宋_GB2312" w:eastAsia="仿宋_GB2312"/>
              </w:rPr>
              <w:t>1.5m</w:t>
            </w:r>
            <w:r>
              <w:rPr>
                <w:rFonts w:ascii="仿宋_GB2312" w:hAnsi="仿宋_GB2312" w:cs="仿宋_GB2312" w:eastAsia="仿宋_GB2312"/>
              </w:rPr>
              <w:t>。</w:t>
            </w:r>
          </w:p>
          <w:p>
            <w:pPr>
              <w:pStyle w:val="null3"/>
              <w:ind w:firstLine="400"/>
            </w:pPr>
            <w:r>
              <w:rPr>
                <w:rFonts w:ascii="仿宋_GB2312" w:hAnsi="仿宋_GB2312" w:cs="仿宋_GB2312" w:eastAsia="仿宋_GB2312"/>
              </w:rPr>
              <w:t xml:space="preserve">2 </w:t>
            </w:r>
            <w:r>
              <w:rPr>
                <w:rFonts w:ascii="仿宋_GB2312" w:hAnsi="仿宋_GB2312" w:cs="仿宋_GB2312" w:eastAsia="仿宋_GB2312"/>
              </w:rPr>
              <w:t>通信传输</w:t>
            </w:r>
          </w:p>
          <w:p>
            <w:pPr>
              <w:pStyle w:val="null3"/>
              <w:ind w:firstLine="400"/>
            </w:pPr>
            <w:r>
              <w:rPr>
                <w:rFonts w:ascii="仿宋_GB2312" w:hAnsi="仿宋_GB2312" w:cs="仿宋_GB2312" w:eastAsia="仿宋_GB2312"/>
              </w:rPr>
              <w:t>配置远程遥测终端机</w:t>
            </w:r>
            <w:r>
              <w:rPr>
                <w:rFonts w:ascii="仿宋_GB2312" w:hAnsi="仿宋_GB2312" w:cs="仿宋_GB2312" w:eastAsia="仿宋_GB2312"/>
              </w:rPr>
              <w:t>(RTU</w:t>
            </w:r>
            <w:r>
              <w:rPr>
                <w:rFonts w:ascii="仿宋_GB2312" w:hAnsi="仿宋_GB2312" w:cs="仿宋_GB2312" w:eastAsia="仿宋_GB2312"/>
              </w:rPr>
              <w:t>）进行数据统一采集传输，采用</w:t>
            </w:r>
            <w:r>
              <w:rPr>
                <w:rFonts w:ascii="仿宋_GB2312" w:hAnsi="仿宋_GB2312" w:cs="仿宋_GB2312" w:eastAsia="仿宋_GB2312"/>
              </w:rPr>
              <w:t>4G/5G</w:t>
            </w:r>
            <w:r>
              <w:rPr>
                <w:rFonts w:ascii="仿宋_GB2312" w:hAnsi="仿宋_GB2312" w:cs="仿宋_GB2312" w:eastAsia="仿宋_GB2312"/>
              </w:rPr>
              <w:t>无线通讯作为信息传输信道，本方案选择</w:t>
            </w:r>
            <w:r>
              <w:rPr>
                <w:rFonts w:ascii="仿宋_GB2312" w:hAnsi="仿宋_GB2312" w:cs="仿宋_GB2312" w:eastAsia="仿宋_GB2312"/>
              </w:rPr>
              <w:t>4G</w:t>
            </w:r>
            <w:r>
              <w:rPr>
                <w:rFonts w:ascii="仿宋_GB2312" w:hAnsi="仿宋_GB2312" w:cs="仿宋_GB2312" w:eastAsia="仿宋_GB2312"/>
              </w:rPr>
              <w:t>物联网卡提供无线通讯服务，无公网覆盖区域备选采用北斗通讯传输模式。</w:t>
            </w:r>
          </w:p>
          <w:p>
            <w:pPr>
              <w:pStyle w:val="null3"/>
              <w:ind w:firstLine="400"/>
            </w:pPr>
            <w:r>
              <w:rPr>
                <w:rFonts w:ascii="仿宋_GB2312" w:hAnsi="仿宋_GB2312" w:cs="仿宋_GB2312" w:eastAsia="仿宋_GB2312"/>
              </w:rPr>
              <w:t xml:space="preserve">3 </w:t>
            </w:r>
            <w:r>
              <w:rPr>
                <w:rFonts w:ascii="仿宋_GB2312" w:hAnsi="仿宋_GB2312" w:cs="仿宋_GB2312" w:eastAsia="仿宋_GB2312"/>
              </w:rPr>
              <w:t>设施设备供电</w:t>
            </w:r>
          </w:p>
          <w:p>
            <w:pPr>
              <w:pStyle w:val="null3"/>
              <w:ind w:firstLine="400"/>
            </w:pPr>
            <w:r>
              <w:rPr>
                <w:rFonts w:ascii="仿宋_GB2312" w:hAnsi="仿宋_GB2312" w:cs="仿宋_GB2312" w:eastAsia="仿宋_GB2312"/>
              </w:rPr>
              <w:t>供电系统</w:t>
            </w:r>
            <w:r>
              <w:rPr>
                <w:rFonts w:ascii="仿宋_GB2312" w:hAnsi="仿宋_GB2312" w:cs="仿宋_GB2312" w:eastAsia="仿宋_GB2312"/>
              </w:rPr>
              <w:t>根据现场情况</w:t>
            </w:r>
            <w:r>
              <w:rPr>
                <w:rFonts w:ascii="仿宋_GB2312" w:hAnsi="仿宋_GB2312" w:cs="仿宋_GB2312" w:eastAsia="仿宋_GB2312"/>
              </w:rPr>
              <w:t>采用</w:t>
            </w:r>
            <w:r>
              <w:rPr>
                <w:rFonts w:ascii="仿宋_GB2312" w:hAnsi="仿宋_GB2312" w:cs="仿宋_GB2312" w:eastAsia="仿宋_GB2312"/>
              </w:rPr>
              <w:t>市电或</w:t>
            </w:r>
            <w:r>
              <w:rPr>
                <w:rFonts w:ascii="仿宋_GB2312" w:hAnsi="仿宋_GB2312" w:cs="仿宋_GB2312" w:eastAsia="仿宋_GB2312"/>
              </w:rPr>
              <w:t>太阳能</w:t>
            </w:r>
            <w:r>
              <w:rPr>
                <w:rFonts w:ascii="仿宋_GB2312" w:hAnsi="仿宋_GB2312" w:cs="仿宋_GB2312" w:eastAsia="仿宋_GB2312"/>
              </w:rPr>
              <w:t>供电</w:t>
            </w:r>
            <w:r>
              <w:rPr>
                <w:rFonts w:ascii="仿宋_GB2312" w:hAnsi="仿宋_GB2312" w:cs="仿宋_GB2312" w:eastAsia="仿宋_GB2312"/>
              </w:rPr>
              <w:t>，</w:t>
            </w:r>
            <w:r>
              <w:rPr>
                <w:rFonts w:ascii="仿宋_GB2312" w:hAnsi="仿宋_GB2312" w:cs="仿宋_GB2312" w:eastAsia="仿宋_GB2312"/>
              </w:rPr>
              <w:t>后者</w:t>
            </w:r>
            <w:r>
              <w:rPr>
                <w:rFonts w:ascii="仿宋_GB2312" w:hAnsi="仿宋_GB2312" w:cs="仿宋_GB2312" w:eastAsia="仿宋_GB2312"/>
              </w:rPr>
              <w:t>主要由太阳能电池、充电控制器、蓄电池组成。</w:t>
            </w:r>
          </w:p>
          <w:p>
            <w:pPr>
              <w:pStyle w:val="null3"/>
              <w:ind w:firstLine="400"/>
            </w:pPr>
            <w:r>
              <w:rPr>
                <w:rFonts w:ascii="仿宋_GB2312" w:hAnsi="仿宋_GB2312" w:cs="仿宋_GB2312" w:eastAsia="仿宋_GB2312"/>
              </w:rPr>
              <w:t>A</w:t>
            </w:r>
            <w:r>
              <w:rPr>
                <w:rFonts w:ascii="仿宋_GB2312" w:hAnsi="仿宋_GB2312" w:cs="仿宋_GB2312" w:eastAsia="仿宋_GB2312"/>
              </w:rPr>
              <w:t>、太阳能电池的容量：经计算，为保证系统供电可靠性，实际选择时选择大于</w:t>
            </w:r>
            <w:r>
              <w:rPr>
                <w:rFonts w:ascii="仿宋_GB2312" w:hAnsi="仿宋_GB2312" w:cs="仿宋_GB2312" w:eastAsia="仿宋_GB2312"/>
              </w:rPr>
              <w:t>PAZ</w:t>
            </w:r>
            <w:r>
              <w:rPr>
                <w:rFonts w:ascii="仿宋_GB2312" w:hAnsi="仿宋_GB2312" w:cs="仿宋_GB2312" w:eastAsia="仿宋_GB2312"/>
              </w:rPr>
              <w:t>的两倍容量的太阳能电池组，即</w:t>
            </w:r>
            <w:r>
              <w:rPr>
                <w:rFonts w:ascii="仿宋_GB2312" w:hAnsi="仿宋_GB2312" w:cs="仿宋_GB2312" w:eastAsia="仿宋_GB2312"/>
              </w:rPr>
              <w:t>100W</w:t>
            </w:r>
            <w:r>
              <w:rPr>
                <w:rFonts w:ascii="仿宋_GB2312" w:hAnsi="仿宋_GB2312" w:cs="仿宋_GB2312" w:eastAsia="仿宋_GB2312"/>
              </w:rPr>
              <w:t>太阳能板。</w:t>
            </w:r>
          </w:p>
          <w:p>
            <w:pPr>
              <w:pStyle w:val="null3"/>
              <w:ind w:firstLine="400"/>
            </w:pPr>
            <w:r>
              <w:rPr>
                <w:rFonts w:ascii="仿宋_GB2312" w:hAnsi="仿宋_GB2312" w:cs="仿宋_GB2312" w:eastAsia="仿宋_GB2312"/>
              </w:rPr>
              <w:t>B</w:t>
            </w:r>
            <w:r>
              <w:rPr>
                <w:rFonts w:ascii="仿宋_GB2312" w:hAnsi="仿宋_GB2312" w:cs="仿宋_GB2312" w:eastAsia="仿宋_GB2312"/>
              </w:rPr>
              <w:t>、蓄电池组的容量</w:t>
            </w:r>
            <w:r>
              <w:rPr>
                <w:rFonts w:ascii="仿宋_GB2312" w:hAnsi="仿宋_GB2312" w:cs="仿宋_GB2312" w:eastAsia="仿宋_GB2312"/>
              </w:rPr>
              <w:t>:</w:t>
            </w:r>
            <w:r>
              <w:rPr>
                <w:rFonts w:ascii="仿宋_GB2312" w:hAnsi="仿宋_GB2312" w:cs="仿宋_GB2312" w:eastAsia="仿宋_GB2312"/>
              </w:rPr>
              <w:t>经计算，遥测站太阳能供电系统太阳能电池采用</w:t>
            </w:r>
            <w:r>
              <w:rPr>
                <w:rFonts w:ascii="仿宋_GB2312" w:hAnsi="仿宋_GB2312" w:cs="仿宋_GB2312" w:eastAsia="仿宋_GB2312"/>
              </w:rPr>
              <w:t>100W</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块</w:t>
            </w:r>
            <w:r>
              <w:rPr>
                <w:rFonts w:ascii="仿宋_GB2312" w:hAnsi="仿宋_GB2312" w:cs="仿宋_GB2312" w:eastAsia="仿宋_GB2312"/>
              </w:rPr>
              <w:t>65AH</w:t>
            </w:r>
            <w:r>
              <w:rPr>
                <w:rFonts w:ascii="仿宋_GB2312" w:hAnsi="仿宋_GB2312" w:cs="仿宋_GB2312" w:eastAsia="仿宋_GB2312"/>
              </w:rPr>
              <w:t>蓄电池作为后备电源。</w:t>
            </w:r>
          </w:p>
          <w:p>
            <w:pPr>
              <w:pStyle w:val="null3"/>
              <w:ind w:firstLine="400"/>
            </w:pPr>
            <w:r>
              <w:rPr>
                <w:rFonts w:ascii="仿宋_GB2312" w:hAnsi="仿宋_GB2312" w:cs="仿宋_GB2312" w:eastAsia="仿宋_GB2312"/>
              </w:rPr>
              <w:t>4</w:t>
            </w:r>
            <w:r>
              <w:rPr>
                <w:rFonts w:ascii="仿宋_GB2312" w:hAnsi="仿宋_GB2312" w:cs="仿宋_GB2312" w:eastAsia="仿宋_GB2312"/>
              </w:rPr>
              <w:t>防雷接地</w:t>
            </w:r>
          </w:p>
          <w:p>
            <w:pPr>
              <w:pStyle w:val="null3"/>
              <w:ind w:firstLine="400"/>
            </w:pPr>
            <w:r>
              <w:rPr>
                <w:rFonts w:ascii="仿宋_GB2312" w:hAnsi="仿宋_GB2312" w:cs="仿宋_GB2312" w:eastAsia="仿宋_GB2312"/>
              </w:rPr>
              <w:t>监测站防雷接地考虑避雷接地套装（含避雷针、绝缘子、接地线、地针）</w:t>
            </w:r>
            <w:r>
              <w:rPr>
                <w:rFonts w:ascii="仿宋_GB2312" w:hAnsi="仿宋_GB2312" w:cs="仿宋_GB2312" w:eastAsia="仿宋_GB2312"/>
              </w:rPr>
              <w:t>，</w:t>
            </w:r>
            <w:r>
              <w:rPr>
                <w:rFonts w:ascii="仿宋_GB2312" w:hAnsi="仿宋_GB2312" w:cs="仿宋_GB2312" w:eastAsia="仿宋_GB2312"/>
              </w:rPr>
              <w:t>需采用集中联合接地的方式，接地系统由自然接地体和人工接地体两部分组成。全站仪器设备、仪器支架避雷针均通过不同接地干线接入集中接地网。</w:t>
            </w:r>
          </w:p>
          <w:p>
            <w:pPr>
              <w:pStyle w:val="null3"/>
              <w:ind w:firstLine="400"/>
            </w:pPr>
            <w:r>
              <w:rPr>
                <w:rFonts w:ascii="仿宋_GB2312" w:hAnsi="仿宋_GB2312" w:cs="仿宋_GB2312" w:eastAsia="仿宋_GB2312"/>
              </w:rPr>
              <w:t xml:space="preserve">5 </w:t>
            </w:r>
            <w:r>
              <w:rPr>
                <w:rFonts w:ascii="仿宋_GB2312" w:hAnsi="仿宋_GB2312" w:cs="仿宋_GB2312" w:eastAsia="仿宋_GB2312"/>
              </w:rPr>
              <w:t>主要</w:t>
            </w:r>
            <w:r>
              <w:rPr>
                <w:rFonts w:ascii="仿宋_GB2312" w:hAnsi="仿宋_GB2312" w:cs="仿宋_GB2312" w:eastAsia="仿宋_GB2312"/>
              </w:rPr>
              <w:t>技术参数与性能指标</w:t>
            </w:r>
          </w:p>
          <w:p>
            <w:pPr>
              <w:pStyle w:val="null3"/>
              <w:ind w:firstLine="400"/>
            </w:pPr>
            <w:r>
              <w:rPr>
                <w:rFonts w:ascii="仿宋_GB2312" w:hAnsi="仿宋_GB2312" w:cs="仿宋_GB2312" w:eastAsia="仿宋_GB2312"/>
              </w:rPr>
              <w:t xml:space="preserve">5.1 </w:t>
            </w:r>
            <w:r>
              <w:rPr>
                <w:rFonts w:ascii="仿宋_GB2312" w:hAnsi="仿宋_GB2312" w:cs="仿宋_GB2312" w:eastAsia="仿宋_GB2312"/>
              </w:rPr>
              <w:t>遥</w:t>
            </w:r>
            <w:r>
              <w:rPr>
                <w:rFonts w:ascii="仿宋_GB2312" w:hAnsi="仿宋_GB2312" w:cs="仿宋_GB2312" w:eastAsia="仿宋_GB2312"/>
              </w:rPr>
              <w:t>测终端</w:t>
            </w:r>
          </w:p>
          <w:p>
            <w:pPr>
              <w:pStyle w:val="null3"/>
              <w:ind w:firstLine="400"/>
            </w:pPr>
            <w:r>
              <w:rPr>
                <w:rFonts w:ascii="仿宋_GB2312" w:hAnsi="仿宋_GB2312" w:cs="仿宋_GB2312" w:eastAsia="仿宋_GB2312"/>
                <w:sz w:val="20"/>
              </w:rPr>
              <w:t>遥测终端机应符合下列规定：</w:t>
            </w:r>
          </w:p>
          <w:p>
            <w:pPr>
              <w:pStyle w:val="null3"/>
              <w:ind w:firstLine="400"/>
            </w:pPr>
            <w:r>
              <w:rPr>
                <w:rFonts w:ascii="仿宋_GB2312" w:hAnsi="仿宋_GB2312" w:cs="仿宋_GB2312" w:eastAsia="仿宋_GB2312"/>
                <w:sz w:val="20"/>
              </w:rPr>
              <w:t>应具有定时自报和查询应答功能，以及历史数据召回功能</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应支持远程操作，应包括时间校正、参数修改，响应远程维护等；</w:t>
            </w:r>
          </w:p>
          <w:p>
            <w:pPr>
              <w:pStyle w:val="null3"/>
              <w:ind w:firstLine="400"/>
            </w:pPr>
            <w:r>
              <w:rPr>
                <w:rFonts w:ascii="仿宋_GB2312" w:hAnsi="仿宋_GB2312" w:cs="仿宋_GB2312" w:eastAsia="仿宋_GB2312"/>
                <w:sz w:val="20"/>
              </w:rPr>
              <w:t>应具备电池、充电器及其他设备工作状态的告警功能；</w:t>
            </w:r>
          </w:p>
          <w:p>
            <w:pPr>
              <w:pStyle w:val="null3"/>
              <w:ind w:firstLine="400"/>
            </w:pPr>
            <w:r>
              <w:rPr>
                <w:rFonts w:ascii="仿宋_GB2312" w:hAnsi="仿宋_GB2312" w:cs="仿宋_GB2312" w:eastAsia="仿宋_GB2312"/>
                <w:sz w:val="20"/>
              </w:rPr>
              <w:t>应具备在被测参数超限时，主动增加报送频度功能；</w:t>
            </w:r>
          </w:p>
          <w:p>
            <w:pPr>
              <w:pStyle w:val="null3"/>
              <w:ind w:firstLine="400"/>
            </w:pPr>
            <w:r>
              <w:rPr>
                <w:rFonts w:ascii="仿宋_GB2312" w:hAnsi="仿宋_GB2312" w:cs="仿宋_GB2312" w:eastAsia="仿宋_GB2312"/>
                <w:sz w:val="20"/>
              </w:rPr>
              <w:t>应具备根据设定条件或随机指令进行固态存储器数据写入、读取及上报的功能；</w:t>
            </w:r>
          </w:p>
          <w:p>
            <w:pPr>
              <w:pStyle w:val="null3"/>
              <w:ind w:firstLine="400"/>
            </w:pPr>
            <w:r>
              <w:rPr>
                <w:rFonts w:ascii="仿宋_GB2312" w:hAnsi="仿宋_GB2312" w:cs="仿宋_GB2312" w:eastAsia="仿宋_GB2312"/>
                <w:sz w:val="20"/>
              </w:rPr>
              <w:t>需要配置人工置数装置或接口的终端机应具有人工置入数据存储和上报功能；</w:t>
            </w:r>
          </w:p>
          <w:p>
            <w:pPr>
              <w:pStyle w:val="null3"/>
              <w:ind w:firstLine="400"/>
            </w:pPr>
            <w:r>
              <w:rPr>
                <w:rFonts w:ascii="仿宋_GB2312" w:hAnsi="仿宋_GB2312" w:cs="仿宋_GB2312" w:eastAsia="仿宋_GB2312"/>
                <w:sz w:val="20"/>
              </w:rPr>
              <w:t>应具有数据自动补发功能；</w:t>
            </w:r>
          </w:p>
          <w:p>
            <w:pPr>
              <w:pStyle w:val="null3"/>
              <w:ind w:firstLine="400"/>
            </w:pPr>
            <w:r>
              <w:rPr>
                <w:rFonts w:ascii="仿宋_GB2312" w:hAnsi="仿宋_GB2312" w:cs="仿宋_GB2312" w:eastAsia="仿宋_GB2312"/>
                <w:sz w:val="20"/>
              </w:rPr>
              <w:t>宜具备数据实时显示功能。</w:t>
            </w:r>
          </w:p>
          <w:p>
            <w:pPr>
              <w:pStyle w:val="null3"/>
              <w:ind w:firstLine="400"/>
            </w:pPr>
            <w:r>
              <w:rPr>
                <w:rFonts w:ascii="仿宋_GB2312" w:hAnsi="仿宋_GB2312" w:cs="仿宋_GB2312" w:eastAsia="仿宋_GB2312"/>
              </w:rPr>
              <w:t>参数如下：</w:t>
            </w:r>
          </w:p>
          <w:p>
            <w:pPr>
              <w:pStyle w:val="null3"/>
              <w:ind w:firstLine="426"/>
            </w:pPr>
            <w:r>
              <w:rPr>
                <w:rFonts w:ascii="仿宋_GB2312" w:hAnsi="仿宋_GB2312" w:cs="仿宋_GB2312" w:eastAsia="仿宋_GB2312"/>
              </w:rPr>
              <w:t>通信方式：</w:t>
            </w:r>
            <w:r>
              <w:rPr>
                <w:rFonts w:ascii="仿宋_GB2312" w:hAnsi="仿宋_GB2312" w:cs="仿宋_GB2312" w:eastAsia="仿宋_GB2312"/>
              </w:rPr>
              <w:t>2G/3G/4G/5G/NB-loT</w:t>
            </w:r>
            <w:r>
              <w:rPr>
                <w:rFonts w:ascii="仿宋_GB2312" w:hAnsi="仿宋_GB2312" w:cs="仿宋_GB2312" w:eastAsia="仿宋_GB2312"/>
              </w:rPr>
              <w:t>、以太网、北斗（可选）</w:t>
            </w:r>
          </w:p>
          <w:p>
            <w:pPr>
              <w:pStyle w:val="null3"/>
              <w:ind w:firstLine="426"/>
            </w:pPr>
            <w:r>
              <w:rPr>
                <w:rFonts w:ascii="仿宋_GB2312" w:hAnsi="仿宋_GB2312" w:cs="仿宋_GB2312" w:eastAsia="仿宋_GB2312"/>
              </w:rPr>
              <w:t>设备接口：无线接口</w:t>
            </w:r>
            <w:r>
              <w:rPr>
                <w:rFonts w:ascii="仿宋_GB2312" w:hAnsi="仿宋_GB2312" w:cs="仿宋_GB2312" w:eastAsia="仿宋_GB2312"/>
              </w:rPr>
              <w:t>标准</w:t>
            </w:r>
            <w:r>
              <w:rPr>
                <w:rFonts w:ascii="仿宋_GB2312" w:hAnsi="仿宋_GB2312" w:cs="仿宋_GB2312" w:eastAsia="仿宋_GB2312"/>
              </w:rPr>
              <w:t>50</w:t>
            </w:r>
            <w:r>
              <w:rPr>
                <w:rFonts w:ascii="仿宋_GB2312" w:hAnsi="仿宋_GB2312" w:cs="仿宋_GB2312" w:eastAsia="仿宋_GB2312"/>
              </w:rPr>
              <w:t>欧姆</w:t>
            </w:r>
          </w:p>
          <w:p>
            <w:pPr>
              <w:pStyle w:val="null3"/>
              <w:ind w:firstLine="426"/>
            </w:pPr>
            <w:r>
              <w:rPr>
                <w:rFonts w:ascii="仿宋_GB2312" w:hAnsi="仿宋_GB2312" w:cs="仿宋_GB2312" w:eastAsia="仿宋_GB2312"/>
              </w:rPr>
              <w:t>RS485/RS232</w:t>
            </w:r>
            <w:r>
              <w:rPr>
                <w:rFonts w:ascii="仿宋_GB2312" w:hAnsi="仿宋_GB2312" w:cs="仿宋_GB2312" w:eastAsia="仿宋_GB2312"/>
              </w:rPr>
              <w:t>接口不少于</w:t>
            </w:r>
            <w:r>
              <w:rPr>
                <w:rFonts w:ascii="仿宋_GB2312" w:hAnsi="仿宋_GB2312" w:cs="仿宋_GB2312" w:eastAsia="仿宋_GB2312"/>
              </w:rPr>
              <w:t>5</w:t>
            </w:r>
            <w:r>
              <w:rPr>
                <w:rFonts w:ascii="仿宋_GB2312" w:hAnsi="仿宋_GB2312" w:cs="仿宋_GB2312" w:eastAsia="仿宋_GB2312"/>
              </w:rPr>
              <w:t>路（</w:t>
            </w:r>
            <w:r>
              <w:rPr>
                <w:rFonts w:ascii="仿宋_GB2312" w:hAnsi="仿宋_GB2312" w:cs="仿宋_GB2312" w:eastAsia="仿宋_GB2312"/>
              </w:rPr>
              <w:t>4</w:t>
            </w:r>
            <w:r>
              <w:rPr>
                <w:rFonts w:ascii="仿宋_GB2312" w:hAnsi="仿宋_GB2312" w:cs="仿宋_GB2312" w:eastAsia="仿宋_GB2312"/>
              </w:rPr>
              <w:t>路</w:t>
            </w:r>
            <w:r>
              <w:rPr>
                <w:rFonts w:ascii="仿宋_GB2312" w:hAnsi="仿宋_GB2312" w:cs="仿宋_GB2312" w:eastAsia="仿宋_GB2312"/>
              </w:rPr>
              <w:t>RS485</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路</w:t>
            </w:r>
            <w:r>
              <w:rPr>
                <w:rFonts w:ascii="仿宋_GB2312" w:hAnsi="仿宋_GB2312" w:cs="仿宋_GB2312" w:eastAsia="仿宋_GB2312"/>
              </w:rPr>
              <w:t>RS232</w:t>
            </w:r>
            <w:r>
              <w:rPr>
                <w:rFonts w:ascii="仿宋_GB2312" w:hAnsi="仿宋_GB2312" w:cs="仿宋_GB2312" w:eastAsia="仿宋_GB2312"/>
              </w:rPr>
              <w:t>）</w:t>
            </w:r>
          </w:p>
          <w:p>
            <w:pPr>
              <w:pStyle w:val="null3"/>
              <w:ind w:firstLine="426"/>
            </w:pPr>
            <w:r>
              <w:rPr>
                <w:rFonts w:ascii="仿宋_GB2312" w:hAnsi="仿宋_GB2312" w:cs="仿宋_GB2312" w:eastAsia="仿宋_GB2312"/>
              </w:rPr>
              <w:t>模拟量输入不少于</w:t>
            </w:r>
            <w:r>
              <w:rPr>
                <w:rFonts w:ascii="仿宋_GB2312" w:hAnsi="仿宋_GB2312" w:cs="仿宋_GB2312" w:eastAsia="仿宋_GB2312"/>
              </w:rPr>
              <w:t>4</w:t>
            </w:r>
            <w:r>
              <w:rPr>
                <w:rFonts w:ascii="仿宋_GB2312" w:hAnsi="仿宋_GB2312" w:cs="仿宋_GB2312" w:eastAsia="仿宋_GB2312"/>
              </w:rPr>
              <w:t>路（</w:t>
            </w:r>
            <w:r>
              <w:rPr>
                <w:rFonts w:ascii="仿宋_GB2312" w:hAnsi="仿宋_GB2312" w:cs="仿宋_GB2312" w:eastAsia="仿宋_GB2312"/>
              </w:rPr>
              <w:t>2</w:t>
            </w:r>
            <w:r>
              <w:rPr>
                <w:rFonts w:ascii="仿宋_GB2312" w:hAnsi="仿宋_GB2312" w:cs="仿宋_GB2312" w:eastAsia="仿宋_GB2312"/>
              </w:rPr>
              <w:t>路</w:t>
            </w:r>
            <w:r>
              <w:rPr>
                <w:rFonts w:ascii="仿宋_GB2312" w:hAnsi="仿宋_GB2312" w:cs="仿宋_GB2312" w:eastAsia="仿宋_GB2312"/>
              </w:rPr>
              <w:t>0-5V</w:t>
            </w:r>
            <w:r>
              <w:rPr>
                <w:rFonts w:ascii="仿宋_GB2312" w:hAnsi="仿宋_GB2312" w:cs="仿宋_GB2312" w:eastAsia="仿宋_GB2312"/>
              </w:rPr>
              <w:t>电压型；</w:t>
            </w:r>
            <w:r>
              <w:rPr>
                <w:rFonts w:ascii="仿宋_GB2312" w:hAnsi="仿宋_GB2312" w:cs="仿宋_GB2312" w:eastAsia="仿宋_GB2312"/>
              </w:rPr>
              <w:t>2</w:t>
            </w:r>
            <w:r>
              <w:rPr>
                <w:rFonts w:ascii="仿宋_GB2312" w:hAnsi="仿宋_GB2312" w:cs="仿宋_GB2312" w:eastAsia="仿宋_GB2312"/>
              </w:rPr>
              <w:t>路</w:t>
            </w:r>
            <w:r>
              <w:rPr>
                <w:rFonts w:ascii="仿宋_GB2312" w:hAnsi="仿宋_GB2312" w:cs="仿宋_GB2312" w:eastAsia="仿宋_GB2312"/>
              </w:rPr>
              <w:t>4-20mA</w:t>
            </w:r>
            <w:r>
              <w:rPr>
                <w:rFonts w:ascii="仿宋_GB2312" w:hAnsi="仿宋_GB2312" w:cs="仿宋_GB2312" w:eastAsia="仿宋_GB2312"/>
              </w:rPr>
              <w:t>电流型输入）</w:t>
            </w:r>
          </w:p>
          <w:p>
            <w:pPr>
              <w:pStyle w:val="null3"/>
              <w:ind w:firstLine="426"/>
            </w:pPr>
            <w:r>
              <w:rPr>
                <w:rFonts w:ascii="仿宋_GB2312" w:hAnsi="仿宋_GB2312" w:cs="仿宋_GB2312" w:eastAsia="仿宋_GB2312"/>
              </w:rPr>
              <w:t>继电器输出不少于</w:t>
            </w:r>
            <w:r>
              <w:rPr>
                <w:rFonts w:ascii="仿宋_GB2312" w:hAnsi="仿宋_GB2312" w:cs="仿宋_GB2312" w:eastAsia="仿宋_GB2312"/>
              </w:rPr>
              <w:t>2</w:t>
            </w:r>
            <w:r>
              <w:rPr>
                <w:rFonts w:ascii="仿宋_GB2312" w:hAnsi="仿宋_GB2312" w:cs="仿宋_GB2312" w:eastAsia="仿宋_GB2312"/>
              </w:rPr>
              <w:t>路，可驱动</w:t>
            </w:r>
            <w:r>
              <w:rPr>
                <w:rFonts w:ascii="仿宋_GB2312" w:hAnsi="仿宋_GB2312" w:cs="仿宋_GB2312" w:eastAsia="仿宋_GB2312"/>
              </w:rPr>
              <w:t>250VAC/5A</w:t>
            </w:r>
          </w:p>
          <w:p>
            <w:pPr>
              <w:pStyle w:val="null3"/>
              <w:ind w:firstLine="426"/>
            </w:pPr>
            <w:r>
              <w:rPr>
                <w:rFonts w:ascii="仿宋_GB2312" w:hAnsi="仿宋_GB2312" w:cs="仿宋_GB2312" w:eastAsia="仿宋_GB2312"/>
              </w:rPr>
              <w:t>12V</w:t>
            </w:r>
            <w:r>
              <w:rPr>
                <w:rFonts w:ascii="仿宋_GB2312" w:hAnsi="仿宋_GB2312" w:cs="仿宋_GB2312" w:eastAsia="仿宋_GB2312"/>
              </w:rPr>
              <w:t>电源输出不少于</w:t>
            </w:r>
            <w:r>
              <w:rPr>
                <w:rFonts w:ascii="仿宋_GB2312" w:hAnsi="仿宋_GB2312" w:cs="仿宋_GB2312" w:eastAsia="仿宋_GB2312"/>
              </w:rPr>
              <w:t>1</w:t>
            </w:r>
            <w:r>
              <w:rPr>
                <w:rFonts w:ascii="仿宋_GB2312" w:hAnsi="仿宋_GB2312" w:cs="仿宋_GB2312" w:eastAsia="仿宋_GB2312"/>
              </w:rPr>
              <w:t>路</w:t>
            </w:r>
          </w:p>
          <w:p>
            <w:pPr>
              <w:pStyle w:val="null3"/>
              <w:ind w:firstLine="426"/>
            </w:pPr>
            <w:r>
              <w:rPr>
                <w:rFonts w:ascii="仿宋_GB2312" w:hAnsi="仿宋_GB2312" w:cs="仿宋_GB2312" w:eastAsia="仿宋_GB2312"/>
              </w:rPr>
              <w:t>5V</w:t>
            </w:r>
            <w:r>
              <w:rPr>
                <w:rFonts w:ascii="仿宋_GB2312" w:hAnsi="仿宋_GB2312" w:cs="仿宋_GB2312" w:eastAsia="仿宋_GB2312"/>
              </w:rPr>
              <w:t>电源输出不少于</w:t>
            </w:r>
            <w:r>
              <w:rPr>
                <w:rFonts w:ascii="仿宋_GB2312" w:hAnsi="仿宋_GB2312" w:cs="仿宋_GB2312" w:eastAsia="仿宋_GB2312"/>
              </w:rPr>
              <w:t>1</w:t>
            </w:r>
            <w:r>
              <w:rPr>
                <w:rFonts w:ascii="仿宋_GB2312" w:hAnsi="仿宋_GB2312" w:cs="仿宋_GB2312" w:eastAsia="仿宋_GB2312"/>
              </w:rPr>
              <w:t>路</w:t>
            </w:r>
          </w:p>
          <w:p>
            <w:pPr>
              <w:pStyle w:val="null3"/>
              <w:ind w:firstLine="426"/>
            </w:pPr>
            <w:r>
              <w:rPr>
                <w:rFonts w:ascii="仿宋_GB2312" w:hAnsi="仿宋_GB2312" w:cs="仿宋_GB2312" w:eastAsia="仿宋_GB2312"/>
              </w:rPr>
              <w:t>设备交互通过触摸屏进行</w:t>
            </w:r>
          </w:p>
          <w:p>
            <w:pPr>
              <w:pStyle w:val="null3"/>
              <w:ind w:firstLine="426"/>
            </w:pPr>
            <w:r>
              <w:rPr>
                <w:rFonts w:ascii="仿宋_GB2312" w:hAnsi="仿宋_GB2312" w:cs="仿宋_GB2312" w:eastAsia="仿宋_GB2312"/>
              </w:rPr>
              <w:t>USB</w:t>
            </w:r>
            <w:r>
              <w:rPr>
                <w:rFonts w:ascii="仿宋_GB2312" w:hAnsi="仿宋_GB2312" w:cs="仿宋_GB2312" w:eastAsia="仿宋_GB2312"/>
              </w:rPr>
              <w:t>接口</w:t>
            </w:r>
            <w:r>
              <w:rPr>
                <w:rFonts w:ascii="仿宋_GB2312" w:hAnsi="仿宋_GB2312" w:cs="仿宋_GB2312" w:eastAsia="仿宋_GB2312"/>
              </w:rPr>
              <w:t>1</w:t>
            </w:r>
            <w:r>
              <w:rPr>
                <w:rFonts w:ascii="仿宋_GB2312" w:hAnsi="仿宋_GB2312" w:cs="仿宋_GB2312" w:eastAsia="仿宋_GB2312"/>
              </w:rPr>
              <w:t>路</w:t>
            </w:r>
            <w:r>
              <w:rPr>
                <w:rFonts w:ascii="仿宋_GB2312" w:hAnsi="仿宋_GB2312" w:cs="仿宋_GB2312" w:eastAsia="仿宋_GB2312"/>
              </w:rPr>
              <w:t>USBHost</w:t>
            </w:r>
            <w:r>
              <w:rPr>
                <w:rFonts w:ascii="仿宋_GB2312" w:hAnsi="仿宋_GB2312" w:cs="仿宋_GB2312" w:eastAsia="仿宋_GB2312"/>
              </w:rPr>
              <w:t>支持</w:t>
            </w:r>
            <w:r>
              <w:rPr>
                <w:rFonts w:ascii="仿宋_GB2312" w:hAnsi="仿宋_GB2312" w:cs="仿宋_GB2312" w:eastAsia="仿宋_GB2312"/>
              </w:rPr>
              <w:t>U</w:t>
            </w:r>
            <w:r>
              <w:rPr>
                <w:rFonts w:ascii="仿宋_GB2312" w:hAnsi="仿宋_GB2312" w:cs="仿宋_GB2312" w:eastAsia="仿宋_GB2312"/>
              </w:rPr>
              <w:t>盘数据，配置导入导出。</w:t>
            </w:r>
          </w:p>
          <w:p>
            <w:pPr>
              <w:pStyle w:val="null3"/>
              <w:ind w:firstLine="426"/>
            </w:pPr>
            <w:r>
              <w:rPr>
                <w:rFonts w:ascii="仿宋_GB2312" w:hAnsi="仿宋_GB2312" w:cs="仿宋_GB2312" w:eastAsia="仿宋_GB2312"/>
              </w:rPr>
              <w:t>TF</w:t>
            </w:r>
            <w:r>
              <w:rPr>
                <w:rFonts w:ascii="仿宋_GB2312" w:hAnsi="仿宋_GB2312" w:cs="仿宋_GB2312" w:eastAsia="仿宋_GB2312"/>
              </w:rPr>
              <w:t>扩展</w:t>
            </w:r>
            <w:r>
              <w:rPr>
                <w:rFonts w:ascii="仿宋_GB2312" w:hAnsi="仿宋_GB2312" w:cs="仿宋_GB2312" w:eastAsia="仿宋_GB2312"/>
              </w:rPr>
              <w:t>1</w:t>
            </w:r>
            <w:r>
              <w:rPr>
                <w:rFonts w:ascii="仿宋_GB2312" w:hAnsi="仿宋_GB2312" w:cs="仿宋_GB2312" w:eastAsia="仿宋_GB2312"/>
              </w:rPr>
              <w:t>路，最大支持到</w:t>
            </w:r>
            <w:r>
              <w:rPr>
                <w:rFonts w:ascii="仿宋_GB2312" w:hAnsi="仿宋_GB2312" w:cs="仿宋_GB2312" w:eastAsia="仿宋_GB2312"/>
              </w:rPr>
              <w:t>16G</w:t>
            </w:r>
          </w:p>
          <w:p>
            <w:pPr>
              <w:pStyle w:val="null3"/>
              <w:ind w:firstLine="426"/>
            </w:pPr>
            <w:r>
              <w:rPr>
                <w:rFonts w:ascii="仿宋_GB2312" w:hAnsi="仿宋_GB2312" w:cs="仿宋_GB2312" w:eastAsia="仿宋_GB2312"/>
              </w:rPr>
              <w:t>支持扩展</w:t>
            </w:r>
            <w:r>
              <w:rPr>
                <w:rFonts w:ascii="仿宋_GB2312" w:hAnsi="仿宋_GB2312" w:cs="仿宋_GB2312" w:eastAsia="仿宋_GB2312"/>
              </w:rPr>
              <w:t>I/O</w:t>
            </w:r>
            <w:r>
              <w:rPr>
                <w:rFonts w:ascii="仿宋_GB2312" w:hAnsi="仿宋_GB2312" w:cs="仿宋_GB2312" w:eastAsia="仿宋_GB2312"/>
              </w:rPr>
              <w:t>3</w:t>
            </w:r>
            <w:r>
              <w:rPr>
                <w:rFonts w:ascii="仿宋_GB2312" w:hAnsi="仿宋_GB2312" w:cs="仿宋_GB2312" w:eastAsia="仿宋_GB2312"/>
              </w:rPr>
              <w:t>路</w:t>
            </w:r>
          </w:p>
          <w:p>
            <w:pPr>
              <w:pStyle w:val="null3"/>
              <w:ind w:firstLine="426"/>
            </w:pPr>
            <w:r>
              <w:rPr>
                <w:rFonts w:ascii="仿宋_GB2312" w:hAnsi="仿宋_GB2312" w:cs="仿宋_GB2312" w:eastAsia="仿宋_GB2312"/>
              </w:rPr>
              <w:t xml:space="preserve">5.2  </w:t>
            </w:r>
            <w:r>
              <w:rPr>
                <w:rFonts w:ascii="仿宋_GB2312" w:hAnsi="仿宋_GB2312" w:cs="仿宋_GB2312" w:eastAsia="仿宋_GB2312"/>
              </w:rPr>
              <w:t>超声波多普勒流速流量仪</w:t>
            </w:r>
          </w:p>
          <w:p>
            <w:pPr>
              <w:pStyle w:val="null3"/>
              <w:ind w:firstLine="426"/>
            </w:pPr>
            <w:r>
              <w:rPr>
                <w:rFonts w:ascii="仿宋_GB2312" w:hAnsi="仿宋_GB2312" w:cs="仿宋_GB2312" w:eastAsia="仿宋_GB2312"/>
              </w:rPr>
              <w:t>测量频率：</w:t>
            </w:r>
            <w:r>
              <w:rPr>
                <w:rFonts w:ascii="仿宋_GB2312" w:hAnsi="仿宋_GB2312" w:cs="仿宋_GB2312" w:eastAsia="仿宋_GB2312"/>
              </w:rPr>
              <w:t>5MHz</w:t>
            </w:r>
            <w:r>
              <w:rPr>
                <w:rFonts w:ascii="仿宋_GB2312" w:hAnsi="仿宋_GB2312" w:cs="仿宋_GB2312" w:eastAsia="仿宋_GB2312"/>
              </w:rPr>
              <w:t>水平交叉波束测量；</w:t>
            </w:r>
          </w:p>
          <w:p>
            <w:pPr>
              <w:pStyle w:val="null3"/>
              <w:ind w:firstLine="426"/>
            </w:pPr>
            <w:r>
              <w:rPr>
                <w:rFonts w:ascii="仿宋_GB2312" w:hAnsi="仿宋_GB2312" w:cs="仿宋_GB2312" w:eastAsia="仿宋_GB2312"/>
              </w:rPr>
              <w:t>流速范围：</w:t>
            </w:r>
            <w:r>
              <w:rPr>
                <w:rFonts w:ascii="仿宋_GB2312" w:hAnsi="仿宋_GB2312" w:cs="仿宋_GB2312" w:eastAsia="仿宋_GB2312"/>
              </w:rPr>
              <w:t>0.01~5.00m/s(</w:t>
            </w:r>
            <w:r>
              <w:rPr>
                <w:rFonts w:ascii="仿宋_GB2312" w:hAnsi="仿宋_GB2312" w:cs="仿宋_GB2312" w:eastAsia="仿宋_GB2312"/>
              </w:rPr>
              <w:t>可扩展</w:t>
            </w:r>
            <w:r>
              <w:rPr>
                <w:rFonts w:ascii="仿宋_GB2312" w:hAnsi="仿宋_GB2312" w:cs="仿宋_GB2312" w:eastAsia="仿宋_GB2312"/>
              </w:rPr>
              <w:t>10m/s)</w:t>
            </w:r>
            <w:r>
              <w:rPr>
                <w:rFonts w:ascii="仿宋_GB2312" w:hAnsi="仿宋_GB2312" w:cs="仿宋_GB2312" w:eastAsia="仿宋_GB2312"/>
              </w:rPr>
              <w:t>；</w:t>
            </w:r>
          </w:p>
          <w:p>
            <w:pPr>
              <w:pStyle w:val="null3"/>
              <w:ind w:firstLine="426"/>
            </w:pPr>
            <w:r>
              <w:rPr>
                <w:rFonts w:ascii="仿宋_GB2312" w:hAnsi="仿宋_GB2312" w:cs="仿宋_GB2312" w:eastAsia="仿宋_GB2312"/>
              </w:rPr>
              <w:t>流速精度：</w:t>
            </w: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5mm/s</w:t>
            </w:r>
            <w:r>
              <w:rPr>
                <w:rFonts w:ascii="仿宋_GB2312" w:hAnsi="仿宋_GB2312" w:cs="仿宋_GB2312" w:eastAsia="仿宋_GB2312"/>
              </w:rPr>
              <w:t>；</w:t>
            </w:r>
          </w:p>
          <w:p>
            <w:pPr>
              <w:pStyle w:val="null3"/>
              <w:ind w:firstLine="426"/>
            </w:pPr>
            <w:r>
              <w:rPr>
                <w:rFonts w:ascii="仿宋_GB2312" w:hAnsi="仿宋_GB2312" w:cs="仿宋_GB2312" w:eastAsia="仿宋_GB2312"/>
              </w:rPr>
              <w:t>流速分辨率：</w:t>
            </w:r>
            <w:r>
              <w:rPr>
                <w:rFonts w:ascii="仿宋_GB2312" w:hAnsi="仿宋_GB2312" w:cs="仿宋_GB2312" w:eastAsia="仿宋_GB2312"/>
              </w:rPr>
              <w:t>0.001m/s</w:t>
            </w:r>
            <w:r>
              <w:rPr>
                <w:rFonts w:ascii="仿宋_GB2312" w:hAnsi="仿宋_GB2312" w:cs="仿宋_GB2312" w:eastAsia="仿宋_GB2312"/>
              </w:rPr>
              <w:t>；</w:t>
            </w:r>
          </w:p>
          <w:p>
            <w:pPr>
              <w:pStyle w:val="null3"/>
              <w:ind w:firstLine="426"/>
            </w:pPr>
            <w:r>
              <w:rPr>
                <w:rFonts w:ascii="仿宋_GB2312" w:hAnsi="仿宋_GB2312" w:cs="仿宋_GB2312" w:eastAsia="仿宋_GB2312"/>
              </w:rPr>
              <w:t>水温范围：</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C~60</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ind w:firstLine="426"/>
            </w:pPr>
            <w:r>
              <w:rPr>
                <w:rFonts w:ascii="仿宋_GB2312" w:hAnsi="仿宋_GB2312" w:cs="仿宋_GB2312" w:eastAsia="仿宋_GB2312"/>
              </w:rPr>
              <w:t>水温准确度：</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ind w:firstLine="426"/>
            </w:pPr>
            <w:r>
              <w:rPr>
                <w:rFonts w:ascii="仿宋_GB2312" w:hAnsi="仿宋_GB2312" w:cs="仿宋_GB2312" w:eastAsia="仿宋_GB2312"/>
              </w:rPr>
              <w:t>水位范围：</w:t>
            </w:r>
            <w:r>
              <w:rPr>
                <w:rFonts w:ascii="仿宋_GB2312" w:hAnsi="仿宋_GB2312" w:cs="仿宋_GB2312" w:eastAsia="仿宋_GB2312"/>
              </w:rPr>
              <w:t>0~10m</w:t>
            </w:r>
            <w:r>
              <w:rPr>
                <w:rFonts w:ascii="仿宋_GB2312" w:hAnsi="仿宋_GB2312" w:cs="仿宋_GB2312" w:eastAsia="仿宋_GB2312"/>
              </w:rPr>
              <w:t>；</w:t>
            </w:r>
          </w:p>
          <w:p>
            <w:pPr>
              <w:pStyle w:val="null3"/>
              <w:ind w:firstLine="426"/>
            </w:pPr>
            <w:r>
              <w:rPr>
                <w:rFonts w:ascii="仿宋_GB2312" w:hAnsi="仿宋_GB2312" w:cs="仿宋_GB2312" w:eastAsia="仿宋_GB2312"/>
              </w:rPr>
              <w:t>水位精度：</w:t>
            </w:r>
            <w:r>
              <w:rPr>
                <w:rFonts w:ascii="仿宋_GB2312" w:hAnsi="仿宋_GB2312" w:cs="仿宋_GB2312" w:eastAsia="仿宋_GB2312"/>
              </w:rPr>
              <w:t>0.5%FS</w:t>
            </w:r>
            <w:r>
              <w:rPr>
                <w:rFonts w:ascii="仿宋_GB2312" w:hAnsi="仿宋_GB2312" w:cs="仿宋_GB2312" w:eastAsia="仿宋_GB2312"/>
              </w:rPr>
              <w:t>；</w:t>
            </w:r>
          </w:p>
          <w:p>
            <w:pPr>
              <w:pStyle w:val="null3"/>
              <w:ind w:firstLine="426"/>
            </w:pPr>
            <w:r>
              <w:rPr>
                <w:rFonts w:ascii="仿宋_GB2312" w:hAnsi="仿宋_GB2312" w:cs="仿宋_GB2312" w:eastAsia="仿宋_GB2312"/>
              </w:rPr>
              <w:t>最低水位：</w:t>
            </w:r>
            <w:r>
              <w:rPr>
                <w:rFonts w:ascii="仿宋_GB2312" w:hAnsi="仿宋_GB2312" w:cs="仿宋_GB2312" w:eastAsia="仿宋_GB2312"/>
              </w:rPr>
              <w:t>2cm</w:t>
            </w:r>
            <w:r>
              <w:rPr>
                <w:rFonts w:ascii="仿宋_GB2312" w:hAnsi="仿宋_GB2312" w:cs="仿宋_GB2312" w:eastAsia="仿宋_GB2312"/>
              </w:rPr>
              <w:t>水位可进行流速测量；</w:t>
            </w:r>
          </w:p>
          <w:p>
            <w:pPr>
              <w:pStyle w:val="null3"/>
              <w:ind w:firstLine="426"/>
            </w:pPr>
            <w:r>
              <w:rPr>
                <w:rFonts w:ascii="仿宋_GB2312" w:hAnsi="仿宋_GB2312" w:cs="仿宋_GB2312" w:eastAsia="仿宋_GB2312"/>
              </w:rPr>
              <w:t>传感器材质：</w:t>
            </w:r>
            <w:r>
              <w:rPr>
                <w:rFonts w:ascii="仿宋_GB2312" w:hAnsi="仿宋_GB2312" w:cs="仿宋_GB2312" w:eastAsia="仿宋_GB2312"/>
              </w:rPr>
              <w:t>304</w:t>
            </w:r>
            <w:r>
              <w:rPr>
                <w:rFonts w:ascii="仿宋_GB2312" w:hAnsi="仿宋_GB2312" w:cs="仿宋_GB2312" w:eastAsia="仿宋_GB2312"/>
              </w:rPr>
              <w:t>不锈钢流速探头；</w:t>
            </w:r>
          </w:p>
          <w:p>
            <w:pPr>
              <w:pStyle w:val="null3"/>
              <w:ind w:firstLine="426"/>
            </w:pPr>
            <w:r>
              <w:rPr>
                <w:rFonts w:ascii="仿宋_GB2312" w:hAnsi="仿宋_GB2312" w:cs="仿宋_GB2312" w:eastAsia="仿宋_GB2312"/>
              </w:rPr>
              <w:t>流量范围：</w:t>
            </w:r>
            <w:r>
              <w:rPr>
                <w:rFonts w:ascii="仿宋_GB2312" w:hAnsi="仿宋_GB2312" w:cs="仿宋_GB2312" w:eastAsia="仿宋_GB2312"/>
              </w:rPr>
              <w:t>1</w:t>
            </w:r>
            <w:r>
              <w:rPr>
                <w:rFonts w:ascii="仿宋_GB2312" w:hAnsi="仿宋_GB2312" w:cs="仿宋_GB2312" w:eastAsia="仿宋_GB2312"/>
              </w:rPr>
              <w:t>升</w:t>
            </w:r>
            <w:r>
              <w:rPr>
                <w:rFonts w:ascii="仿宋_GB2312" w:hAnsi="仿宋_GB2312" w:cs="仿宋_GB2312" w:eastAsia="仿宋_GB2312"/>
              </w:rPr>
              <w:t>/</w:t>
            </w:r>
            <w:r>
              <w:rPr>
                <w:rFonts w:ascii="仿宋_GB2312" w:hAnsi="仿宋_GB2312" w:cs="仿宋_GB2312" w:eastAsia="仿宋_GB2312"/>
              </w:rPr>
              <w:t>秒</w:t>
            </w:r>
            <w:r>
              <w:rPr>
                <w:rFonts w:ascii="仿宋_GB2312" w:hAnsi="仿宋_GB2312" w:cs="仿宋_GB2312" w:eastAsia="仿宋_GB2312"/>
              </w:rPr>
              <w:t>~99999999</w:t>
            </w:r>
            <w:r>
              <w:rPr>
                <w:rFonts w:ascii="仿宋_GB2312" w:hAnsi="仿宋_GB2312" w:cs="仿宋_GB2312" w:eastAsia="仿宋_GB2312"/>
              </w:rPr>
              <w:t>立方米</w:t>
            </w:r>
            <w:r>
              <w:rPr>
                <w:rFonts w:ascii="仿宋_GB2312" w:hAnsi="仿宋_GB2312" w:cs="仿宋_GB2312" w:eastAsia="仿宋_GB2312"/>
              </w:rPr>
              <w:t>/</w:t>
            </w:r>
            <w:r>
              <w:rPr>
                <w:rFonts w:ascii="仿宋_GB2312" w:hAnsi="仿宋_GB2312" w:cs="仿宋_GB2312" w:eastAsia="仿宋_GB2312"/>
              </w:rPr>
              <w:t>每小时；</w:t>
            </w:r>
          </w:p>
          <w:p>
            <w:pPr>
              <w:pStyle w:val="null3"/>
              <w:ind w:firstLine="426"/>
            </w:pPr>
            <w:r>
              <w:rPr>
                <w:rFonts w:ascii="仿宋_GB2312" w:hAnsi="仿宋_GB2312" w:cs="仿宋_GB2312" w:eastAsia="仿宋_GB2312"/>
              </w:rPr>
              <w:t>流量精度：</w:t>
            </w:r>
            <w:r>
              <w:rPr>
                <w:rFonts w:ascii="仿宋_GB2312" w:hAnsi="仿宋_GB2312" w:cs="仿宋_GB2312" w:eastAsia="仿宋_GB2312"/>
              </w:rPr>
              <w:t>+3.0%(</w:t>
            </w:r>
            <w:r>
              <w:rPr>
                <w:rFonts w:ascii="仿宋_GB2312" w:hAnsi="仿宋_GB2312" w:cs="仿宋_GB2312" w:eastAsia="仿宋_GB2312"/>
              </w:rPr>
              <w:t>取决于断面</w:t>
            </w:r>
            <w:r>
              <w:rPr>
                <w:rFonts w:ascii="仿宋_GB2312" w:hAnsi="仿宋_GB2312" w:cs="仿宋_GB2312" w:eastAsia="仿宋_GB2312"/>
              </w:rPr>
              <w:t>)</w:t>
            </w:r>
            <w:r>
              <w:rPr>
                <w:rFonts w:ascii="仿宋_GB2312" w:hAnsi="仿宋_GB2312" w:cs="仿宋_GB2312" w:eastAsia="仿宋_GB2312"/>
              </w:rPr>
              <w:t>；</w:t>
            </w:r>
          </w:p>
          <w:p>
            <w:pPr>
              <w:pStyle w:val="null3"/>
              <w:ind w:firstLine="426"/>
            </w:pPr>
            <w:r>
              <w:rPr>
                <w:rFonts w:ascii="仿宋_GB2312" w:hAnsi="仿宋_GB2312" w:cs="仿宋_GB2312" w:eastAsia="仿宋_GB2312"/>
              </w:rPr>
              <w:t>工作温度：</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C~60</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ind w:firstLine="426"/>
            </w:pPr>
            <w:r>
              <w:rPr>
                <w:rFonts w:ascii="仿宋_GB2312" w:hAnsi="仿宋_GB2312" w:cs="仿宋_GB2312" w:eastAsia="仿宋_GB2312"/>
              </w:rPr>
              <w:t>工作电源：外部供电</w:t>
            </w:r>
            <w:r>
              <w:rPr>
                <w:rFonts w:ascii="仿宋_GB2312" w:hAnsi="仿宋_GB2312" w:cs="仿宋_GB2312" w:eastAsia="仿宋_GB2312"/>
              </w:rPr>
              <w:t>DC12V</w:t>
            </w:r>
            <w:r>
              <w:rPr>
                <w:rFonts w:ascii="仿宋_GB2312" w:hAnsi="仿宋_GB2312" w:cs="仿宋_GB2312" w:eastAsia="仿宋_GB2312"/>
              </w:rPr>
              <w:t>；</w:t>
            </w:r>
          </w:p>
          <w:p>
            <w:pPr>
              <w:pStyle w:val="null3"/>
              <w:ind w:firstLine="426"/>
            </w:pPr>
            <w:r>
              <w:rPr>
                <w:rFonts w:ascii="仿宋_GB2312" w:hAnsi="仿宋_GB2312" w:cs="仿宋_GB2312" w:eastAsia="仿宋_GB2312"/>
              </w:rPr>
              <w:t>通讯方式：</w:t>
            </w:r>
            <w:r>
              <w:rPr>
                <w:rFonts w:ascii="仿宋_GB2312" w:hAnsi="仿宋_GB2312" w:cs="仿宋_GB2312" w:eastAsia="仿宋_GB2312"/>
              </w:rPr>
              <w:t>RS485,</w:t>
            </w:r>
            <w:r>
              <w:rPr>
                <w:rFonts w:ascii="仿宋_GB2312" w:hAnsi="仿宋_GB2312" w:cs="仿宋_GB2312" w:eastAsia="仿宋_GB2312"/>
              </w:rPr>
              <w:t>标准</w:t>
            </w:r>
            <w:r>
              <w:rPr>
                <w:rFonts w:ascii="仿宋_GB2312" w:hAnsi="仿宋_GB2312" w:cs="仿宋_GB2312" w:eastAsia="仿宋_GB2312"/>
              </w:rPr>
              <w:t>MODBUSRTU</w:t>
            </w:r>
            <w:r>
              <w:rPr>
                <w:rFonts w:ascii="仿宋_GB2312" w:hAnsi="仿宋_GB2312" w:cs="仿宋_GB2312" w:eastAsia="仿宋_GB2312"/>
              </w:rPr>
              <w:t>协议。</w:t>
            </w:r>
          </w:p>
          <w:p>
            <w:pPr>
              <w:pStyle w:val="null3"/>
              <w:ind w:firstLine="426"/>
            </w:pPr>
            <w:r>
              <w:rPr>
                <w:rFonts w:ascii="仿宋_GB2312" w:hAnsi="仿宋_GB2312" w:cs="仿宋_GB2312" w:eastAsia="仿宋_GB2312"/>
              </w:rPr>
              <w:t>5.3</w:t>
            </w:r>
            <w:r>
              <w:rPr>
                <w:rFonts w:ascii="仿宋_GB2312" w:hAnsi="仿宋_GB2312" w:cs="仿宋_GB2312" w:eastAsia="仿宋_GB2312"/>
              </w:rPr>
              <w:t>投入式压力水位计</w:t>
            </w:r>
          </w:p>
          <w:p>
            <w:pPr>
              <w:pStyle w:val="null3"/>
              <w:ind w:firstLine="426"/>
            </w:pPr>
            <w:r>
              <w:rPr>
                <w:rFonts w:ascii="仿宋_GB2312" w:hAnsi="仿宋_GB2312" w:cs="仿宋_GB2312" w:eastAsia="仿宋_GB2312"/>
              </w:rPr>
              <w:t>测量量程：</w:t>
            </w:r>
            <w:r>
              <w:rPr>
                <w:rFonts w:ascii="仿宋_GB2312" w:hAnsi="仿宋_GB2312" w:cs="仿宋_GB2312" w:eastAsia="仿宋_GB2312"/>
              </w:rPr>
              <w:t>0~100m(</w:t>
            </w:r>
            <w:r>
              <w:rPr>
                <w:rFonts w:ascii="仿宋_GB2312" w:hAnsi="仿宋_GB2312" w:cs="仿宋_GB2312" w:eastAsia="仿宋_GB2312"/>
              </w:rPr>
              <w:t>可选）</w:t>
            </w:r>
          </w:p>
          <w:p>
            <w:pPr>
              <w:pStyle w:val="null3"/>
              <w:ind w:firstLine="426"/>
            </w:pPr>
            <w:r>
              <w:rPr>
                <w:rFonts w:ascii="仿宋_GB2312" w:hAnsi="仿宋_GB2312" w:cs="仿宋_GB2312" w:eastAsia="仿宋_GB2312"/>
              </w:rPr>
              <w:t>测量误差：水位：</w:t>
            </w:r>
            <w:r>
              <w:rPr>
                <w:rFonts w:ascii="仿宋_GB2312" w:hAnsi="仿宋_GB2312" w:cs="仿宋_GB2312" w:eastAsia="仿宋_GB2312"/>
              </w:rPr>
              <w:t>0.05%FS</w:t>
            </w:r>
          </w:p>
          <w:p>
            <w:pPr>
              <w:pStyle w:val="null3"/>
              <w:ind w:firstLine="426"/>
            </w:pPr>
            <w:r>
              <w:rPr>
                <w:rFonts w:ascii="仿宋_GB2312" w:hAnsi="仿宋_GB2312" w:cs="仿宋_GB2312" w:eastAsia="仿宋_GB2312"/>
              </w:rPr>
              <w:t>水温</w:t>
            </w:r>
            <w:r>
              <w:rPr>
                <w:rFonts w:ascii="仿宋_GB2312" w:hAnsi="仿宋_GB2312" w:cs="仿宋_GB2312" w:eastAsia="仿宋_GB2312"/>
              </w:rPr>
              <w:t>±</w:t>
            </w:r>
            <w:r>
              <w:rPr>
                <w:rFonts w:ascii="仿宋_GB2312" w:hAnsi="仿宋_GB2312" w:cs="仿宋_GB2312" w:eastAsia="仿宋_GB2312"/>
              </w:rPr>
              <w:t>0.1</w:t>
            </w:r>
            <w:r>
              <w:rPr>
                <w:rFonts w:ascii="仿宋_GB2312" w:hAnsi="仿宋_GB2312" w:cs="仿宋_GB2312" w:eastAsia="仿宋_GB2312"/>
              </w:rPr>
              <w:t>℃。</w:t>
            </w:r>
          </w:p>
          <w:p>
            <w:pPr>
              <w:pStyle w:val="null3"/>
              <w:ind w:firstLine="426"/>
            </w:pPr>
            <w:r>
              <w:rPr>
                <w:rFonts w:ascii="仿宋_GB2312" w:hAnsi="仿宋_GB2312" w:cs="仿宋_GB2312" w:eastAsia="仿宋_GB2312"/>
              </w:rPr>
              <w:t>分辨率：水位</w:t>
            </w:r>
            <w:r>
              <w:rPr>
                <w:rFonts w:ascii="仿宋_GB2312" w:hAnsi="仿宋_GB2312" w:cs="仿宋_GB2312" w:eastAsia="仿宋_GB2312"/>
              </w:rPr>
              <w:t>1mm</w:t>
            </w:r>
          </w:p>
          <w:p>
            <w:pPr>
              <w:pStyle w:val="null3"/>
              <w:ind w:firstLine="426"/>
            </w:pPr>
            <w:r>
              <w:rPr>
                <w:rFonts w:ascii="仿宋_GB2312" w:hAnsi="仿宋_GB2312" w:cs="仿宋_GB2312" w:eastAsia="仿宋_GB2312"/>
              </w:rPr>
              <w:t>水温</w:t>
            </w:r>
            <w:r>
              <w:rPr>
                <w:rFonts w:ascii="仿宋_GB2312" w:hAnsi="仿宋_GB2312" w:cs="仿宋_GB2312" w:eastAsia="仿宋_GB2312"/>
              </w:rPr>
              <w:t>0.05</w:t>
            </w:r>
            <w:r>
              <w:rPr>
                <w:rFonts w:ascii="仿宋_GB2312" w:hAnsi="仿宋_GB2312" w:cs="仿宋_GB2312" w:eastAsia="仿宋_GB2312"/>
              </w:rPr>
              <w:t>℃</w:t>
            </w:r>
          </w:p>
          <w:p>
            <w:pPr>
              <w:pStyle w:val="null3"/>
              <w:ind w:firstLine="426"/>
            </w:pPr>
            <w:r>
              <w:rPr>
                <w:rFonts w:ascii="仿宋_GB2312" w:hAnsi="仿宋_GB2312" w:cs="仿宋_GB2312" w:eastAsia="仿宋_GB2312"/>
              </w:rPr>
              <w:t>输出方式：</w:t>
            </w:r>
            <w:r>
              <w:rPr>
                <w:rFonts w:ascii="仿宋_GB2312" w:hAnsi="仿宋_GB2312" w:cs="仿宋_GB2312" w:eastAsia="仿宋_GB2312"/>
              </w:rPr>
              <w:t>RS485</w:t>
            </w:r>
          </w:p>
          <w:p>
            <w:pPr>
              <w:pStyle w:val="null3"/>
              <w:ind w:firstLine="426"/>
            </w:pPr>
            <w:r>
              <w:rPr>
                <w:rFonts w:ascii="仿宋_GB2312" w:hAnsi="仿宋_GB2312" w:cs="仿宋_GB2312" w:eastAsia="仿宋_GB2312"/>
              </w:rPr>
              <w:t>防护等级：</w:t>
            </w:r>
            <w:r>
              <w:rPr>
                <w:rFonts w:ascii="仿宋_GB2312" w:hAnsi="仿宋_GB2312" w:cs="仿宋_GB2312" w:eastAsia="仿宋_GB2312"/>
              </w:rPr>
              <w:t>IP68</w:t>
            </w:r>
          </w:p>
          <w:p>
            <w:pPr>
              <w:pStyle w:val="null3"/>
              <w:ind w:firstLine="426"/>
            </w:pPr>
            <w:r>
              <w:rPr>
                <w:rFonts w:ascii="仿宋_GB2312" w:hAnsi="仿宋_GB2312" w:cs="仿宋_GB2312" w:eastAsia="仿宋_GB2312"/>
              </w:rPr>
              <w:t xml:space="preserve">5.4 </w:t>
            </w:r>
            <w:r>
              <w:rPr>
                <w:rFonts w:ascii="仿宋_GB2312" w:hAnsi="仿宋_GB2312" w:cs="仿宋_GB2312" w:eastAsia="仿宋_GB2312"/>
              </w:rPr>
              <w:t>电磁流量计</w:t>
            </w:r>
          </w:p>
          <w:p>
            <w:pPr>
              <w:pStyle w:val="null3"/>
              <w:ind w:firstLine="426"/>
            </w:pPr>
            <w:r>
              <w:rPr>
                <w:rFonts w:ascii="仿宋_GB2312" w:hAnsi="仿宋_GB2312" w:cs="仿宋_GB2312" w:eastAsia="仿宋_GB2312"/>
              </w:rPr>
              <w:t>测量准确度：</w:t>
            </w:r>
            <w:r>
              <w:rPr>
                <w:rFonts w:ascii="仿宋_GB2312" w:hAnsi="仿宋_GB2312" w:cs="仿宋_GB2312" w:eastAsia="仿宋_GB2312"/>
              </w:rPr>
              <w:t>≤±</w:t>
            </w:r>
            <w:r>
              <w:rPr>
                <w:rFonts w:ascii="仿宋_GB2312" w:hAnsi="仿宋_GB2312" w:cs="仿宋_GB2312" w:eastAsia="仿宋_GB2312"/>
              </w:rPr>
              <w:t>0.5%</w:t>
            </w:r>
            <w:r>
              <w:rPr>
                <w:rFonts w:ascii="仿宋_GB2312" w:hAnsi="仿宋_GB2312" w:cs="仿宋_GB2312" w:eastAsia="仿宋_GB2312"/>
              </w:rPr>
              <w:t>；</w:t>
            </w:r>
          </w:p>
          <w:p>
            <w:pPr>
              <w:pStyle w:val="null3"/>
              <w:ind w:firstLine="426"/>
            </w:pPr>
            <w:r>
              <w:rPr>
                <w:rFonts w:ascii="仿宋_GB2312" w:hAnsi="仿宋_GB2312" w:cs="仿宋_GB2312" w:eastAsia="仿宋_GB2312"/>
              </w:rPr>
              <w:t>通讯方式：</w:t>
            </w:r>
            <w:r>
              <w:rPr>
                <w:rFonts w:ascii="仿宋_GB2312" w:hAnsi="仿宋_GB2312" w:cs="仿宋_GB2312" w:eastAsia="仿宋_GB2312"/>
              </w:rPr>
              <w:t>RS485</w:t>
            </w:r>
            <w:r>
              <w:rPr>
                <w:rFonts w:ascii="仿宋_GB2312" w:hAnsi="仿宋_GB2312" w:cs="仿宋_GB2312" w:eastAsia="仿宋_GB2312"/>
              </w:rPr>
              <w:t>；</w:t>
            </w:r>
          </w:p>
          <w:p>
            <w:pPr>
              <w:pStyle w:val="null3"/>
              <w:ind w:firstLine="426"/>
            </w:pPr>
            <w:r>
              <w:rPr>
                <w:rFonts w:ascii="仿宋_GB2312" w:hAnsi="仿宋_GB2312" w:cs="仿宋_GB2312" w:eastAsia="仿宋_GB2312"/>
              </w:rPr>
              <w:t>LCD</w:t>
            </w:r>
            <w:r>
              <w:rPr>
                <w:rFonts w:ascii="仿宋_GB2312" w:hAnsi="仿宋_GB2312" w:cs="仿宋_GB2312" w:eastAsia="仿宋_GB2312"/>
              </w:rPr>
              <w:t>显示器：可显示累积流量、瞬时流量等；</w:t>
            </w:r>
          </w:p>
          <w:p>
            <w:pPr>
              <w:pStyle w:val="null3"/>
              <w:ind w:firstLine="426"/>
            </w:pPr>
            <w:r>
              <w:rPr>
                <w:rFonts w:ascii="仿宋_GB2312" w:hAnsi="仿宋_GB2312" w:cs="仿宋_GB2312" w:eastAsia="仿宋_GB2312"/>
              </w:rPr>
              <w:t>正、负流量：具有正、负双向流量累积器；</w:t>
            </w:r>
          </w:p>
          <w:p>
            <w:pPr>
              <w:pStyle w:val="null3"/>
              <w:ind w:firstLine="426"/>
            </w:pPr>
            <w:r>
              <w:rPr>
                <w:rFonts w:ascii="仿宋_GB2312" w:hAnsi="仿宋_GB2312" w:cs="仿宋_GB2312" w:eastAsia="仿宋_GB2312"/>
              </w:rPr>
              <w:t>流速范围：</w:t>
            </w:r>
            <w:r>
              <w:rPr>
                <w:rFonts w:ascii="仿宋_GB2312" w:hAnsi="仿宋_GB2312" w:cs="仿宋_GB2312" w:eastAsia="仿宋_GB2312"/>
              </w:rPr>
              <w:t>0.01</w:t>
            </w:r>
            <w:r>
              <w:rPr>
                <w:rFonts w:ascii="仿宋_GB2312" w:hAnsi="仿宋_GB2312" w:cs="仿宋_GB2312" w:eastAsia="仿宋_GB2312"/>
              </w:rPr>
              <w:t>～</w:t>
            </w:r>
            <w:r>
              <w:rPr>
                <w:rFonts w:ascii="仿宋_GB2312" w:hAnsi="仿宋_GB2312" w:cs="仿宋_GB2312" w:eastAsia="仿宋_GB2312"/>
              </w:rPr>
              <w:t>20m/s</w:t>
            </w:r>
            <w:r>
              <w:rPr>
                <w:rFonts w:ascii="仿宋_GB2312" w:hAnsi="仿宋_GB2312" w:cs="仿宋_GB2312" w:eastAsia="仿宋_GB2312"/>
              </w:rPr>
              <w:t>；</w:t>
            </w:r>
          </w:p>
          <w:p>
            <w:pPr>
              <w:pStyle w:val="null3"/>
              <w:ind w:firstLine="426"/>
            </w:pPr>
            <w:r>
              <w:rPr>
                <w:rFonts w:ascii="仿宋_GB2312" w:hAnsi="仿宋_GB2312" w:cs="仿宋_GB2312" w:eastAsia="仿宋_GB2312"/>
              </w:rPr>
              <w:t>材质：碳钢</w:t>
            </w:r>
            <w:r>
              <w:rPr>
                <w:rFonts w:ascii="仿宋_GB2312" w:hAnsi="仿宋_GB2312" w:cs="仿宋_GB2312" w:eastAsia="仿宋_GB2312"/>
              </w:rPr>
              <w:t>/</w:t>
            </w:r>
            <w:r>
              <w:rPr>
                <w:rFonts w:ascii="仿宋_GB2312" w:hAnsi="仿宋_GB2312" w:cs="仿宋_GB2312" w:eastAsia="仿宋_GB2312"/>
              </w:rPr>
              <w:t>天然橡胶；</w:t>
            </w:r>
          </w:p>
          <w:p>
            <w:pPr>
              <w:pStyle w:val="null3"/>
              <w:ind w:firstLine="426"/>
            </w:pPr>
            <w:r>
              <w:rPr>
                <w:rFonts w:ascii="仿宋_GB2312" w:hAnsi="仿宋_GB2312" w:cs="仿宋_GB2312" w:eastAsia="仿宋_GB2312"/>
              </w:rPr>
              <w:t>环境温度范围：</w:t>
            </w:r>
            <w:r>
              <w:rPr>
                <w:rFonts w:ascii="仿宋_GB2312" w:hAnsi="仿宋_GB2312" w:cs="仿宋_GB2312" w:eastAsia="仿宋_GB2312"/>
              </w:rPr>
              <w:t>-35</w:t>
            </w:r>
            <w:r>
              <w:rPr>
                <w:rFonts w:ascii="仿宋_GB2312" w:hAnsi="仿宋_GB2312" w:cs="仿宋_GB2312" w:eastAsia="仿宋_GB2312"/>
              </w:rPr>
              <w:t>℃～</w:t>
            </w:r>
            <w:r>
              <w:rPr>
                <w:rFonts w:ascii="仿宋_GB2312" w:hAnsi="仿宋_GB2312" w:cs="仿宋_GB2312" w:eastAsia="仿宋_GB2312"/>
              </w:rPr>
              <w:t>75</w:t>
            </w:r>
            <w:r>
              <w:rPr>
                <w:rFonts w:ascii="仿宋_GB2312" w:hAnsi="仿宋_GB2312" w:cs="仿宋_GB2312" w:eastAsia="仿宋_GB2312"/>
              </w:rPr>
              <w:t>℃（表头）</w:t>
            </w:r>
          </w:p>
          <w:p>
            <w:pPr>
              <w:pStyle w:val="null3"/>
              <w:ind w:firstLine="426"/>
            </w:pPr>
            <w:r>
              <w:rPr>
                <w:rFonts w:ascii="仿宋_GB2312" w:hAnsi="仿宋_GB2312" w:cs="仿宋_GB2312" w:eastAsia="仿宋_GB2312"/>
              </w:rPr>
              <w:t xml:space="preserve">5.5 </w:t>
            </w:r>
            <w:r>
              <w:rPr>
                <w:rFonts w:ascii="仿宋_GB2312" w:hAnsi="仿宋_GB2312" w:cs="仿宋_GB2312" w:eastAsia="仿宋_GB2312"/>
              </w:rPr>
              <w:t>量水堰计</w:t>
            </w:r>
          </w:p>
          <w:p>
            <w:pPr>
              <w:pStyle w:val="null3"/>
              <w:ind w:firstLine="426"/>
            </w:pPr>
            <w:r>
              <w:rPr>
                <w:rFonts w:ascii="仿宋_GB2312" w:hAnsi="仿宋_GB2312" w:cs="仿宋_GB2312" w:eastAsia="仿宋_GB2312"/>
              </w:rPr>
              <w:t>测量范围：</w:t>
            </w:r>
            <w:r>
              <w:rPr>
                <w:rFonts w:ascii="仿宋_GB2312" w:hAnsi="仿宋_GB2312" w:cs="仿宋_GB2312" w:eastAsia="仿宋_GB2312"/>
              </w:rPr>
              <w:t>0mm</w:t>
            </w:r>
            <w:r>
              <w:rPr>
                <w:rFonts w:ascii="仿宋_GB2312" w:hAnsi="仿宋_GB2312" w:cs="仿宋_GB2312" w:eastAsia="仿宋_GB2312"/>
              </w:rPr>
              <w:t>～</w:t>
            </w:r>
            <w:r>
              <w:rPr>
                <w:rFonts w:ascii="仿宋_GB2312" w:hAnsi="仿宋_GB2312" w:cs="仿宋_GB2312" w:eastAsia="仿宋_GB2312"/>
              </w:rPr>
              <w:t>500mm(</w:t>
            </w:r>
            <w:r>
              <w:rPr>
                <w:rFonts w:ascii="仿宋_GB2312" w:hAnsi="仿宋_GB2312" w:cs="仿宋_GB2312" w:eastAsia="仿宋_GB2312"/>
              </w:rPr>
              <w:t>量程自选</w:t>
            </w:r>
            <w:r>
              <w:rPr>
                <w:rFonts w:ascii="仿宋_GB2312" w:hAnsi="仿宋_GB2312" w:cs="仿宋_GB2312" w:eastAsia="仿宋_GB2312"/>
              </w:rPr>
              <w:t>)</w:t>
            </w:r>
            <w:r>
              <w:rPr>
                <w:rFonts w:ascii="仿宋_GB2312" w:hAnsi="仿宋_GB2312" w:cs="仿宋_GB2312" w:eastAsia="仿宋_GB2312"/>
              </w:rPr>
              <w:t>；</w:t>
            </w:r>
          </w:p>
          <w:p>
            <w:pPr>
              <w:pStyle w:val="null3"/>
              <w:ind w:firstLine="426"/>
            </w:pPr>
            <w:r>
              <w:rPr>
                <w:rFonts w:ascii="仿宋_GB2312" w:hAnsi="仿宋_GB2312" w:cs="仿宋_GB2312" w:eastAsia="仿宋_GB2312"/>
              </w:rPr>
              <w:t>灵敏度：</w:t>
            </w:r>
            <w:r>
              <w:rPr>
                <w:rFonts w:ascii="仿宋_GB2312" w:hAnsi="仿宋_GB2312" w:cs="仿宋_GB2312" w:eastAsia="仿宋_GB2312"/>
              </w:rPr>
              <w:t>0.01mm</w:t>
            </w:r>
            <w:r>
              <w:rPr>
                <w:rFonts w:ascii="仿宋_GB2312" w:hAnsi="仿宋_GB2312" w:cs="仿宋_GB2312" w:eastAsia="仿宋_GB2312"/>
              </w:rPr>
              <w:t>；</w:t>
            </w:r>
          </w:p>
          <w:p>
            <w:pPr>
              <w:pStyle w:val="null3"/>
              <w:ind w:firstLine="426"/>
            </w:pPr>
            <w:r>
              <w:rPr>
                <w:rFonts w:ascii="仿宋_GB2312" w:hAnsi="仿宋_GB2312" w:cs="仿宋_GB2312" w:eastAsia="仿宋_GB2312"/>
              </w:rPr>
              <w:t>测量精度：</w:t>
            </w:r>
            <w:r>
              <w:rPr>
                <w:rFonts w:ascii="仿宋_GB2312" w:hAnsi="仿宋_GB2312" w:cs="仿宋_GB2312" w:eastAsia="仿宋_GB2312"/>
              </w:rPr>
              <w:t>0.1%F.S</w:t>
            </w:r>
            <w:r>
              <w:rPr>
                <w:rFonts w:ascii="仿宋_GB2312" w:hAnsi="仿宋_GB2312" w:cs="仿宋_GB2312" w:eastAsia="仿宋_GB2312"/>
              </w:rPr>
              <w:t>；</w:t>
            </w:r>
          </w:p>
          <w:p>
            <w:pPr>
              <w:pStyle w:val="null3"/>
              <w:ind w:firstLine="426"/>
            </w:pPr>
            <w:r>
              <w:rPr>
                <w:rFonts w:ascii="仿宋_GB2312" w:hAnsi="仿宋_GB2312" w:cs="仿宋_GB2312" w:eastAsia="仿宋_GB2312"/>
              </w:rPr>
              <w:t>测温范围：</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+80</w:t>
            </w:r>
            <w:r>
              <w:rPr>
                <w:rFonts w:ascii="仿宋_GB2312" w:hAnsi="仿宋_GB2312" w:cs="仿宋_GB2312" w:eastAsia="仿宋_GB2312"/>
              </w:rPr>
              <w:t>℃；</w:t>
            </w:r>
          </w:p>
          <w:p>
            <w:pPr>
              <w:pStyle w:val="null3"/>
              <w:ind w:firstLine="426"/>
            </w:pPr>
            <w:r>
              <w:rPr>
                <w:rFonts w:ascii="仿宋_GB2312" w:hAnsi="仿宋_GB2312" w:cs="仿宋_GB2312" w:eastAsia="仿宋_GB2312"/>
              </w:rPr>
              <w:t>灵敏度：</w:t>
            </w:r>
            <w:r>
              <w:rPr>
                <w:rFonts w:ascii="仿宋_GB2312" w:hAnsi="仿宋_GB2312" w:cs="仿宋_GB2312" w:eastAsia="仿宋_GB2312"/>
              </w:rPr>
              <w:t>±</w:t>
            </w:r>
            <w:r>
              <w:rPr>
                <w:rFonts w:ascii="仿宋_GB2312" w:hAnsi="仿宋_GB2312" w:cs="仿宋_GB2312" w:eastAsia="仿宋_GB2312"/>
              </w:rPr>
              <w:t>0.1</w:t>
            </w:r>
            <w:r>
              <w:rPr>
                <w:rFonts w:ascii="仿宋_GB2312" w:hAnsi="仿宋_GB2312" w:cs="仿宋_GB2312" w:eastAsia="仿宋_GB2312"/>
              </w:rPr>
              <w:t>℃；</w:t>
            </w:r>
          </w:p>
          <w:p>
            <w:pPr>
              <w:pStyle w:val="null3"/>
              <w:ind w:firstLine="426"/>
            </w:pPr>
            <w:r>
              <w:rPr>
                <w:rFonts w:ascii="仿宋_GB2312" w:hAnsi="仿宋_GB2312" w:cs="仿宋_GB2312" w:eastAsia="仿宋_GB2312"/>
              </w:rPr>
              <w:t>测温精度：</w:t>
            </w:r>
            <w:r>
              <w:rPr>
                <w:rFonts w:ascii="仿宋_GB2312" w:hAnsi="仿宋_GB2312" w:cs="仿宋_GB2312" w:eastAsia="仿宋_GB2312"/>
              </w:rPr>
              <w:t>±</w:t>
            </w:r>
            <w:r>
              <w:rPr>
                <w:rFonts w:ascii="仿宋_GB2312" w:hAnsi="仿宋_GB2312" w:cs="仿宋_GB2312" w:eastAsia="仿宋_GB2312"/>
              </w:rPr>
              <w:t>0.5</w:t>
            </w:r>
            <w:r>
              <w:rPr>
                <w:rFonts w:ascii="仿宋_GB2312" w:hAnsi="仿宋_GB2312" w:cs="仿宋_GB2312" w:eastAsia="仿宋_GB2312"/>
              </w:rPr>
              <w:t>℃；</w:t>
            </w:r>
          </w:p>
          <w:p>
            <w:pPr>
              <w:pStyle w:val="null3"/>
              <w:ind w:firstLine="426"/>
            </w:pPr>
            <w:r>
              <w:rPr>
                <w:rFonts w:ascii="仿宋_GB2312" w:hAnsi="仿宋_GB2312" w:cs="仿宋_GB2312" w:eastAsia="仿宋_GB2312"/>
              </w:rPr>
              <w:t>输出信号：</w:t>
            </w:r>
            <w:r>
              <w:rPr>
                <w:rFonts w:ascii="仿宋_GB2312" w:hAnsi="仿宋_GB2312" w:cs="仿宋_GB2312" w:eastAsia="仿宋_GB2312"/>
              </w:rPr>
              <w:t>RS485</w:t>
            </w:r>
            <w:r>
              <w:rPr>
                <w:rFonts w:ascii="仿宋_GB2312" w:hAnsi="仿宋_GB2312" w:cs="仿宋_GB2312" w:eastAsia="仿宋_GB2312"/>
              </w:rPr>
              <w:t>。</w:t>
            </w:r>
          </w:p>
          <w:p>
            <w:pPr>
              <w:pStyle w:val="null3"/>
              <w:ind w:firstLine="426"/>
            </w:pPr>
            <w:r>
              <w:rPr>
                <w:rFonts w:ascii="仿宋_GB2312" w:hAnsi="仿宋_GB2312" w:cs="仿宋_GB2312" w:eastAsia="仿宋_GB2312"/>
              </w:rPr>
              <w:t xml:space="preserve">5.6 </w:t>
            </w:r>
            <w:r>
              <w:rPr>
                <w:rFonts w:ascii="仿宋_GB2312" w:hAnsi="仿宋_GB2312" w:cs="仿宋_GB2312" w:eastAsia="仿宋_GB2312"/>
              </w:rPr>
              <w:t>超声波</w:t>
            </w:r>
            <w:r>
              <w:rPr>
                <w:rFonts w:ascii="仿宋_GB2312" w:hAnsi="仿宋_GB2312" w:cs="仿宋_GB2312" w:eastAsia="仿宋_GB2312"/>
              </w:rPr>
              <w:t>液</w:t>
            </w:r>
            <w:r>
              <w:rPr>
                <w:rFonts w:ascii="仿宋_GB2312" w:hAnsi="仿宋_GB2312" w:cs="仿宋_GB2312" w:eastAsia="仿宋_GB2312"/>
              </w:rPr>
              <w:t>位计</w:t>
            </w:r>
          </w:p>
          <w:p>
            <w:pPr>
              <w:pStyle w:val="null3"/>
              <w:ind w:firstLine="426"/>
            </w:pPr>
            <w:r>
              <w:rPr>
                <w:rFonts w:ascii="仿宋_GB2312" w:hAnsi="仿宋_GB2312" w:cs="仿宋_GB2312" w:eastAsia="仿宋_GB2312"/>
              </w:rPr>
              <w:t>输出信号：</w:t>
            </w:r>
            <w:r>
              <w:rPr>
                <w:rFonts w:ascii="仿宋_GB2312" w:hAnsi="仿宋_GB2312" w:cs="仿宋_GB2312" w:eastAsia="仿宋_GB2312"/>
              </w:rPr>
              <w:t>RS485</w:t>
            </w:r>
            <w:r>
              <w:rPr>
                <w:rFonts w:ascii="仿宋_GB2312" w:hAnsi="仿宋_GB2312" w:cs="仿宋_GB2312" w:eastAsia="仿宋_GB2312"/>
              </w:rPr>
              <w:t>、</w:t>
            </w:r>
            <w:r>
              <w:rPr>
                <w:rFonts w:ascii="仿宋_GB2312" w:hAnsi="仿宋_GB2312" w:cs="仿宋_GB2312" w:eastAsia="仿宋_GB2312"/>
              </w:rPr>
              <w:t>Modbus</w:t>
            </w:r>
            <w:r>
              <w:rPr>
                <w:rFonts w:ascii="仿宋_GB2312" w:hAnsi="仿宋_GB2312" w:cs="仿宋_GB2312" w:eastAsia="仿宋_GB2312"/>
              </w:rPr>
              <w:t>协议或定制协议；</w:t>
            </w:r>
          </w:p>
          <w:p>
            <w:pPr>
              <w:pStyle w:val="null3"/>
              <w:ind w:firstLine="426"/>
            </w:pPr>
            <w:r>
              <w:rPr>
                <w:rFonts w:ascii="仿宋_GB2312" w:hAnsi="仿宋_GB2312" w:cs="仿宋_GB2312" w:eastAsia="仿宋_GB2312"/>
              </w:rPr>
              <w:t>安装方式：壁挂式或箱涵内安装；</w:t>
            </w:r>
          </w:p>
          <w:p>
            <w:pPr>
              <w:pStyle w:val="null3"/>
              <w:ind w:firstLine="426"/>
            </w:pPr>
            <w:r>
              <w:rPr>
                <w:rFonts w:ascii="仿宋_GB2312" w:hAnsi="仿宋_GB2312" w:cs="仿宋_GB2312" w:eastAsia="仿宋_GB2312"/>
              </w:rPr>
              <w:t>防护等级：</w:t>
            </w:r>
            <w:r>
              <w:rPr>
                <w:rFonts w:ascii="仿宋_GB2312" w:hAnsi="仿宋_GB2312" w:cs="仿宋_GB2312" w:eastAsia="仿宋_GB2312"/>
              </w:rPr>
              <w:t>IP65</w:t>
            </w:r>
            <w:r>
              <w:rPr>
                <w:rFonts w:ascii="仿宋_GB2312" w:hAnsi="仿宋_GB2312" w:cs="仿宋_GB2312" w:eastAsia="仿宋_GB2312"/>
              </w:rPr>
              <w:t>；</w:t>
            </w:r>
          </w:p>
          <w:p>
            <w:pPr>
              <w:pStyle w:val="null3"/>
              <w:ind w:firstLine="426"/>
            </w:pPr>
            <w:r>
              <w:rPr>
                <w:rFonts w:ascii="仿宋_GB2312" w:hAnsi="仿宋_GB2312" w:cs="仿宋_GB2312" w:eastAsia="仿宋_GB2312"/>
              </w:rPr>
              <w:t>工作温度：</w:t>
            </w:r>
            <w:r>
              <w:rPr>
                <w:rFonts w:ascii="仿宋_GB2312" w:hAnsi="仿宋_GB2312" w:cs="仿宋_GB2312" w:eastAsia="仿宋_GB2312"/>
              </w:rPr>
              <w:t>-20~60</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ind w:firstLine="426"/>
            </w:pPr>
            <w:r>
              <w:rPr>
                <w:rFonts w:ascii="仿宋_GB2312" w:hAnsi="仿宋_GB2312" w:cs="仿宋_GB2312" w:eastAsia="仿宋_GB2312"/>
              </w:rPr>
              <w:t>相对湿度：</w:t>
            </w:r>
            <w:r>
              <w:rPr>
                <w:rFonts w:ascii="仿宋_GB2312" w:hAnsi="仿宋_GB2312" w:cs="仿宋_GB2312" w:eastAsia="仿宋_GB2312"/>
              </w:rPr>
              <w:t>≤</w:t>
            </w:r>
            <w:r>
              <w:rPr>
                <w:rFonts w:ascii="仿宋_GB2312" w:hAnsi="仿宋_GB2312" w:cs="仿宋_GB2312" w:eastAsia="仿宋_GB2312"/>
              </w:rPr>
              <w:t>95%</w:t>
            </w:r>
            <w:r>
              <w:rPr>
                <w:rFonts w:ascii="仿宋_GB2312" w:hAnsi="仿宋_GB2312" w:cs="仿宋_GB2312" w:eastAsia="仿宋_GB2312"/>
              </w:rPr>
              <w:t>；</w:t>
            </w:r>
          </w:p>
          <w:p>
            <w:pPr>
              <w:pStyle w:val="null3"/>
              <w:ind w:firstLine="426"/>
            </w:pPr>
            <w:r>
              <w:rPr>
                <w:rFonts w:ascii="仿宋_GB2312" w:hAnsi="仿宋_GB2312" w:cs="仿宋_GB2312" w:eastAsia="仿宋_GB2312"/>
              </w:rPr>
              <w:t>量程：</w:t>
            </w:r>
            <w:r>
              <w:rPr>
                <w:rFonts w:ascii="仿宋_GB2312" w:hAnsi="仿宋_GB2312" w:cs="仿宋_GB2312" w:eastAsia="仿宋_GB2312"/>
              </w:rPr>
              <w:t>(0~30)m(</w:t>
            </w:r>
            <w:r>
              <w:rPr>
                <w:rFonts w:ascii="仿宋_GB2312" w:hAnsi="仿宋_GB2312" w:cs="仿宋_GB2312" w:eastAsia="仿宋_GB2312"/>
              </w:rPr>
              <w:t>根据实测量程选定</w:t>
            </w:r>
            <w:r>
              <w:rPr>
                <w:rFonts w:ascii="仿宋_GB2312" w:hAnsi="仿宋_GB2312" w:cs="仿宋_GB2312" w:eastAsia="仿宋_GB2312"/>
              </w:rPr>
              <w:t>)</w:t>
            </w:r>
            <w:r>
              <w:rPr>
                <w:rFonts w:ascii="仿宋_GB2312" w:hAnsi="仿宋_GB2312" w:cs="仿宋_GB2312" w:eastAsia="仿宋_GB2312"/>
              </w:rPr>
              <w:t>；</w:t>
            </w:r>
          </w:p>
          <w:p>
            <w:pPr>
              <w:pStyle w:val="null3"/>
              <w:ind w:firstLine="426"/>
            </w:pPr>
            <w:r>
              <w:rPr>
                <w:rFonts w:ascii="仿宋_GB2312" w:hAnsi="仿宋_GB2312" w:cs="仿宋_GB2312" w:eastAsia="仿宋_GB2312"/>
              </w:rPr>
              <w:t>盲区：</w:t>
            </w:r>
            <w:r>
              <w:rPr>
                <w:rFonts w:ascii="仿宋_GB2312" w:hAnsi="仿宋_GB2312" w:cs="仿宋_GB2312" w:eastAsia="仿宋_GB2312"/>
              </w:rPr>
              <w:t>0.25m~0.8m</w:t>
            </w:r>
            <w:r>
              <w:rPr>
                <w:rFonts w:ascii="仿宋_GB2312" w:hAnsi="仿宋_GB2312" w:cs="仿宋_GB2312" w:eastAsia="仿宋_GB2312"/>
              </w:rPr>
              <w:t>；</w:t>
            </w:r>
          </w:p>
          <w:p>
            <w:pPr>
              <w:pStyle w:val="null3"/>
              <w:ind w:firstLine="426"/>
            </w:pPr>
            <w:r>
              <w:rPr>
                <w:rFonts w:ascii="仿宋_GB2312" w:hAnsi="仿宋_GB2312" w:cs="仿宋_GB2312" w:eastAsia="仿宋_GB2312"/>
              </w:rPr>
              <w:t>误差：</w:t>
            </w:r>
            <w:r>
              <w:rPr>
                <w:rFonts w:ascii="仿宋_GB2312" w:hAnsi="仿宋_GB2312" w:cs="仿宋_GB2312" w:eastAsia="仿宋_GB2312"/>
              </w:rPr>
              <w:t>0.5%FS(</w:t>
            </w:r>
            <w:r>
              <w:rPr>
                <w:rFonts w:ascii="仿宋_GB2312" w:hAnsi="仿宋_GB2312" w:cs="仿宋_GB2312" w:eastAsia="仿宋_GB2312"/>
              </w:rPr>
              <w:t>标准条件</w:t>
            </w:r>
            <w:r>
              <w:rPr>
                <w:rFonts w:ascii="仿宋_GB2312" w:hAnsi="仿宋_GB2312" w:cs="仿宋_GB2312" w:eastAsia="仿宋_GB2312"/>
              </w:rPr>
              <w:t>)</w:t>
            </w:r>
            <w:r>
              <w:rPr>
                <w:rFonts w:ascii="仿宋_GB2312" w:hAnsi="仿宋_GB2312" w:cs="仿宋_GB2312" w:eastAsia="仿宋_GB2312"/>
              </w:rPr>
              <w:t>。</w:t>
            </w:r>
          </w:p>
          <w:p>
            <w:pPr>
              <w:pStyle w:val="null3"/>
              <w:ind w:firstLine="426"/>
            </w:pPr>
            <w:r>
              <w:rPr>
                <w:rFonts w:ascii="仿宋_GB2312" w:hAnsi="仿宋_GB2312" w:cs="仿宋_GB2312" w:eastAsia="仿宋_GB2312"/>
              </w:rPr>
              <w:t xml:space="preserve">5.7 </w:t>
            </w:r>
            <w:r>
              <w:rPr>
                <w:rFonts w:ascii="仿宋_GB2312" w:hAnsi="仿宋_GB2312" w:cs="仿宋_GB2312" w:eastAsia="仿宋_GB2312"/>
              </w:rPr>
              <w:t>雷达流量计</w:t>
            </w:r>
          </w:p>
          <w:p>
            <w:pPr>
              <w:pStyle w:val="null3"/>
              <w:ind w:firstLine="426"/>
            </w:pPr>
            <w:r>
              <w:rPr>
                <w:rFonts w:ascii="仿宋_GB2312" w:hAnsi="仿宋_GB2312" w:cs="仿宋_GB2312" w:eastAsia="仿宋_GB2312"/>
              </w:rPr>
              <w:t>雷达波测速传感器</w:t>
            </w:r>
          </w:p>
          <w:p>
            <w:pPr>
              <w:pStyle w:val="null3"/>
              <w:ind w:firstLine="426"/>
            </w:pPr>
            <w:r>
              <w:rPr>
                <w:rFonts w:ascii="仿宋_GB2312" w:hAnsi="仿宋_GB2312" w:cs="仿宋_GB2312" w:eastAsia="仿宋_GB2312"/>
              </w:rPr>
              <w:t>雷达功率：</w:t>
            </w:r>
            <w:r>
              <w:rPr>
                <w:rFonts w:ascii="仿宋_GB2312" w:hAnsi="仿宋_GB2312" w:cs="仿宋_GB2312" w:eastAsia="仿宋_GB2312"/>
              </w:rPr>
              <w:t>100mW</w:t>
            </w:r>
            <w:r>
              <w:rPr>
                <w:rFonts w:ascii="仿宋_GB2312" w:hAnsi="仿宋_GB2312" w:cs="仿宋_GB2312" w:eastAsia="仿宋_GB2312"/>
              </w:rPr>
              <w:t>；</w:t>
            </w:r>
          </w:p>
          <w:p>
            <w:pPr>
              <w:pStyle w:val="null3"/>
              <w:ind w:firstLine="426"/>
            </w:pPr>
            <w:r>
              <w:rPr>
                <w:rFonts w:ascii="仿宋_GB2312" w:hAnsi="仿宋_GB2312" w:cs="仿宋_GB2312" w:eastAsia="仿宋_GB2312"/>
              </w:rPr>
              <w:t>雷达频率：</w:t>
            </w:r>
            <w:r>
              <w:rPr>
                <w:rFonts w:ascii="仿宋_GB2312" w:hAnsi="仿宋_GB2312" w:cs="仿宋_GB2312" w:eastAsia="仿宋_GB2312"/>
              </w:rPr>
              <w:t>24GHz</w:t>
            </w:r>
          </w:p>
          <w:p>
            <w:pPr>
              <w:pStyle w:val="null3"/>
              <w:ind w:firstLine="426"/>
            </w:pPr>
            <w:r>
              <w:rPr>
                <w:rFonts w:ascii="仿宋_GB2312" w:hAnsi="仿宋_GB2312" w:cs="仿宋_GB2312" w:eastAsia="仿宋_GB2312"/>
              </w:rPr>
              <w:t>最大测程：</w:t>
            </w:r>
            <w:r>
              <w:rPr>
                <w:rFonts w:ascii="仿宋_GB2312" w:hAnsi="仿宋_GB2312" w:cs="仿宋_GB2312" w:eastAsia="仿宋_GB2312"/>
              </w:rPr>
              <w:t>40m</w:t>
            </w:r>
            <w:r>
              <w:rPr>
                <w:rFonts w:ascii="仿宋_GB2312" w:hAnsi="仿宋_GB2312" w:cs="仿宋_GB2312" w:eastAsia="仿宋_GB2312"/>
              </w:rPr>
              <w:t>；</w:t>
            </w:r>
          </w:p>
          <w:p>
            <w:pPr>
              <w:pStyle w:val="null3"/>
              <w:ind w:firstLine="426"/>
            </w:pPr>
            <w:r>
              <w:rPr>
                <w:rFonts w:ascii="仿宋_GB2312" w:hAnsi="仿宋_GB2312" w:cs="仿宋_GB2312" w:eastAsia="仿宋_GB2312"/>
              </w:rPr>
              <w:t>测速范围：</w:t>
            </w:r>
            <w:r>
              <w:rPr>
                <w:rFonts w:ascii="仿宋_GB2312" w:hAnsi="仿宋_GB2312" w:cs="仿宋_GB2312" w:eastAsia="仿宋_GB2312"/>
              </w:rPr>
              <w:t>0.03~20m/s</w:t>
            </w:r>
            <w:r>
              <w:rPr>
                <w:rFonts w:ascii="仿宋_GB2312" w:hAnsi="仿宋_GB2312" w:cs="仿宋_GB2312" w:eastAsia="仿宋_GB2312"/>
              </w:rPr>
              <w:t>；</w:t>
            </w:r>
          </w:p>
          <w:p>
            <w:pPr>
              <w:pStyle w:val="null3"/>
              <w:ind w:firstLine="426"/>
            </w:pPr>
            <w:r>
              <w:rPr>
                <w:rFonts w:ascii="仿宋_GB2312" w:hAnsi="仿宋_GB2312" w:cs="仿宋_GB2312" w:eastAsia="仿宋_GB2312"/>
              </w:rPr>
              <w:t>测速精度：</w:t>
            </w:r>
            <w:r>
              <w:rPr>
                <w:rFonts w:ascii="仿宋_GB2312" w:hAnsi="仿宋_GB2312" w:cs="仿宋_GB2312" w:eastAsia="仿宋_GB2312"/>
              </w:rPr>
              <w:t>0.01m/s</w:t>
            </w:r>
            <w:r>
              <w:rPr>
                <w:rFonts w:ascii="仿宋_GB2312" w:hAnsi="仿宋_GB2312" w:cs="仿宋_GB2312" w:eastAsia="仿宋_GB2312"/>
              </w:rPr>
              <w:t>，±</w:t>
            </w:r>
            <w:r>
              <w:rPr>
                <w:rFonts w:ascii="仿宋_GB2312" w:hAnsi="仿宋_GB2312" w:cs="仿宋_GB2312" w:eastAsia="仿宋_GB2312"/>
              </w:rPr>
              <w:t>1%FS</w:t>
            </w:r>
            <w:r>
              <w:rPr>
                <w:rFonts w:ascii="仿宋_GB2312" w:hAnsi="仿宋_GB2312" w:cs="仿宋_GB2312" w:eastAsia="仿宋_GB2312"/>
              </w:rPr>
              <w:t>；</w:t>
            </w:r>
          </w:p>
          <w:p>
            <w:pPr>
              <w:pStyle w:val="null3"/>
              <w:ind w:firstLine="426"/>
            </w:pPr>
            <w:r>
              <w:rPr>
                <w:rFonts w:ascii="仿宋_GB2312" w:hAnsi="仿宋_GB2312" w:cs="仿宋_GB2312" w:eastAsia="仿宋_GB2312"/>
              </w:rPr>
              <w:t>测量方向：自动识别水流方向，内置垂直角度校正。</w:t>
            </w:r>
          </w:p>
          <w:p>
            <w:pPr>
              <w:pStyle w:val="null3"/>
              <w:ind w:firstLine="426"/>
            </w:pPr>
            <w:r>
              <w:rPr>
                <w:rFonts w:ascii="仿宋_GB2312" w:hAnsi="仿宋_GB2312" w:cs="仿宋_GB2312" w:eastAsia="仿宋_GB2312"/>
              </w:rPr>
              <w:t>雷达水位计</w:t>
            </w:r>
          </w:p>
          <w:p>
            <w:pPr>
              <w:pStyle w:val="null3"/>
              <w:ind w:firstLine="426"/>
            </w:pPr>
            <w:r>
              <w:rPr>
                <w:rFonts w:ascii="仿宋_GB2312" w:hAnsi="仿宋_GB2312" w:cs="仿宋_GB2312" w:eastAsia="仿宋_GB2312"/>
              </w:rPr>
              <w:t>雷达功率：</w:t>
            </w:r>
            <w:r>
              <w:rPr>
                <w:rFonts w:ascii="仿宋_GB2312" w:hAnsi="仿宋_GB2312" w:cs="仿宋_GB2312" w:eastAsia="仿宋_GB2312"/>
              </w:rPr>
              <w:t>100mW</w:t>
            </w:r>
            <w:r>
              <w:rPr>
                <w:rFonts w:ascii="仿宋_GB2312" w:hAnsi="仿宋_GB2312" w:cs="仿宋_GB2312" w:eastAsia="仿宋_GB2312"/>
              </w:rPr>
              <w:t>；</w:t>
            </w:r>
          </w:p>
          <w:p>
            <w:pPr>
              <w:pStyle w:val="null3"/>
              <w:ind w:firstLine="426"/>
            </w:pPr>
            <w:r>
              <w:rPr>
                <w:rFonts w:ascii="仿宋_GB2312" w:hAnsi="仿宋_GB2312" w:cs="仿宋_GB2312" w:eastAsia="仿宋_GB2312"/>
              </w:rPr>
              <w:t>雷达频率：</w:t>
            </w:r>
            <w:r>
              <w:rPr>
                <w:rFonts w:ascii="仿宋_GB2312" w:hAnsi="仿宋_GB2312" w:cs="仿宋_GB2312" w:eastAsia="仿宋_GB2312"/>
              </w:rPr>
              <w:t>24GHz</w:t>
            </w:r>
            <w:r>
              <w:rPr>
                <w:rFonts w:ascii="仿宋_GB2312" w:hAnsi="仿宋_GB2312" w:cs="仿宋_GB2312" w:eastAsia="仿宋_GB2312"/>
              </w:rPr>
              <w:t>；</w:t>
            </w:r>
          </w:p>
          <w:p>
            <w:pPr>
              <w:pStyle w:val="null3"/>
              <w:ind w:firstLine="426"/>
            </w:pPr>
            <w:r>
              <w:rPr>
                <w:rFonts w:ascii="仿宋_GB2312" w:hAnsi="仿宋_GB2312" w:cs="仿宋_GB2312" w:eastAsia="仿宋_GB2312"/>
              </w:rPr>
              <w:t>测量范围：</w:t>
            </w:r>
            <w:r>
              <w:rPr>
                <w:rFonts w:ascii="仿宋_GB2312" w:hAnsi="仿宋_GB2312" w:cs="仿宋_GB2312" w:eastAsia="仿宋_GB2312"/>
              </w:rPr>
              <w:t>40</w:t>
            </w:r>
            <w:r>
              <w:rPr>
                <w:rFonts w:ascii="仿宋_GB2312" w:hAnsi="仿宋_GB2312" w:cs="仿宋_GB2312" w:eastAsia="仿宋_GB2312"/>
              </w:rPr>
              <w:t>米；</w:t>
            </w:r>
          </w:p>
          <w:p>
            <w:pPr>
              <w:pStyle w:val="null3"/>
              <w:ind w:firstLine="426"/>
            </w:pPr>
            <w:r>
              <w:rPr>
                <w:rFonts w:ascii="仿宋_GB2312" w:hAnsi="仿宋_GB2312" w:cs="仿宋_GB2312" w:eastAsia="仿宋_GB2312"/>
              </w:rPr>
              <w:t>测量精度：</w:t>
            </w:r>
            <w:r>
              <w:rPr>
                <w:rFonts w:ascii="仿宋_GB2312" w:hAnsi="仿宋_GB2312" w:cs="仿宋_GB2312" w:eastAsia="仿宋_GB2312"/>
              </w:rPr>
              <w:t>≤±</w:t>
            </w:r>
            <w:r>
              <w:rPr>
                <w:rFonts w:ascii="仿宋_GB2312" w:hAnsi="仿宋_GB2312" w:cs="仿宋_GB2312" w:eastAsia="仿宋_GB2312"/>
              </w:rPr>
              <w:t>3mm</w:t>
            </w:r>
            <w:r>
              <w:rPr>
                <w:rFonts w:ascii="仿宋_GB2312" w:hAnsi="仿宋_GB2312" w:cs="仿宋_GB2312" w:eastAsia="仿宋_GB2312"/>
              </w:rPr>
              <w:t>；</w:t>
            </w:r>
          </w:p>
          <w:p>
            <w:pPr>
              <w:pStyle w:val="null3"/>
              <w:ind w:firstLine="426"/>
            </w:pPr>
            <w:r>
              <w:rPr>
                <w:rFonts w:ascii="仿宋_GB2312" w:hAnsi="仿宋_GB2312" w:cs="仿宋_GB2312" w:eastAsia="仿宋_GB2312"/>
              </w:rPr>
              <w:t xml:space="preserve">5.8 </w:t>
            </w:r>
            <w:r>
              <w:rPr>
                <w:rFonts w:ascii="仿宋_GB2312" w:hAnsi="仿宋_GB2312" w:cs="仿宋_GB2312" w:eastAsia="仿宋_GB2312"/>
              </w:rPr>
              <w:t>太阳能充电控制器</w:t>
            </w:r>
          </w:p>
          <w:p>
            <w:pPr>
              <w:pStyle w:val="null3"/>
              <w:ind w:firstLine="426"/>
            </w:pPr>
            <w:r>
              <w:rPr>
                <w:rFonts w:ascii="仿宋_GB2312" w:hAnsi="仿宋_GB2312" w:cs="仿宋_GB2312" w:eastAsia="仿宋_GB2312"/>
              </w:rPr>
              <w:t>12V/24V</w:t>
            </w:r>
            <w:r>
              <w:rPr>
                <w:rFonts w:ascii="仿宋_GB2312" w:hAnsi="仿宋_GB2312" w:cs="仿宋_GB2312" w:eastAsia="仿宋_GB2312"/>
              </w:rPr>
              <w:t>电压自动识别，</w:t>
            </w:r>
            <w:r>
              <w:rPr>
                <w:rFonts w:ascii="仿宋_GB2312" w:hAnsi="仿宋_GB2312" w:cs="仿宋_GB2312" w:eastAsia="仿宋_GB2312"/>
              </w:rPr>
              <w:t>PWM</w:t>
            </w:r>
            <w:r>
              <w:rPr>
                <w:rFonts w:ascii="仿宋_GB2312" w:hAnsi="仿宋_GB2312" w:cs="仿宋_GB2312" w:eastAsia="仿宋_GB2312"/>
              </w:rPr>
              <w:t>脉宽调制恒压充电，模式选择（浮冲，快冲，均冲），三个独立的</w:t>
            </w:r>
            <w:r>
              <w:rPr>
                <w:rFonts w:ascii="仿宋_GB2312" w:hAnsi="仿宋_GB2312" w:cs="仿宋_GB2312" w:eastAsia="仿宋_GB2312"/>
              </w:rPr>
              <w:t>LED</w:t>
            </w:r>
            <w:r>
              <w:rPr>
                <w:rFonts w:ascii="仿宋_GB2312" w:hAnsi="仿宋_GB2312" w:cs="仿宋_GB2312" w:eastAsia="仿宋_GB2312"/>
              </w:rPr>
              <w:t>灯指示蓄电池充电状态；</w:t>
            </w:r>
          </w:p>
          <w:p>
            <w:pPr>
              <w:pStyle w:val="null3"/>
              <w:ind w:firstLine="426"/>
            </w:pPr>
            <w:r>
              <w:rPr>
                <w:rFonts w:ascii="仿宋_GB2312" w:hAnsi="仿宋_GB2312" w:cs="仿宋_GB2312" w:eastAsia="仿宋_GB2312"/>
              </w:rPr>
              <w:t>充电电流：</w:t>
            </w:r>
            <w:r>
              <w:rPr>
                <w:rFonts w:ascii="仿宋_GB2312" w:hAnsi="仿宋_GB2312" w:cs="仿宋_GB2312" w:eastAsia="仿宋_GB2312"/>
              </w:rPr>
              <w:t>10A</w:t>
            </w:r>
            <w:r>
              <w:rPr>
                <w:rFonts w:ascii="仿宋_GB2312" w:hAnsi="仿宋_GB2312" w:cs="仿宋_GB2312" w:eastAsia="仿宋_GB2312"/>
              </w:rPr>
              <w:t>；</w:t>
            </w:r>
          </w:p>
          <w:p>
            <w:pPr>
              <w:pStyle w:val="null3"/>
              <w:ind w:firstLine="426"/>
            </w:pPr>
            <w:r>
              <w:rPr>
                <w:rFonts w:ascii="仿宋_GB2312" w:hAnsi="仿宋_GB2312" w:cs="仿宋_GB2312" w:eastAsia="仿宋_GB2312"/>
              </w:rPr>
              <w:t>负载电流：</w:t>
            </w:r>
            <w:r>
              <w:rPr>
                <w:rFonts w:ascii="仿宋_GB2312" w:hAnsi="仿宋_GB2312" w:cs="仿宋_GB2312" w:eastAsia="仿宋_GB2312"/>
              </w:rPr>
              <w:t>10A</w:t>
            </w:r>
            <w:r>
              <w:rPr>
                <w:rFonts w:ascii="仿宋_GB2312" w:hAnsi="仿宋_GB2312" w:cs="仿宋_GB2312" w:eastAsia="仿宋_GB2312"/>
              </w:rPr>
              <w:t>；</w:t>
            </w:r>
          </w:p>
          <w:p>
            <w:pPr>
              <w:pStyle w:val="null3"/>
              <w:ind w:firstLine="426"/>
            </w:pPr>
            <w:r>
              <w:rPr>
                <w:rFonts w:ascii="仿宋_GB2312" w:hAnsi="仿宋_GB2312" w:cs="仿宋_GB2312" w:eastAsia="仿宋_GB2312"/>
              </w:rPr>
              <w:t>自消耗电流：＜</w:t>
            </w:r>
            <w:r>
              <w:rPr>
                <w:rFonts w:ascii="仿宋_GB2312" w:hAnsi="仿宋_GB2312" w:cs="仿宋_GB2312" w:eastAsia="仿宋_GB2312"/>
              </w:rPr>
              <w:t>4mA</w:t>
            </w:r>
            <w:r>
              <w:rPr>
                <w:rFonts w:ascii="仿宋_GB2312" w:hAnsi="仿宋_GB2312" w:cs="仿宋_GB2312" w:eastAsia="仿宋_GB2312"/>
              </w:rPr>
              <w:t>；</w:t>
            </w:r>
          </w:p>
          <w:p>
            <w:pPr>
              <w:pStyle w:val="null3"/>
              <w:ind w:firstLine="426"/>
            </w:pPr>
            <w:r>
              <w:rPr>
                <w:rFonts w:ascii="仿宋_GB2312" w:hAnsi="仿宋_GB2312" w:cs="仿宋_GB2312" w:eastAsia="仿宋_GB2312"/>
              </w:rPr>
              <w:t>防护等级：</w:t>
            </w:r>
            <w:r>
              <w:rPr>
                <w:rFonts w:ascii="仿宋_GB2312" w:hAnsi="仿宋_GB2312" w:cs="仿宋_GB2312" w:eastAsia="仿宋_GB2312"/>
              </w:rPr>
              <w:t>IP22</w:t>
            </w:r>
            <w:r>
              <w:rPr>
                <w:rFonts w:ascii="仿宋_GB2312" w:hAnsi="仿宋_GB2312" w:cs="仿宋_GB2312" w:eastAsia="仿宋_GB2312"/>
              </w:rPr>
              <w:t>。</w:t>
            </w:r>
          </w:p>
          <w:p>
            <w:pPr>
              <w:pStyle w:val="null3"/>
              <w:ind w:firstLine="426"/>
            </w:pPr>
            <w:r>
              <w:rPr>
                <w:rFonts w:ascii="仿宋_GB2312" w:hAnsi="仿宋_GB2312" w:cs="仿宋_GB2312" w:eastAsia="仿宋_GB2312"/>
              </w:rPr>
              <w:t xml:space="preserve">5.9 </w:t>
            </w:r>
            <w:r>
              <w:rPr>
                <w:rFonts w:ascii="仿宋_GB2312" w:hAnsi="仿宋_GB2312" w:cs="仿宋_GB2312" w:eastAsia="仿宋_GB2312"/>
              </w:rPr>
              <w:t>太阳能板（含安装支架）</w:t>
            </w:r>
          </w:p>
          <w:p>
            <w:pPr>
              <w:pStyle w:val="null3"/>
              <w:ind w:firstLine="426"/>
            </w:pPr>
            <w:r>
              <w:rPr>
                <w:rFonts w:ascii="仿宋_GB2312" w:hAnsi="仿宋_GB2312" w:cs="仿宋_GB2312" w:eastAsia="仿宋_GB2312"/>
              </w:rPr>
              <w:t>单晶硅太阳能电池板；</w:t>
            </w:r>
          </w:p>
          <w:p>
            <w:pPr>
              <w:pStyle w:val="null3"/>
              <w:ind w:firstLine="426"/>
            </w:pPr>
            <w:r>
              <w:rPr>
                <w:rFonts w:ascii="仿宋_GB2312" w:hAnsi="仿宋_GB2312" w:cs="仿宋_GB2312" w:eastAsia="仿宋_GB2312"/>
              </w:rPr>
              <w:t>最大功率：</w:t>
            </w:r>
            <w:r>
              <w:rPr>
                <w:rFonts w:ascii="仿宋_GB2312" w:hAnsi="仿宋_GB2312" w:cs="仿宋_GB2312" w:eastAsia="仿宋_GB2312"/>
              </w:rPr>
              <w:t>100W</w:t>
            </w:r>
            <w:r>
              <w:rPr>
                <w:rFonts w:ascii="仿宋_GB2312" w:hAnsi="仿宋_GB2312" w:cs="仿宋_GB2312" w:eastAsia="仿宋_GB2312"/>
              </w:rPr>
              <w:t>；</w:t>
            </w:r>
          </w:p>
          <w:p>
            <w:pPr>
              <w:pStyle w:val="null3"/>
              <w:ind w:firstLine="426"/>
            </w:pPr>
            <w:r>
              <w:rPr>
                <w:rFonts w:ascii="仿宋_GB2312" w:hAnsi="仿宋_GB2312" w:cs="仿宋_GB2312" w:eastAsia="仿宋_GB2312"/>
              </w:rPr>
              <w:t>最佳工作电压：</w:t>
            </w:r>
            <w:r>
              <w:rPr>
                <w:rFonts w:ascii="仿宋_GB2312" w:hAnsi="仿宋_GB2312" w:cs="仿宋_GB2312" w:eastAsia="仿宋_GB2312"/>
              </w:rPr>
              <w:t>18.2V</w:t>
            </w:r>
            <w:r>
              <w:rPr>
                <w:rFonts w:ascii="仿宋_GB2312" w:hAnsi="仿宋_GB2312" w:cs="仿宋_GB2312" w:eastAsia="仿宋_GB2312"/>
              </w:rPr>
              <w:t>；</w:t>
            </w:r>
          </w:p>
          <w:p>
            <w:pPr>
              <w:pStyle w:val="null3"/>
              <w:ind w:firstLine="426"/>
            </w:pPr>
            <w:r>
              <w:rPr>
                <w:rFonts w:ascii="仿宋_GB2312" w:hAnsi="仿宋_GB2312" w:cs="仿宋_GB2312" w:eastAsia="仿宋_GB2312"/>
              </w:rPr>
              <w:t>最佳工作电流：</w:t>
            </w:r>
            <w:r>
              <w:rPr>
                <w:rFonts w:ascii="仿宋_GB2312" w:hAnsi="仿宋_GB2312" w:cs="仿宋_GB2312" w:eastAsia="仿宋_GB2312"/>
              </w:rPr>
              <w:t>3.30A</w:t>
            </w:r>
            <w:r>
              <w:rPr>
                <w:rFonts w:ascii="仿宋_GB2312" w:hAnsi="仿宋_GB2312" w:cs="仿宋_GB2312" w:eastAsia="仿宋_GB2312"/>
              </w:rPr>
              <w:t>；</w:t>
            </w:r>
          </w:p>
          <w:p>
            <w:pPr>
              <w:pStyle w:val="null3"/>
              <w:ind w:firstLine="426"/>
            </w:pPr>
            <w:r>
              <w:rPr>
                <w:rFonts w:ascii="仿宋_GB2312" w:hAnsi="仿宋_GB2312" w:cs="仿宋_GB2312" w:eastAsia="仿宋_GB2312"/>
              </w:rPr>
              <w:t>工作温度：</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85</w:t>
            </w:r>
            <w:r>
              <w:rPr>
                <w:rFonts w:ascii="仿宋_GB2312" w:hAnsi="仿宋_GB2312" w:cs="仿宋_GB2312" w:eastAsia="仿宋_GB2312"/>
              </w:rPr>
              <w:t>℃；</w:t>
            </w:r>
          </w:p>
          <w:p>
            <w:pPr>
              <w:pStyle w:val="null3"/>
              <w:ind w:firstLine="426"/>
            </w:pPr>
            <w:r>
              <w:rPr>
                <w:rFonts w:ascii="仿宋_GB2312" w:hAnsi="仿宋_GB2312" w:cs="仿宋_GB2312" w:eastAsia="仿宋_GB2312"/>
              </w:rPr>
              <w:t>含定制的安装支架。</w:t>
            </w:r>
          </w:p>
          <w:p>
            <w:pPr>
              <w:pStyle w:val="null3"/>
              <w:ind w:firstLine="426"/>
            </w:pPr>
            <w:r>
              <w:rPr>
                <w:rFonts w:ascii="仿宋_GB2312" w:hAnsi="仿宋_GB2312" w:cs="仿宋_GB2312" w:eastAsia="仿宋_GB2312"/>
              </w:rPr>
              <w:t xml:space="preserve">5.10 </w:t>
            </w:r>
            <w:r>
              <w:rPr>
                <w:rFonts w:ascii="仿宋_GB2312" w:hAnsi="仿宋_GB2312" w:cs="仿宋_GB2312" w:eastAsia="仿宋_GB2312"/>
              </w:rPr>
              <w:t>蓄电池</w:t>
            </w:r>
          </w:p>
          <w:p>
            <w:pPr>
              <w:pStyle w:val="null3"/>
              <w:ind w:firstLine="426"/>
            </w:pPr>
            <w:r>
              <w:rPr>
                <w:rFonts w:ascii="仿宋_GB2312" w:hAnsi="仿宋_GB2312" w:cs="仿宋_GB2312" w:eastAsia="仿宋_GB2312"/>
              </w:rPr>
              <w:t>新能源储能胶体蓄电池；</w:t>
            </w:r>
          </w:p>
          <w:p>
            <w:pPr>
              <w:pStyle w:val="null3"/>
              <w:ind w:firstLine="426"/>
            </w:pPr>
            <w:r>
              <w:rPr>
                <w:rFonts w:ascii="仿宋_GB2312" w:hAnsi="仿宋_GB2312" w:cs="仿宋_GB2312" w:eastAsia="仿宋_GB2312"/>
              </w:rPr>
              <w:t>标称电压：</w:t>
            </w:r>
            <w:r>
              <w:rPr>
                <w:rFonts w:ascii="仿宋_GB2312" w:hAnsi="仿宋_GB2312" w:cs="仿宋_GB2312" w:eastAsia="仿宋_GB2312"/>
              </w:rPr>
              <w:t>12V</w:t>
            </w:r>
            <w:r>
              <w:rPr>
                <w:rFonts w:ascii="仿宋_GB2312" w:hAnsi="仿宋_GB2312" w:cs="仿宋_GB2312" w:eastAsia="仿宋_GB2312"/>
              </w:rPr>
              <w:t>；</w:t>
            </w:r>
          </w:p>
          <w:p>
            <w:pPr>
              <w:pStyle w:val="null3"/>
              <w:ind w:firstLine="426"/>
            </w:pPr>
            <w:r>
              <w:rPr>
                <w:rFonts w:ascii="仿宋_GB2312" w:hAnsi="仿宋_GB2312" w:cs="仿宋_GB2312" w:eastAsia="仿宋_GB2312"/>
              </w:rPr>
              <w:t>标称容量：</w:t>
            </w:r>
            <w:r>
              <w:rPr>
                <w:rFonts w:ascii="仿宋_GB2312" w:hAnsi="仿宋_GB2312" w:cs="仿宋_GB2312" w:eastAsia="仿宋_GB2312"/>
              </w:rPr>
              <w:t>65Ah</w:t>
            </w:r>
            <w:r>
              <w:rPr>
                <w:rFonts w:ascii="仿宋_GB2312" w:hAnsi="仿宋_GB2312" w:cs="仿宋_GB2312" w:eastAsia="仿宋_GB2312"/>
              </w:rPr>
              <w:t>。</w:t>
            </w:r>
          </w:p>
          <w:p>
            <w:pPr>
              <w:pStyle w:val="null3"/>
              <w:ind w:firstLine="400"/>
            </w:pPr>
            <w:r>
              <w:rPr>
                <w:rFonts w:ascii="仿宋_GB2312" w:hAnsi="仿宋_GB2312" w:cs="仿宋_GB2312" w:eastAsia="仿宋_GB2312"/>
              </w:rPr>
              <w:t xml:space="preserve">6  </w:t>
            </w:r>
            <w:r>
              <w:rPr>
                <w:rFonts w:ascii="仿宋_GB2312" w:hAnsi="仿宋_GB2312" w:cs="仿宋_GB2312" w:eastAsia="仿宋_GB2312"/>
              </w:rPr>
              <w:t>设备附属设施</w:t>
            </w:r>
          </w:p>
          <w:p>
            <w:pPr>
              <w:pStyle w:val="null3"/>
              <w:ind w:firstLine="400"/>
            </w:pPr>
            <w:r>
              <w:rPr>
                <w:rFonts w:ascii="仿宋_GB2312" w:hAnsi="仿宋_GB2312" w:cs="仿宋_GB2312" w:eastAsia="仿宋_GB2312"/>
              </w:rPr>
              <w:t>设备附属设施</w:t>
            </w:r>
            <w:r>
              <w:rPr>
                <w:rFonts w:ascii="仿宋_GB2312" w:hAnsi="仿宋_GB2312" w:cs="仿宋_GB2312" w:eastAsia="仿宋_GB2312"/>
              </w:rPr>
              <w:t>包括但不限于以下设施，具体需求因地制宜。</w:t>
            </w:r>
          </w:p>
          <w:p>
            <w:pPr>
              <w:pStyle w:val="null3"/>
              <w:ind w:firstLine="426"/>
            </w:pPr>
            <w:r>
              <w:rPr>
                <w:rFonts w:ascii="仿宋_GB2312" w:hAnsi="仿宋_GB2312" w:cs="仿宋_GB2312" w:eastAsia="仿宋_GB2312"/>
              </w:rPr>
              <w:t>6.</w:t>
            </w:r>
            <w:r>
              <w:rPr>
                <w:rFonts w:ascii="仿宋_GB2312" w:hAnsi="仿宋_GB2312" w:cs="仿宋_GB2312" w:eastAsia="仿宋_GB2312"/>
              </w:rPr>
              <w:t>1</w:t>
            </w:r>
            <w:r>
              <w:rPr>
                <w:rFonts w:ascii="仿宋_GB2312" w:hAnsi="仿宋_GB2312" w:cs="仿宋_GB2312" w:eastAsia="仿宋_GB2312"/>
              </w:rPr>
              <w:t>线缆敷设</w:t>
            </w:r>
          </w:p>
          <w:p>
            <w:pPr>
              <w:pStyle w:val="null3"/>
              <w:ind w:firstLine="426"/>
            </w:pPr>
            <w:r>
              <w:rPr>
                <w:rFonts w:ascii="仿宋_GB2312" w:hAnsi="仿宋_GB2312" w:cs="仿宋_GB2312" w:eastAsia="仿宋_GB2312"/>
              </w:rPr>
              <w:t>监测设备（如流量计、水位计）与遥测终端机（</w:t>
            </w:r>
            <w:r>
              <w:rPr>
                <w:rFonts w:ascii="仿宋_GB2312" w:hAnsi="仿宋_GB2312" w:cs="仿宋_GB2312" w:eastAsia="仿宋_GB2312"/>
              </w:rPr>
              <w:t>RTU</w:t>
            </w:r>
            <w:r>
              <w:rPr>
                <w:rFonts w:ascii="仿宋_GB2312" w:hAnsi="仿宋_GB2312" w:cs="仿宋_GB2312" w:eastAsia="仿宋_GB2312"/>
              </w:rPr>
              <w:t>）之间的信号线缆敷设：线缆宜采用屏蔽电缆，沿规划路径开挖沟槽，沟深不小于</w:t>
            </w:r>
            <w:r>
              <w:rPr>
                <w:rFonts w:ascii="仿宋_GB2312" w:hAnsi="仿宋_GB2312" w:cs="仿宋_GB2312" w:eastAsia="仿宋_GB2312"/>
              </w:rPr>
              <w:t>0.5m</w:t>
            </w:r>
            <w:r>
              <w:rPr>
                <w:rFonts w:ascii="仿宋_GB2312" w:hAnsi="仿宋_GB2312" w:cs="仿宋_GB2312" w:eastAsia="仿宋_GB2312"/>
              </w:rPr>
              <w:t>，沟底平整并铺设细沙；线缆穿镀锌钢管或</w:t>
            </w:r>
            <w:r>
              <w:rPr>
                <w:rFonts w:ascii="仿宋_GB2312" w:hAnsi="仿宋_GB2312" w:cs="仿宋_GB2312" w:eastAsia="仿宋_GB2312"/>
              </w:rPr>
              <w:t>PVC</w:t>
            </w:r>
            <w:r>
              <w:rPr>
                <w:rFonts w:ascii="仿宋_GB2312" w:hAnsi="仿宋_GB2312" w:cs="仿宋_GB2312" w:eastAsia="仿宋_GB2312"/>
              </w:rPr>
              <w:t>管保护，管口密封防水，穿越道路或硬化地面时需加设套管；线缆引入监测箱处应设防水弯头，预留冗余长度；敷设完成后回填压实，并设置明显标识，避免后续施工破坏。对于景区或景观敏感区域，线缆应尽量暗敷于绿化带或利用现有管沟，无法暗敷时可采用仿石、仿木等景观化桥架或套管进行隐蔽处理，确保不影响整体环境美观。</w:t>
            </w:r>
          </w:p>
          <w:p>
            <w:pPr>
              <w:pStyle w:val="null3"/>
              <w:ind w:firstLine="426"/>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电源防雷器</w:t>
            </w:r>
          </w:p>
          <w:p>
            <w:pPr>
              <w:pStyle w:val="null3"/>
              <w:ind w:firstLine="426"/>
            </w:pPr>
            <w:r>
              <w:rPr>
                <w:rFonts w:ascii="仿宋_GB2312" w:hAnsi="仿宋_GB2312" w:cs="仿宋_GB2312" w:eastAsia="仿宋_GB2312"/>
              </w:rPr>
              <w:t>额定工作电压：</w:t>
            </w:r>
            <w:r>
              <w:rPr>
                <w:rFonts w:ascii="仿宋_GB2312" w:hAnsi="仿宋_GB2312" w:cs="仿宋_GB2312" w:eastAsia="仿宋_GB2312"/>
              </w:rPr>
              <w:t>12V/24V</w:t>
            </w:r>
            <w:r>
              <w:rPr>
                <w:rFonts w:ascii="仿宋_GB2312" w:hAnsi="仿宋_GB2312" w:cs="仿宋_GB2312" w:eastAsia="仿宋_GB2312"/>
              </w:rPr>
              <w:t>；</w:t>
            </w:r>
          </w:p>
          <w:p>
            <w:pPr>
              <w:pStyle w:val="null3"/>
              <w:ind w:firstLine="426"/>
            </w:pPr>
            <w:r>
              <w:rPr>
                <w:rFonts w:ascii="仿宋_GB2312" w:hAnsi="仿宋_GB2312" w:cs="仿宋_GB2312" w:eastAsia="仿宋_GB2312"/>
              </w:rPr>
              <w:t>In</w:t>
            </w:r>
            <w:r>
              <w:rPr>
                <w:rFonts w:ascii="仿宋_GB2312" w:hAnsi="仿宋_GB2312" w:cs="仿宋_GB2312" w:eastAsia="仿宋_GB2312"/>
              </w:rPr>
              <w:t>标称放电电流：</w:t>
            </w:r>
            <w:r>
              <w:rPr>
                <w:rFonts w:ascii="仿宋_GB2312" w:hAnsi="仿宋_GB2312" w:cs="仿宋_GB2312" w:eastAsia="仿宋_GB2312"/>
              </w:rPr>
              <w:t>5KA</w:t>
            </w:r>
            <w:r>
              <w:rPr>
                <w:rFonts w:ascii="仿宋_GB2312" w:hAnsi="仿宋_GB2312" w:cs="仿宋_GB2312" w:eastAsia="仿宋_GB2312"/>
              </w:rPr>
              <w:t>；</w:t>
            </w:r>
          </w:p>
          <w:p>
            <w:pPr>
              <w:pStyle w:val="null3"/>
              <w:ind w:firstLine="426"/>
            </w:pPr>
            <w:r>
              <w:rPr>
                <w:rFonts w:ascii="仿宋_GB2312" w:hAnsi="仿宋_GB2312" w:cs="仿宋_GB2312" w:eastAsia="仿宋_GB2312"/>
              </w:rPr>
              <w:t>Imax</w:t>
            </w:r>
            <w:r>
              <w:rPr>
                <w:rFonts w:ascii="仿宋_GB2312" w:hAnsi="仿宋_GB2312" w:cs="仿宋_GB2312" w:eastAsia="仿宋_GB2312"/>
              </w:rPr>
              <w:t>最大放电电流（</w:t>
            </w:r>
            <w:r>
              <w:rPr>
                <w:rFonts w:ascii="仿宋_GB2312" w:hAnsi="仿宋_GB2312" w:cs="仿宋_GB2312" w:eastAsia="仿宋_GB2312"/>
              </w:rPr>
              <w:t>8/20</w:t>
            </w:r>
            <w:r>
              <w:rPr>
                <w:rFonts w:ascii="仿宋_GB2312" w:hAnsi="仿宋_GB2312" w:cs="仿宋_GB2312" w:eastAsia="仿宋_GB2312"/>
              </w:rPr>
              <w:t>μ</w:t>
            </w:r>
            <w:r>
              <w:rPr>
                <w:rFonts w:ascii="仿宋_GB2312" w:hAnsi="仿宋_GB2312" w:cs="仿宋_GB2312" w:eastAsia="仿宋_GB2312"/>
              </w:rPr>
              <w:t>s</w:t>
            </w:r>
            <w:r>
              <w:rPr>
                <w:rFonts w:ascii="仿宋_GB2312" w:hAnsi="仿宋_GB2312" w:cs="仿宋_GB2312" w:eastAsia="仿宋_GB2312"/>
              </w:rPr>
              <w:t>）：</w:t>
            </w:r>
            <w:r>
              <w:rPr>
                <w:rFonts w:ascii="仿宋_GB2312" w:hAnsi="仿宋_GB2312" w:cs="仿宋_GB2312" w:eastAsia="仿宋_GB2312"/>
              </w:rPr>
              <w:t>40KA</w:t>
            </w:r>
            <w:r>
              <w:rPr>
                <w:rFonts w:ascii="仿宋_GB2312" w:hAnsi="仿宋_GB2312" w:cs="仿宋_GB2312" w:eastAsia="仿宋_GB2312"/>
              </w:rPr>
              <w:t>；</w:t>
            </w:r>
          </w:p>
          <w:p>
            <w:pPr>
              <w:pStyle w:val="null3"/>
              <w:ind w:firstLine="426"/>
            </w:pPr>
            <w:r>
              <w:rPr>
                <w:rFonts w:ascii="仿宋_GB2312" w:hAnsi="仿宋_GB2312" w:cs="仿宋_GB2312" w:eastAsia="仿宋_GB2312"/>
              </w:rPr>
              <w:t>Up</w:t>
            </w:r>
            <w:r>
              <w:rPr>
                <w:rFonts w:ascii="仿宋_GB2312" w:hAnsi="仿宋_GB2312" w:cs="仿宋_GB2312" w:eastAsia="仿宋_GB2312"/>
              </w:rPr>
              <w:t>电压保护级别：≤</w:t>
            </w:r>
            <w:r>
              <w:rPr>
                <w:rFonts w:ascii="仿宋_GB2312" w:hAnsi="仿宋_GB2312" w:cs="仿宋_GB2312" w:eastAsia="仿宋_GB2312"/>
              </w:rPr>
              <w:t>20/35V</w:t>
            </w:r>
            <w:r>
              <w:rPr>
                <w:rFonts w:ascii="仿宋_GB2312" w:hAnsi="仿宋_GB2312" w:cs="仿宋_GB2312" w:eastAsia="仿宋_GB2312"/>
              </w:rPr>
              <w:t>；</w:t>
            </w:r>
          </w:p>
          <w:p>
            <w:pPr>
              <w:pStyle w:val="null3"/>
              <w:ind w:firstLine="426"/>
            </w:pPr>
            <w:r>
              <w:rPr>
                <w:rFonts w:ascii="仿宋_GB2312" w:hAnsi="仿宋_GB2312" w:cs="仿宋_GB2312" w:eastAsia="仿宋_GB2312"/>
              </w:rPr>
              <w:t>IL</w:t>
            </w:r>
            <w:r>
              <w:rPr>
                <w:rFonts w:ascii="仿宋_GB2312" w:hAnsi="仿宋_GB2312" w:cs="仿宋_GB2312" w:eastAsia="仿宋_GB2312"/>
              </w:rPr>
              <w:t>额定负载电流：</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5A</w:t>
            </w:r>
            <w:r>
              <w:rPr>
                <w:rFonts w:ascii="仿宋_GB2312" w:hAnsi="仿宋_GB2312" w:cs="仿宋_GB2312" w:eastAsia="仿宋_GB2312"/>
              </w:rPr>
              <w:t>可选；</w:t>
            </w:r>
          </w:p>
          <w:p>
            <w:pPr>
              <w:pStyle w:val="null3"/>
              <w:ind w:firstLine="426"/>
            </w:pPr>
            <w:r>
              <w:rPr>
                <w:rFonts w:ascii="仿宋_GB2312" w:hAnsi="仿宋_GB2312" w:cs="仿宋_GB2312" w:eastAsia="仿宋_GB2312"/>
              </w:rPr>
              <w:t>tA</w:t>
            </w:r>
            <w:r>
              <w:rPr>
                <w:rFonts w:ascii="仿宋_GB2312" w:hAnsi="仿宋_GB2312" w:cs="仿宋_GB2312" w:eastAsia="仿宋_GB2312"/>
              </w:rPr>
              <w:t>响应时间：≤</w:t>
            </w:r>
            <w:r>
              <w:rPr>
                <w:rFonts w:ascii="仿宋_GB2312" w:hAnsi="仿宋_GB2312" w:cs="仿宋_GB2312" w:eastAsia="仿宋_GB2312"/>
              </w:rPr>
              <w:t>10ns</w:t>
            </w:r>
            <w:r>
              <w:rPr>
                <w:rFonts w:ascii="仿宋_GB2312" w:hAnsi="仿宋_GB2312" w:cs="仿宋_GB2312" w:eastAsia="仿宋_GB2312"/>
              </w:rPr>
              <w:t>；</w:t>
            </w:r>
          </w:p>
          <w:p>
            <w:pPr>
              <w:pStyle w:val="null3"/>
              <w:ind w:firstLine="426"/>
            </w:pPr>
            <w:r>
              <w:rPr>
                <w:rFonts w:ascii="仿宋_GB2312" w:hAnsi="仿宋_GB2312" w:cs="仿宋_GB2312" w:eastAsia="仿宋_GB2312"/>
              </w:rPr>
              <w:t>工作温度：</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70</w:t>
            </w:r>
            <w:r>
              <w:rPr>
                <w:rFonts w:ascii="仿宋_GB2312" w:hAnsi="仿宋_GB2312" w:cs="仿宋_GB2312" w:eastAsia="仿宋_GB2312"/>
              </w:rPr>
              <w:t>℃</w:t>
            </w:r>
          </w:p>
          <w:p>
            <w:pPr>
              <w:pStyle w:val="null3"/>
              <w:ind w:firstLine="426"/>
            </w:pPr>
            <w:r>
              <w:rPr>
                <w:rFonts w:ascii="仿宋_GB2312" w:hAnsi="仿宋_GB2312" w:cs="仿宋_GB2312" w:eastAsia="仿宋_GB2312"/>
              </w:rPr>
              <w:t>外壳防护等级：</w:t>
            </w:r>
            <w:r>
              <w:rPr>
                <w:rFonts w:ascii="仿宋_GB2312" w:hAnsi="仿宋_GB2312" w:cs="仿宋_GB2312" w:eastAsia="仿宋_GB2312"/>
              </w:rPr>
              <w:t>IP20</w:t>
            </w:r>
            <w:r>
              <w:rPr>
                <w:rFonts w:ascii="仿宋_GB2312" w:hAnsi="仿宋_GB2312" w:cs="仿宋_GB2312" w:eastAsia="仿宋_GB2312"/>
              </w:rPr>
              <w:t>。</w:t>
            </w:r>
          </w:p>
          <w:p>
            <w:pPr>
              <w:pStyle w:val="null3"/>
              <w:ind w:firstLine="426"/>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 xml:space="preserve"> </w:t>
            </w:r>
            <w:r>
              <w:rPr>
                <w:rFonts w:ascii="仿宋_GB2312" w:hAnsi="仿宋_GB2312" w:cs="仿宋_GB2312" w:eastAsia="仿宋_GB2312"/>
              </w:rPr>
              <w:t>信号防雷器</w:t>
            </w:r>
          </w:p>
          <w:p>
            <w:pPr>
              <w:pStyle w:val="null3"/>
              <w:ind w:firstLine="426"/>
            </w:pPr>
            <w:r>
              <w:rPr>
                <w:rFonts w:ascii="仿宋_GB2312" w:hAnsi="仿宋_GB2312" w:cs="仿宋_GB2312" w:eastAsia="仿宋_GB2312"/>
              </w:rPr>
              <w:t>系统电压：</w:t>
            </w:r>
            <w:r>
              <w:rPr>
                <w:rFonts w:ascii="仿宋_GB2312" w:hAnsi="仿宋_GB2312" w:cs="仿宋_GB2312" w:eastAsia="仿宋_GB2312"/>
              </w:rPr>
              <w:t>24V</w:t>
            </w:r>
            <w:r>
              <w:rPr>
                <w:rFonts w:ascii="仿宋_GB2312" w:hAnsi="仿宋_GB2312" w:cs="仿宋_GB2312" w:eastAsia="仿宋_GB2312"/>
              </w:rPr>
              <w:t>；</w:t>
            </w:r>
          </w:p>
          <w:p>
            <w:pPr>
              <w:pStyle w:val="null3"/>
              <w:ind w:firstLine="426"/>
            </w:pPr>
            <w:r>
              <w:rPr>
                <w:rFonts w:ascii="仿宋_GB2312" w:hAnsi="仿宋_GB2312" w:cs="仿宋_GB2312" w:eastAsia="仿宋_GB2312"/>
              </w:rPr>
              <w:t>最大持续工作电压：</w:t>
            </w:r>
            <w:r>
              <w:rPr>
                <w:rFonts w:ascii="仿宋_GB2312" w:hAnsi="仿宋_GB2312" w:cs="仿宋_GB2312" w:eastAsia="仿宋_GB2312"/>
              </w:rPr>
              <w:t>28V</w:t>
            </w:r>
            <w:r>
              <w:rPr>
                <w:rFonts w:ascii="仿宋_GB2312" w:hAnsi="仿宋_GB2312" w:cs="仿宋_GB2312" w:eastAsia="仿宋_GB2312"/>
              </w:rPr>
              <w:t>；</w:t>
            </w:r>
          </w:p>
          <w:p>
            <w:pPr>
              <w:pStyle w:val="null3"/>
              <w:ind w:firstLine="426"/>
            </w:pPr>
            <w:r>
              <w:rPr>
                <w:rFonts w:ascii="仿宋_GB2312" w:hAnsi="仿宋_GB2312" w:cs="仿宋_GB2312" w:eastAsia="仿宋_GB2312"/>
              </w:rPr>
              <w:t>Up</w:t>
            </w:r>
            <w:r>
              <w:rPr>
                <w:rFonts w:ascii="仿宋_GB2312" w:hAnsi="仿宋_GB2312" w:cs="仿宋_GB2312" w:eastAsia="仿宋_GB2312"/>
              </w:rPr>
              <w:t>电压保护水平（在定义电流下）：≤</w:t>
            </w:r>
            <w:r>
              <w:rPr>
                <w:rFonts w:ascii="仿宋_GB2312" w:hAnsi="仿宋_GB2312" w:cs="仿宋_GB2312" w:eastAsia="仿宋_GB2312"/>
              </w:rPr>
              <w:t>100V</w:t>
            </w:r>
            <w:r>
              <w:rPr>
                <w:rFonts w:ascii="仿宋_GB2312" w:hAnsi="仿宋_GB2312" w:cs="仿宋_GB2312" w:eastAsia="仿宋_GB2312"/>
              </w:rPr>
              <w:t>；</w:t>
            </w:r>
          </w:p>
          <w:p>
            <w:pPr>
              <w:pStyle w:val="null3"/>
              <w:ind w:firstLine="426"/>
            </w:pPr>
            <w:r>
              <w:rPr>
                <w:rFonts w:ascii="仿宋_GB2312" w:hAnsi="仿宋_GB2312" w:cs="仿宋_GB2312" w:eastAsia="仿宋_GB2312"/>
              </w:rPr>
              <w:t>In</w:t>
            </w:r>
            <w:r>
              <w:rPr>
                <w:rFonts w:ascii="仿宋_GB2312" w:hAnsi="仿宋_GB2312" w:cs="仿宋_GB2312" w:eastAsia="仿宋_GB2312"/>
              </w:rPr>
              <w:t>标称放电电流（</w:t>
            </w:r>
            <w:r>
              <w:rPr>
                <w:rFonts w:ascii="仿宋_GB2312" w:hAnsi="仿宋_GB2312" w:cs="仿宋_GB2312" w:eastAsia="仿宋_GB2312"/>
              </w:rPr>
              <w:t>8/20</w:t>
            </w:r>
            <w:r>
              <w:rPr>
                <w:rFonts w:ascii="仿宋_GB2312" w:hAnsi="仿宋_GB2312" w:cs="仿宋_GB2312" w:eastAsia="仿宋_GB2312"/>
              </w:rPr>
              <w:t>μ</w:t>
            </w:r>
            <w:r>
              <w:rPr>
                <w:rFonts w:ascii="仿宋_GB2312" w:hAnsi="仿宋_GB2312" w:cs="仿宋_GB2312" w:eastAsia="仿宋_GB2312"/>
              </w:rPr>
              <w:t>s</w:t>
            </w:r>
            <w:r>
              <w:rPr>
                <w:rFonts w:ascii="仿宋_GB2312" w:hAnsi="仿宋_GB2312" w:cs="仿宋_GB2312" w:eastAsia="仿宋_GB2312"/>
              </w:rPr>
              <w:t>）：</w:t>
            </w:r>
            <w:r>
              <w:rPr>
                <w:rFonts w:ascii="仿宋_GB2312" w:hAnsi="仿宋_GB2312" w:cs="仿宋_GB2312" w:eastAsia="仿宋_GB2312"/>
              </w:rPr>
              <w:t>10kA</w:t>
            </w:r>
            <w:r>
              <w:rPr>
                <w:rFonts w:ascii="仿宋_GB2312" w:hAnsi="仿宋_GB2312" w:cs="仿宋_GB2312" w:eastAsia="仿宋_GB2312"/>
              </w:rPr>
              <w:t>；</w:t>
            </w:r>
          </w:p>
          <w:p>
            <w:pPr>
              <w:pStyle w:val="null3"/>
              <w:ind w:firstLine="426"/>
            </w:pPr>
            <w:r>
              <w:rPr>
                <w:rFonts w:ascii="仿宋_GB2312" w:hAnsi="仿宋_GB2312" w:cs="仿宋_GB2312" w:eastAsia="仿宋_GB2312"/>
              </w:rPr>
              <w:t>Imax</w:t>
            </w:r>
            <w:r>
              <w:rPr>
                <w:rFonts w:ascii="仿宋_GB2312" w:hAnsi="仿宋_GB2312" w:cs="仿宋_GB2312" w:eastAsia="仿宋_GB2312"/>
              </w:rPr>
              <w:t>最大放电电流（</w:t>
            </w:r>
            <w:r>
              <w:rPr>
                <w:rFonts w:ascii="仿宋_GB2312" w:hAnsi="仿宋_GB2312" w:cs="仿宋_GB2312" w:eastAsia="仿宋_GB2312"/>
              </w:rPr>
              <w:t>10/350</w:t>
            </w:r>
            <w:r>
              <w:rPr>
                <w:rFonts w:ascii="仿宋_GB2312" w:hAnsi="仿宋_GB2312" w:cs="仿宋_GB2312" w:eastAsia="仿宋_GB2312"/>
              </w:rPr>
              <w:t>μ</w:t>
            </w:r>
            <w:r>
              <w:rPr>
                <w:rFonts w:ascii="仿宋_GB2312" w:hAnsi="仿宋_GB2312" w:cs="仿宋_GB2312" w:eastAsia="仿宋_GB2312"/>
              </w:rPr>
              <w:t>s</w:t>
            </w:r>
            <w:r>
              <w:rPr>
                <w:rFonts w:ascii="仿宋_GB2312" w:hAnsi="仿宋_GB2312" w:cs="仿宋_GB2312" w:eastAsia="仿宋_GB2312"/>
              </w:rPr>
              <w:t>）：</w:t>
            </w:r>
            <w:r>
              <w:rPr>
                <w:rFonts w:ascii="仿宋_GB2312" w:hAnsi="仿宋_GB2312" w:cs="仿宋_GB2312" w:eastAsia="仿宋_GB2312"/>
              </w:rPr>
              <w:t>20kA</w:t>
            </w:r>
            <w:r>
              <w:rPr>
                <w:rFonts w:ascii="仿宋_GB2312" w:hAnsi="仿宋_GB2312" w:cs="仿宋_GB2312" w:eastAsia="仿宋_GB2312"/>
              </w:rPr>
              <w:t>；</w:t>
            </w:r>
          </w:p>
          <w:p>
            <w:pPr>
              <w:pStyle w:val="null3"/>
              <w:ind w:firstLine="426"/>
            </w:pPr>
            <w:r>
              <w:rPr>
                <w:rFonts w:ascii="仿宋_GB2312" w:hAnsi="仿宋_GB2312" w:cs="仿宋_GB2312" w:eastAsia="仿宋_GB2312"/>
              </w:rPr>
              <w:t>泄漏电流：</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μ</w:t>
            </w:r>
            <w:r>
              <w:rPr>
                <w:rFonts w:ascii="仿宋_GB2312" w:hAnsi="仿宋_GB2312" w:cs="仿宋_GB2312" w:eastAsia="仿宋_GB2312"/>
              </w:rPr>
              <w:t>A</w:t>
            </w:r>
            <w:r>
              <w:rPr>
                <w:rFonts w:ascii="仿宋_GB2312" w:hAnsi="仿宋_GB2312" w:cs="仿宋_GB2312" w:eastAsia="仿宋_GB2312"/>
              </w:rPr>
              <w:t>；</w:t>
            </w:r>
          </w:p>
          <w:p>
            <w:pPr>
              <w:pStyle w:val="null3"/>
              <w:ind w:firstLine="426"/>
            </w:pPr>
            <w:r>
              <w:rPr>
                <w:rFonts w:ascii="仿宋_GB2312" w:hAnsi="仿宋_GB2312" w:cs="仿宋_GB2312" w:eastAsia="仿宋_GB2312"/>
              </w:rPr>
              <w:t>响应时间：</w:t>
            </w:r>
            <w:r>
              <w:rPr>
                <w:rFonts w:ascii="仿宋_GB2312" w:hAnsi="仿宋_GB2312" w:cs="仿宋_GB2312" w:eastAsia="仿宋_GB2312"/>
              </w:rPr>
              <w:t>≤</w:t>
            </w:r>
            <w:r>
              <w:rPr>
                <w:rFonts w:ascii="仿宋_GB2312" w:hAnsi="仿宋_GB2312" w:cs="仿宋_GB2312" w:eastAsia="仿宋_GB2312"/>
              </w:rPr>
              <w:t>1ns</w:t>
            </w:r>
            <w:r>
              <w:rPr>
                <w:rFonts w:ascii="仿宋_GB2312" w:hAnsi="仿宋_GB2312" w:cs="仿宋_GB2312" w:eastAsia="仿宋_GB2312"/>
              </w:rPr>
              <w:t>；</w:t>
            </w:r>
          </w:p>
          <w:p>
            <w:pPr>
              <w:pStyle w:val="null3"/>
              <w:ind w:firstLine="426"/>
            </w:pPr>
            <w:r>
              <w:rPr>
                <w:rFonts w:ascii="仿宋_GB2312" w:hAnsi="仿宋_GB2312" w:cs="仿宋_GB2312" w:eastAsia="仿宋_GB2312"/>
              </w:rPr>
              <w:t>工作温度：</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70</w:t>
            </w:r>
            <w:r>
              <w:rPr>
                <w:rFonts w:ascii="仿宋_GB2312" w:hAnsi="仿宋_GB2312" w:cs="仿宋_GB2312" w:eastAsia="仿宋_GB2312"/>
              </w:rPr>
              <w:t>℃；</w:t>
            </w:r>
          </w:p>
          <w:p>
            <w:pPr>
              <w:pStyle w:val="null3"/>
              <w:ind w:firstLine="426"/>
            </w:pPr>
            <w:r>
              <w:rPr>
                <w:rFonts w:ascii="仿宋_GB2312" w:hAnsi="仿宋_GB2312" w:cs="仿宋_GB2312" w:eastAsia="仿宋_GB2312"/>
              </w:rPr>
              <w:t>外壳防护等级：</w:t>
            </w:r>
            <w:r>
              <w:rPr>
                <w:rFonts w:ascii="仿宋_GB2312" w:hAnsi="仿宋_GB2312" w:cs="仿宋_GB2312" w:eastAsia="仿宋_GB2312"/>
              </w:rPr>
              <w:t>IP20</w:t>
            </w:r>
            <w:r>
              <w:rPr>
                <w:rFonts w:ascii="仿宋_GB2312" w:hAnsi="仿宋_GB2312" w:cs="仿宋_GB2312" w:eastAsia="仿宋_GB2312"/>
              </w:rPr>
              <w:t>。</w:t>
            </w:r>
          </w:p>
          <w:p>
            <w:pPr>
              <w:pStyle w:val="null3"/>
              <w:ind w:firstLine="426"/>
            </w:pPr>
            <w:r>
              <w:rPr>
                <w:rFonts w:ascii="仿宋_GB2312" w:hAnsi="仿宋_GB2312" w:cs="仿宋_GB2312" w:eastAsia="仿宋_GB2312"/>
              </w:rPr>
              <w:t>6.4</w:t>
            </w:r>
            <w:r>
              <w:rPr>
                <w:rFonts w:ascii="仿宋_GB2312" w:hAnsi="仿宋_GB2312" w:cs="仿宋_GB2312" w:eastAsia="仿宋_GB2312"/>
              </w:rPr>
              <w:t>设备箱</w:t>
            </w:r>
          </w:p>
          <w:p>
            <w:pPr>
              <w:pStyle w:val="null3"/>
              <w:ind w:firstLine="426"/>
            </w:pPr>
            <w:r>
              <w:rPr>
                <w:rFonts w:ascii="仿宋_GB2312" w:hAnsi="仿宋_GB2312" w:cs="仿宋_GB2312" w:eastAsia="仿宋_GB2312"/>
              </w:rPr>
              <w:t>材质：不锈钢；</w:t>
            </w:r>
          </w:p>
          <w:p>
            <w:pPr>
              <w:pStyle w:val="null3"/>
              <w:ind w:firstLine="426"/>
            </w:pPr>
            <w:r>
              <w:rPr>
                <w:rFonts w:ascii="仿宋_GB2312" w:hAnsi="仿宋_GB2312" w:cs="仿宋_GB2312" w:eastAsia="仿宋_GB2312"/>
              </w:rPr>
              <w:t>厚度：</w:t>
            </w:r>
            <w:r>
              <w:rPr>
                <w:rFonts w:ascii="仿宋_GB2312" w:hAnsi="仿宋_GB2312" w:cs="仿宋_GB2312" w:eastAsia="仿宋_GB2312"/>
              </w:rPr>
              <w:t>1.5mm</w:t>
            </w:r>
            <w:r>
              <w:rPr>
                <w:rFonts w:ascii="仿宋_GB2312" w:hAnsi="仿宋_GB2312" w:cs="仿宋_GB2312" w:eastAsia="仿宋_GB2312"/>
              </w:rPr>
              <w:t>；</w:t>
            </w:r>
          </w:p>
          <w:p>
            <w:pPr>
              <w:pStyle w:val="null3"/>
              <w:ind w:firstLine="426"/>
            </w:pPr>
            <w:r>
              <w:rPr>
                <w:rFonts w:ascii="仿宋_GB2312" w:hAnsi="仿宋_GB2312" w:cs="仿宋_GB2312" w:eastAsia="仿宋_GB2312"/>
              </w:rPr>
              <w:t>尺寸：</w:t>
            </w:r>
            <w:r>
              <w:rPr>
                <w:rFonts w:ascii="仿宋_GB2312" w:hAnsi="仿宋_GB2312" w:cs="仿宋_GB2312" w:eastAsia="仿宋_GB2312"/>
              </w:rPr>
              <w:t>视设备尺寸而定。</w:t>
            </w:r>
          </w:p>
          <w:p>
            <w:pPr>
              <w:pStyle w:val="null3"/>
              <w:ind w:firstLine="426"/>
            </w:pPr>
            <w:r>
              <w:rPr>
                <w:rFonts w:ascii="仿宋_GB2312" w:hAnsi="仿宋_GB2312" w:cs="仿宋_GB2312" w:eastAsia="仿宋_GB2312"/>
              </w:rPr>
              <w:t xml:space="preserve">6.5 </w:t>
            </w:r>
            <w:r>
              <w:rPr>
                <w:rFonts w:ascii="仿宋_GB2312" w:hAnsi="仿宋_GB2312" w:cs="仿宋_GB2312" w:eastAsia="仿宋_GB2312"/>
              </w:rPr>
              <w:t>立杆</w:t>
            </w:r>
          </w:p>
          <w:p>
            <w:pPr>
              <w:pStyle w:val="null3"/>
              <w:ind w:firstLine="426"/>
            </w:pPr>
            <w:r>
              <w:rPr>
                <w:rFonts w:ascii="仿宋_GB2312" w:hAnsi="仿宋_GB2312" w:cs="仿宋_GB2312" w:eastAsia="仿宋_GB2312"/>
              </w:rPr>
              <w:t>建设不锈钢立杆，不低于</w:t>
            </w:r>
            <w:r>
              <w:rPr>
                <w:rFonts w:ascii="仿宋_GB2312" w:hAnsi="仿宋_GB2312" w:cs="仿宋_GB2312" w:eastAsia="仿宋_GB2312"/>
              </w:rPr>
              <w:t>3.5</w:t>
            </w:r>
            <w:r>
              <w:rPr>
                <w:rFonts w:ascii="仿宋_GB2312" w:hAnsi="仿宋_GB2312" w:cs="仿宋_GB2312" w:eastAsia="仿宋_GB2312"/>
              </w:rPr>
              <w:t>米，安装户外防水监测箱，集中放置</w:t>
            </w:r>
            <w:r>
              <w:rPr>
                <w:rFonts w:ascii="仿宋_GB2312" w:hAnsi="仿宋_GB2312" w:cs="仿宋_GB2312" w:eastAsia="仿宋_GB2312"/>
              </w:rPr>
              <w:t>RTU</w:t>
            </w:r>
            <w:r>
              <w:rPr>
                <w:rFonts w:ascii="仿宋_GB2312" w:hAnsi="仿宋_GB2312" w:cs="仿宋_GB2312" w:eastAsia="仿宋_GB2312"/>
              </w:rPr>
              <w:t>、蓄电池、通信模块等。</w:t>
            </w:r>
          </w:p>
          <w:p>
            <w:pPr>
              <w:pStyle w:val="null3"/>
              <w:ind w:firstLine="426"/>
            </w:pPr>
            <w:r>
              <w:rPr>
                <w:rFonts w:ascii="仿宋_GB2312" w:hAnsi="仿宋_GB2312" w:cs="仿宋_GB2312" w:eastAsia="仿宋_GB2312"/>
              </w:rPr>
              <w:t>6.6</w:t>
            </w:r>
            <w:r>
              <w:rPr>
                <w:rFonts w:ascii="仿宋_GB2312" w:hAnsi="仿宋_GB2312" w:cs="仿宋_GB2312" w:eastAsia="仿宋_GB2312"/>
              </w:rPr>
              <w:t>流量计井</w:t>
            </w:r>
          </w:p>
          <w:p>
            <w:pPr>
              <w:pStyle w:val="null3"/>
              <w:ind w:firstLine="426"/>
            </w:pPr>
            <w:r>
              <w:rPr>
                <w:rFonts w:ascii="仿宋_GB2312" w:hAnsi="仿宋_GB2312" w:cs="仿宋_GB2312" w:eastAsia="仿宋_GB2312"/>
              </w:rPr>
              <w:t>尺寸约：</w:t>
            </w:r>
            <w:r>
              <w:rPr>
                <w:rFonts w:ascii="仿宋_GB2312" w:hAnsi="仿宋_GB2312" w:cs="仿宋_GB2312" w:eastAsia="仿宋_GB2312"/>
              </w:rPr>
              <w:t>长</w:t>
            </w:r>
            <w:r>
              <w:rPr>
                <w:rFonts w:ascii="仿宋_GB2312" w:hAnsi="仿宋_GB2312" w:cs="仿宋_GB2312" w:eastAsia="仿宋_GB2312"/>
              </w:rPr>
              <w:t>2</w:t>
            </w:r>
            <w:r>
              <w:rPr>
                <w:rFonts w:ascii="仿宋_GB2312" w:hAnsi="仿宋_GB2312" w:cs="仿宋_GB2312" w:eastAsia="仿宋_GB2312"/>
              </w:rPr>
              <w:t>米，宽</w:t>
            </w:r>
            <w:r>
              <w:rPr>
                <w:rFonts w:ascii="仿宋_GB2312" w:hAnsi="仿宋_GB2312" w:cs="仿宋_GB2312" w:eastAsia="仿宋_GB2312"/>
              </w:rPr>
              <w:t>3</w:t>
            </w:r>
            <w:r>
              <w:rPr>
                <w:rFonts w:ascii="仿宋_GB2312" w:hAnsi="仿宋_GB2312" w:cs="仿宋_GB2312" w:eastAsia="仿宋_GB2312"/>
              </w:rPr>
              <w:t>米，深度</w:t>
            </w:r>
            <w:r>
              <w:rPr>
                <w:rFonts w:ascii="仿宋_GB2312" w:hAnsi="仿宋_GB2312" w:cs="仿宋_GB2312" w:eastAsia="仿宋_GB2312"/>
              </w:rPr>
              <w:t>1.5</w:t>
            </w:r>
            <w:r>
              <w:rPr>
                <w:rFonts w:ascii="仿宋_GB2312" w:hAnsi="仿宋_GB2312" w:cs="仿宋_GB2312" w:eastAsia="仿宋_GB2312"/>
              </w:rPr>
              <w:t>米，上方留仪器检查口，井底做防水处理</w:t>
            </w:r>
            <w:r>
              <w:rPr>
                <w:rFonts w:ascii="仿宋_GB2312" w:hAnsi="仿宋_GB2312" w:cs="仿宋_GB2312" w:eastAsia="仿宋_GB2312"/>
              </w:rPr>
              <w:t>。</w:t>
            </w:r>
          </w:p>
          <w:p>
            <w:pPr>
              <w:pStyle w:val="null3"/>
              <w:ind w:firstLine="400"/>
            </w:pPr>
            <w:r>
              <w:rPr>
                <w:rFonts w:ascii="仿宋_GB2312" w:hAnsi="仿宋_GB2312" w:cs="仿宋_GB2312" w:eastAsia="仿宋_GB2312"/>
              </w:rPr>
              <w:t>7</w:t>
            </w:r>
            <w:r>
              <w:rPr>
                <w:rFonts w:ascii="仿宋_GB2312" w:hAnsi="仿宋_GB2312" w:cs="仿宋_GB2312" w:eastAsia="仿宋_GB2312"/>
              </w:rPr>
              <w:t xml:space="preserve">  </w:t>
            </w:r>
            <w:r>
              <w:rPr>
                <w:rFonts w:ascii="仿宋_GB2312" w:hAnsi="仿宋_GB2312" w:cs="仿宋_GB2312" w:eastAsia="仿宋_GB2312"/>
              </w:rPr>
              <w:t>监测站附属设施</w:t>
            </w:r>
          </w:p>
          <w:p>
            <w:pPr>
              <w:pStyle w:val="null3"/>
              <w:ind w:firstLine="400"/>
            </w:pPr>
            <w:r>
              <w:rPr>
                <w:rFonts w:ascii="仿宋_GB2312" w:hAnsi="仿宋_GB2312" w:cs="仿宋_GB2312" w:eastAsia="仿宋_GB2312"/>
              </w:rPr>
              <w:t>7</w:t>
            </w:r>
            <w:r>
              <w:rPr>
                <w:rFonts w:ascii="仿宋_GB2312" w:hAnsi="仿宋_GB2312" w:cs="仿宋_GB2312" w:eastAsia="仿宋_GB2312"/>
              </w:rPr>
              <w:t>.1</w:t>
            </w:r>
            <w:r>
              <w:rPr>
                <w:rFonts w:ascii="仿宋_GB2312" w:hAnsi="仿宋_GB2312" w:cs="仿宋_GB2312" w:eastAsia="仿宋_GB2312"/>
              </w:rPr>
              <w:t>标志牌</w:t>
            </w:r>
          </w:p>
          <w:p>
            <w:pPr>
              <w:pStyle w:val="null3"/>
              <w:ind w:firstLine="400"/>
            </w:pPr>
            <w:r>
              <w:rPr>
                <w:rFonts w:ascii="仿宋_GB2312" w:hAnsi="仿宋_GB2312" w:cs="仿宋_GB2312" w:eastAsia="仿宋_GB2312"/>
              </w:rPr>
              <w:t>标志牌是泉水监测站的标志。在标志牌上应注明泉水监测站名称、编号、监测项目、所属单位等相关信息。标志牌尺寸宜为</w:t>
            </w:r>
            <w:r>
              <w:rPr>
                <w:rFonts w:ascii="仿宋_GB2312" w:hAnsi="仿宋_GB2312" w:cs="仿宋_GB2312" w:eastAsia="仿宋_GB2312"/>
              </w:rPr>
              <w:t>850×450×800mm</w:t>
            </w:r>
            <w:r>
              <w:rPr>
                <w:rFonts w:ascii="仿宋_GB2312" w:hAnsi="仿宋_GB2312" w:cs="仿宋_GB2312" w:eastAsia="仿宋_GB2312"/>
              </w:rPr>
              <w:t>（长</w:t>
            </w:r>
            <w:r>
              <w:rPr>
                <w:rFonts w:ascii="仿宋_GB2312" w:hAnsi="仿宋_GB2312" w:cs="仿宋_GB2312" w:eastAsia="仿宋_GB2312"/>
              </w:rPr>
              <w:t>×</w:t>
            </w:r>
            <w:r>
              <w:rPr>
                <w:rFonts w:ascii="仿宋_GB2312" w:hAnsi="仿宋_GB2312" w:cs="仿宋_GB2312" w:eastAsia="仿宋_GB2312"/>
              </w:rPr>
              <w:t>宽</w:t>
            </w:r>
            <w:r>
              <w:rPr>
                <w:rFonts w:ascii="仿宋_GB2312" w:hAnsi="仿宋_GB2312" w:cs="仿宋_GB2312" w:eastAsia="仿宋_GB2312"/>
              </w:rPr>
              <w:t>×</w:t>
            </w:r>
            <w:r>
              <w:rPr>
                <w:rFonts w:ascii="仿宋_GB2312" w:hAnsi="仿宋_GB2312" w:cs="仿宋_GB2312" w:eastAsia="仿宋_GB2312"/>
              </w:rPr>
              <w:t>高），材料及工艺统一为</w:t>
            </w:r>
            <w:r>
              <w:rPr>
                <w:rFonts w:ascii="仿宋_GB2312" w:hAnsi="仿宋_GB2312" w:cs="仿宋_GB2312" w:eastAsia="仿宋_GB2312"/>
              </w:rPr>
              <w:t>1.5mm</w:t>
            </w:r>
            <w:r>
              <w:rPr>
                <w:rFonts w:ascii="仿宋_GB2312" w:hAnsi="仿宋_GB2312" w:cs="仿宋_GB2312" w:eastAsia="仿宋_GB2312"/>
              </w:rPr>
              <w:t>镀锌板激光切割、折弯、焊接，汽车烤漆，图文丝网印。</w:t>
            </w:r>
          </w:p>
          <w:p>
            <w:pPr>
              <w:pStyle w:val="null3"/>
              <w:ind w:firstLine="400"/>
            </w:pPr>
            <w:r>
              <w:rPr>
                <w:rFonts w:ascii="仿宋_GB2312" w:hAnsi="仿宋_GB2312" w:cs="仿宋_GB2312" w:eastAsia="仿宋_GB2312"/>
              </w:rPr>
              <w:t>7</w:t>
            </w:r>
            <w:r>
              <w:rPr>
                <w:rFonts w:ascii="仿宋_GB2312" w:hAnsi="仿宋_GB2312" w:cs="仿宋_GB2312" w:eastAsia="仿宋_GB2312"/>
              </w:rPr>
              <w:t>.2</w:t>
            </w:r>
            <w:r>
              <w:rPr>
                <w:rFonts w:ascii="仿宋_GB2312" w:hAnsi="仿宋_GB2312" w:cs="仿宋_GB2312" w:eastAsia="仿宋_GB2312"/>
              </w:rPr>
              <w:t>警示牌</w:t>
            </w:r>
          </w:p>
          <w:p>
            <w:pPr>
              <w:pStyle w:val="null3"/>
              <w:ind w:firstLine="400"/>
              <w:jc w:val="both"/>
            </w:pPr>
            <w:r>
              <w:rPr>
                <w:rFonts w:ascii="仿宋_GB2312" w:hAnsi="仿宋_GB2312" w:cs="仿宋_GB2312" w:eastAsia="仿宋_GB2312"/>
              </w:rPr>
              <w:t>设计</w:t>
            </w:r>
            <w:r>
              <w:rPr>
                <w:rFonts w:ascii="仿宋_GB2312" w:hAnsi="仿宋_GB2312" w:cs="仿宋_GB2312" w:eastAsia="仿宋_GB2312"/>
              </w:rPr>
              <w:t>参</w:t>
            </w:r>
            <w:r>
              <w:rPr>
                <w:rFonts w:ascii="仿宋_GB2312" w:hAnsi="仿宋_GB2312" w:cs="仿宋_GB2312" w:eastAsia="仿宋_GB2312"/>
              </w:rPr>
              <w:t>照《水文现代化建设典型设计》。采用不锈钢材质，尺寸</w:t>
            </w:r>
            <w:r>
              <w:rPr>
                <w:rFonts w:ascii="仿宋_GB2312" w:hAnsi="仿宋_GB2312" w:cs="仿宋_GB2312" w:eastAsia="仿宋_GB2312"/>
              </w:rPr>
              <w:t>宜为</w:t>
            </w:r>
            <w:r>
              <w:rPr>
                <w:rFonts w:ascii="仿宋_GB2312" w:hAnsi="仿宋_GB2312" w:cs="仿宋_GB2312" w:eastAsia="仿宋_GB2312"/>
              </w:rPr>
              <w:t>0.2×0.3m</w:t>
            </w:r>
            <w:r>
              <w:rPr>
                <w:rFonts w:ascii="仿宋_GB2312" w:hAnsi="仿宋_GB2312" w:cs="仿宋_GB2312" w:eastAsia="仿宋_GB2312"/>
              </w:rPr>
              <w:t>，</w:t>
            </w:r>
            <w:r>
              <w:rPr>
                <w:rFonts w:ascii="仿宋_GB2312" w:hAnsi="仿宋_GB2312" w:cs="仿宋_GB2312" w:eastAsia="仿宋_GB2312"/>
              </w:rPr>
              <w:t>可悬挂于监测站周围醒目处</w:t>
            </w:r>
            <w:r>
              <w:rPr>
                <w:rFonts w:ascii="仿宋_GB2312" w:hAnsi="仿宋_GB2312" w:cs="仿宋_GB2312" w:eastAsia="仿宋_GB2312"/>
              </w:rPr>
              <w:t>.</w:t>
            </w:r>
          </w:p>
          <w:p>
            <w:pPr>
              <w:pStyle w:val="null3"/>
              <w:ind w:firstLine="426"/>
            </w:pPr>
            <w:r>
              <w:rPr>
                <w:rFonts w:ascii="仿宋_GB2312" w:hAnsi="仿宋_GB2312" w:cs="仿宋_GB2312" w:eastAsia="仿宋_GB2312"/>
              </w:rPr>
              <w:t>7</w:t>
            </w:r>
            <w:r>
              <w:rPr>
                <w:rFonts w:ascii="仿宋_GB2312" w:hAnsi="仿宋_GB2312" w:cs="仿宋_GB2312" w:eastAsia="仿宋_GB2312"/>
              </w:rPr>
              <w:t>.3</w:t>
            </w:r>
            <w:r>
              <w:rPr>
                <w:rFonts w:ascii="仿宋_GB2312" w:hAnsi="仿宋_GB2312" w:cs="仿宋_GB2312" w:eastAsia="仿宋_GB2312"/>
              </w:rPr>
              <w:t>气象站</w:t>
            </w:r>
          </w:p>
          <w:p>
            <w:pPr>
              <w:pStyle w:val="null3"/>
              <w:ind w:firstLine="426"/>
            </w:pPr>
            <w:r>
              <w:rPr>
                <w:rFonts w:ascii="仿宋_GB2312" w:hAnsi="仿宋_GB2312" w:cs="仿宋_GB2312" w:eastAsia="仿宋_GB2312"/>
              </w:rPr>
              <w:t>仅</w:t>
            </w:r>
            <w:r>
              <w:rPr>
                <w:rFonts w:ascii="仿宋_GB2312" w:hAnsi="仿宋_GB2312" w:cs="仿宋_GB2312" w:eastAsia="仿宋_GB2312"/>
              </w:rPr>
              <w:t>两处泉水</w:t>
            </w:r>
            <w:r>
              <w:rPr>
                <w:rFonts w:ascii="仿宋_GB2312" w:hAnsi="仿宋_GB2312" w:cs="仿宋_GB2312" w:eastAsia="仿宋_GB2312"/>
              </w:rPr>
              <w:t>标准</w:t>
            </w:r>
            <w:r>
              <w:rPr>
                <w:rFonts w:ascii="仿宋_GB2312" w:hAnsi="仿宋_GB2312" w:cs="仿宋_GB2312" w:eastAsia="仿宋_GB2312"/>
              </w:rPr>
              <w:t>站</w:t>
            </w:r>
            <w:r>
              <w:rPr>
                <w:rFonts w:ascii="仿宋_GB2312" w:hAnsi="仿宋_GB2312" w:cs="仿宋_GB2312" w:eastAsia="仿宋_GB2312"/>
              </w:rPr>
              <w:t>配备</w:t>
            </w:r>
            <w:r>
              <w:rPr>
                <w:rFonts w:ascii="仿宋_GB2312" w:hAnsi="仿宋_GB2312" w:cs="仿宋_GB2312" w:eastAsia="仿宋_GB2312"/>
              </w:rPr>
              <w:t>气象站</w:t>
            </w:r>
          </w:p>
          <w:p>
            <w:pPr>
              <w:pStyle w:val="null3"/>
              <w:ind w:firstLine="426"/>
            </w:pPr>
            <w:r>
              <w:rPr>
                <w:rFonts w:ascii="仿宋_GB2312" w:hAnsi="仿宋_GB2312" w:cs="仿宋_GB2312" w:eastAsia="仿宋_GB2312"/>
              </w:rPr>
              <w:t>雨量：翻斗式，分辨率</w:t>
            </w:r>
            <w:r>
              <w:rPr>
                <w:rFonts w:ascii="仿宋_GB2312" w:hAnsi="仿宋_GB2312" w:cs="仿宋_GB2312" w:eastAsia="仿宋_GB2312"/>
              </w:rPr>
              <w:t>0.2mm</w:t>
            </w:r>
          </w:p>
          <w:p>
            <w:pPr>
              <w:pStyle w:val="null3"/>
              <w:ind w:firstLine="426"/>
            </w:pPr>
            <w:r>
              <w:rPr>
                <w:rFonts w:ascii="仿宋_GB2312" w:hAnsi="仿宋_GB2312" w:cs="仿宋_GB2312" w:eastAsia="仿宋_GB2312"/>
              </w:rPr>
              <w:t>温度：</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80</w:t>
            </w:r>
            <w:r>
              <w:rPr>
                <w:rFonts w:ascii="仿宋_GB2312" w:hAnsi="仿宋_GB2312" w:cs="仿宋_GB2312" w:eastAsia="仿宋_GB2312"/>
              </w:rPr>
              <w:t>℃，精度±</w:t>
            </w:r>
            <w:r>
              <w:rPr>
                <w:rFonts w:ascii="仿宋_GB2312" w:hAnsi="仿宋_GB2312" w:cs="仿宋_GB2312" w:eastAsia="仿宋_GB2312"/>
              </w:rPr>
              <w:t>0.3</w:t>
            </w:r>
            <w:r>
              <w:rPr>
                <w:rFonts w:ascii="仿宋_GB2312" w:hAnsi="仿宋_GB2312" w:cs="仿宋_GB2312" w:eastAsia="仿宋_GB2312"/>
              </w:rPr>
              <w:t>℃</w:t>
            </w:r>
          </w:p>
          <w:p>
            <w:pPr>
              <w:pStyle w:val="null3"/>
              <w:ind w:firstLine="426"/>
            </w:pPr>
            <w:r>
              <w:rPr>
                <w:rFonts w:ascii="仿宋_GB2312" w:hAnsi="仿宋_GB2312" w:cs="仿宋_GB2312" w:eastAsia="仿宋_GB2312"/>
              </w:rPr>
              <w:t>气压：</w:t>
            </w:r>
            <w:r>
              <w:rPr>
                <w:rFonts w:ascii="仿宋_GB2312" w:hAnsi="仿宋_GB2312" w:cs="仿宋_GB2312" w:eastAsia="仿宋_GB2312"/>
              </w:rPr>
              <w:t>300</w:t>
            </w:r>
            <w:r>
              <w:rPr>
                <w:rFonts w:ascii="仿宋_GB2312" w:hAnsi="仿宋_GB2312" w:cs="仿宋_GB2312" w:eastAsia="仿宋_GB2312"/>
              </w:rPr>
              <w:t>～</w:t>
            </w:r>
            <w:r>
              <w:rPr>
                <w:rFonts w:ascii="仿宋_GB2312" w:hAnsi="仿宋_GB2312" w:cs="仿宋_GB2312" w:eastAsia="仿宋_GB2312"/>
              </w:rPr>
              <w:t>1100hPa</w:t>
            </w:r>
            <w:r>
              <w:rPr>
                <w:rFonts w:ascii="仿宋_GB2312" w:hAnsi="仿宋_GB2312" w:cs="仿宋_GB2312" w:eastAsia="仿宋_GB2312"/>
              </w:rPr>
              <w:t>，精度±</w:t>
            </w:r>
            <w:r>
              <w:rPr>
                <w:rFonts w:ascii="仿宋_GB2312" w:hAnsi="仿宋_GB2312" w:cs="仿宋_GB2312" w:eastAsia="仿宋_GB2312"/>
              </w:rPr>
              <w:t>0.5hPa</w:t>
            </w:r>
          </w:p>
          <w:p>
            <w:pPr>
              <w:pStyle w:val="null3"/>
              <w:ind w:firstLine="426"/>
            </w:pPr>
            <w:r>
              <w:rPr>
                <w:rFonts w:ascii="仿宋_GB2312" w:hAnsi="仿宋_GB2312" w:cs="仿宋_GB2312" w:eastAsia="仿宋_GB2312"/>
              </w:rPr>
              <w:t>湿度：</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100%RH</w:t>
            </w:r>
            <w:r>
              <w:rPr>
                <w:rFonts w:ascii="仿宋_GB2312" w:hAnsi="仿宋_GB2312" w:cs="仿宋_GB2312" w:eastAsia="仿宋_GB2312"/>
              </w:rPr>
              <w:t>，精度±</w:t>
            </w:r>
            <w:r>
              <w:rPr>
                <w:rFonts w:ascii="仿宋_GB2312" w:hAnsi="仿宋_GB2312" w:cs="仿宋_GB2312" w:eastAsia="仿宋_GB2312"/>
              </w:rPr>
              <w:t>3%RH</w:t>
            </w:r>
          </w:p>
          <w:p>
            <w:pPr>
              <w:pStyle w:val="null3"/>
              <w:ind w:firstLine="426"/>
            </w:pPr>
            <w:r>
              <w:rPr>
                <w:rFonts w:ascii="仿宋_GB2312" w:hAnsi="仿宋_GB2312" w:cs="仿宋_GB2312" w:eastAsia="仿宋_GB2312"/>
              </w:rPr>
              <w:t>风向：</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360</w:t>
            </w:r>
            <w:r>
              <w:rPr>
                <w:rFonts w:ascii="仿宋_GB2312" w:hAnsi="仿宋_GB2312" w:cs="仿宋_GB2312" w:eastAsia="仿宋_GB2312"/>
              </w:rPr>
              <w:t>°，精度±</w:t>
            </w:r>
            <w:r>
              <w:rPr>
                <w:rFonts w:ascii="仿宋_GB2312" w:hAnsi="仿宋_GB2312" w:cs="仿宋_GB2312" w:eastAsia="仿宋_GB2312"/>
              </w:rPr>
              <w:t>3</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风速：</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60m/s</w:t>
            </w:r>
            <w:r>
              <w:rPr>
                <w:rFonts w:ascii="仿宋_GB2312" w:hAnsi="仿宋_GB2312" w:cs="仿宋_GB2312" w:eastAsia="仿宋_GB2312"/>
              </w:rPr>
              <w:t>，精度±</w:t>
            </w:r>
            <w:r>
              <w:rPr>
                <w:rFonts w:ascii="仿宋_GB2312" w:hAnsi="仿宋_GB2312" w:cs="仿宋_GB2312" w:eastAsia="仿宋_GB2312"/>
              </w:rPr>
              <w:t>0.3m/s</w:t>
            </w:r>
          </w:p>
          <w:p>
            <w:pPr>
              <w:pStyle w:val="null3"/>
              <w:ind w:firstLine="400"/>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户外大屏</w:t>
            </w:r>
          </w:p>
          <w:p>
            <w:pPr>
              <w:pStyle w:val="null3"/>
              <w:ind w:firstLine="400"/>
            </w:pPr>
            <w:r>
              <w:rPr>
                <w:rFonts w:ascii="仿宋_GB2312" w:hAnsi="仿宋_GB2312" w:cs="仿宋_GB2312" w:eastAsia="仿宋_GB2312"/>
              </w:rPr>
              <w:t>仅</w:t>
            </w:r>
            <w:r>
              <w:rPr>
                <w:rFonts w:ascii="仿宋_GB2312" w:hAnsi="仿宋_GB2312" w:cs="仿宋_GB2312" w:eastAsia="仿宋_GB2312"/>
              </w:rPr>
              <w:t>两处泉水</w:t>
            </w:r>
            <w:r>
              <w:rPr>
                <w:rFonts w:ascii="仿宋_GB2312" w:hAnsi="仿宋_GB2312" w:cs="仿宋_GB2312" w:eastAsia="仿宋_GB2312"/>
              </w:rPr>
              <w:t>标准</w:t>
            </w:r>
            <w:r>
              <w:rPr>
                <w:rFonts w:ascii="仿宋_GB2312" w:hAnsi="仿宋_GB2312" w:cs="仿宋_GB2312" w:eastAsia="仿宋_GB2312"/>
              </w:rPr>
              <w:t>站</w:t>
            </w:r>
            <w:r>
              <w:rPr>
                <w:rFonts w:ascii="仿宋_GB2312" w:hAnsi="仿宋_GB2312" w:cs="仿宋_GB2312" w:eastAsia="仿宋_GB2312"/>
              </w:rPr>
              <w:t>配备户外大屏。</w:t>
            </w:r>
          </w:p>
          <w:p>
            <w:pPr>
              <w:pStyle w:val="null3"/>
              <w:ind w:firstLine="400"/>
            </w:pPr>
            <w:r>
              <w:rPr>
                <w:rFonts w:ascii="仿宋_GB2312" w:hAnsi="仿宋_GB2312" w:cs="仿宋_GB2312" w:eastAsia="仿宋_GB2312"/>
              </w:rPr>
              <w:t>屏幕类型：选择适合户外环境的显示屏，通常推荐使用</w:t>
            </w:r>
            <w:r>
              <w:rPr>
                <w:rFonts w:ascii="仿宋_GB2312" w:hAnsi="仿宋_GB2312" w:cs="仿宋_GB2312" w:eastAsia="仿宋_GB2312"/>
              </w:rPr>
              <w:t>LED</w:t>
            </w:r>
            <w:r>
              <w:rPr>
                <w:rFonts w:ascii="仿宋_GB2312" w:hAnsi="仿宋_GB2312" w:cs="仿宋_GB2312" w:eastAsia="仿宋_GB2312"/>
              </w:rPr>
              <w:t>或</w:t>
            </w:r>
            <w:r>
              <w:rPr>
                <w:rFonts w:ascii="仿宋_GB2312" w:hAnsi="仿宋_GB2312" w:cs="仿宋_GB2312" w:eastAsia="仿宋_GB2312"/>
              </w:rPr>
              <w:t>LCD</w:t>
            </w:r>
            <w:r>
              <w:rPr>
                <w:rFonts w:ascii="仿宋_GB2312" w:hAnsi="仿宋_GB2312" w:cs="仿宋_GB2312" w:eastAsia="仿宋_GB2312"/>
              </w:rPr>
              <w:t>屏，具有高亮度、抗强光、耐高温、耐潮湿、抗紫外线的特点，确保在阳光强烈、雨水天气下仍能清晰显示。</w:t>
            </w:r>
          </w:p>
          <w:p>
            <w:pPr>
              <w:pStyle w:val="null3"/>
              <w:ind w:firstLine="426"/>
            </w:pPr>
            <w:r>
              <w:rPr>
                <w:rFonts w:ascii="仿宋_GB2312" w:hAnsi="仿宋_GB2312" w:cs="仿宋_GB2312" w:eastAsia="仿宋_GB2312"/>
              </w:rPr>
              <w:t>屏幕尺寸：</w:t>
            </w:r>
            <w:r>
              <w:rPr>
                <w:rFonts w:ascii="仿宋_GB2312" w:hAnsi="仿宋_GB2312" w:cs="仿宋_GB2312" w:eastAsia="仿宋_GB2312"/>
              </w:rPr>
              <w:t>不小于</w:t>
            </w:r>
            <w:r>
              <w:rPr>
                <w:rFonts w:ascii="仿宋_GB2312" w:hAnsi="仿宋_GB2312" w:cs="仿宋_GB2312" w:eastAsia="仿宋_GB2312"/>
              </w:rPr>
              <w:t>49</w:t>
            </w:r>
            <w:r>
              <w:rPr>
                <w:rFonts w:ascii="仿宋_GB2312" w:hAnsi="仿宋_GB2312" w:cs="仿宋_GB2312" w:eastAsia="仿宋_GB2312"/>
              </w:rPr>
              <w:t>寸立式横屏带雨棚户外屏</w:t>
            </w:r>
            <w:r>
              <w:rPr>
                <w:rFonts w:ascii="仿宋_GB2312" w:hAnsi="仿宋_GB2312" w:cs="仿宋_GB2312" w:eastAsia="仿宋_GB2312"/>
              </w:rPr>
              <w:t>。</w:t>
            </w:r>
          </w:p>
          <w:p>
            <w:pPr>
              <w:pStyle w:val="null3"/>
              <w:ind w:firstLine="400"/>
            </w:pPr>
            <w:r>
              <w:rPr>
                <w:rFonts w:ascii="仿宋_GB2312" w:hAnsi="仿宋_GB2312" w:cs="仿宋_GB2312" w:eastAsia="仿宋_GB2312"/>
              </w:rPr>
              <w:t>数据展示内容：水位</w:t>
            </w:r>
            <w:r>
              <w:rPr>
                <w:rFonts w:ascii="仿宋_GB2312" w:hAnsi="仿宋_GB2312" w:cs="仿宋_GB2312" w:eastAsia="仿宋_GB2312"/>
              </w:rPr>
              <w:t>、</w:t>
            </w:r>
            <w:r>
              <w:rPr>
                <w:rFonts w:ascii="仿宋_GB2312" w:hAnsi="仿宋_GB2312" w:cs="仿宋_GB2312" w:eastAsia="仿宋_GB2312"/>
              </w:rPr>
              <w:t>水温</w:t>
            </w:r>
            <w:r>
              <w:rPr>
                <w:rFonts w:ascii="仿宋_GB2312" w:hAnsi="仿宋_GB2312" w:cs="仿宋_GB2312" w:eastAsia="仿宋_GB2312"/>
              </w:rPr>
              <w:t>、</w:t>
            </w:r>
            <w:r>
              <w:rPr>
                <w:rFonts w:ascii="仿宋_GB2312" w:hAnsi="仿宋_GB2312" w:cs="仿宋_GB2312" w:eastAsia="仿宋_GB2312"/>
              </w:rPr>
              <w:t>雨量</w:t>
            </w:r>
            <w:r>
              <w:rPr>
                <w:rFonts w:ascii="仿宋_GB2312" w:hAnsi="仿宋_GB2312" w:cs="仿宋_GB2312" w:eastAsia="仿宋_GB2312"/>
              </w:rPr>
              <w:t>、</w:t>
            </w:r>
            <w:r>
              <w:rPr>
                <w:rFonts w:ascii="仿宋_GB2312" w:hAnsi="仿宋_GB2312" w:cs="仿宋_GB2312" w:eastAsia="仿宋_GB2312"/>
              </w:rPr>
              <w:t>温度、湿度</w:t>
            </w:r>
            <w:r>
              <w:rPr>
                <w:rFonts w:ascii="仿宋_GB2312" w:hAnsi="仿宋_GB2312" w:cs="仿宋_GB2312" w:eastAsia="仿宋_GB2312"/>
              </w:rPr>
              <w:t>等、风力风速等</w:t>
            </w:r>
            <w:r>
              <w:rPr>
                <w:rFonts w:ascii="仿宋_GB2312" w:hAnsi="仿宋_GB2312" w:cs="仿宋_GB2312" w:eastAsia="仿宋_GB2312"/>
              </w:rPr>
              <w:t>。</w:t>
            </w:r>
          </w:p>
          <w:p>
            <w:pPr>
              <w:pStyle w:val="null3"/>
              <w:ind w:firstLine="400"/>
            </w:pPr>
            <w:r>
              <w:rPr>
                <w:rFonts w:ascii="仿宋_GB2312" w:hAnsi="仿宋_GB2312" w:cs="仿宋_GB2312" w:eastAsia="仿宋_GB2312"/>
              </w:rPr>
              <w:t>环境适应性</w:t>
            </w:r>
            <w:r>
              <w:rPr>
                <w:rFonts w:ascii="仿宋_GB2312" w:hAnsi="仿宋_GB2312" w:cs="仿宋_GB2312" w:eastAsia="仿宋_GB2312"/>
              </w:rPr>
              <w:t>：</w:t>
            </w:r>
            <w:r>
              <w:rPr>
                <w:rFonts w:ascii="仿宋_GB2312" w:hAnsi="仿宋_GB2312" w:cs="仿宋_GB2312" w:eastAsia="仿宋_GB2312"/>
              </w:rPr>
              <w:t>防水防潮</w:t>
            </w:r>
            <w:r>
              <w:rPr>
                <w:rFonts w:ascii="仿宋_GB2312" w:hAnsi="仿宋_GB2312" w:cs="仿宋_GB2312" w:eastAsia="仿宋_GB2312"/>
              </w:rPr>
              <w:t>、</w:t>
            </w:r>
            <w:r>
              <w:rPr>
                <w:rFonts w:ascii="仿宋_GB2312" w:hAnsi="仿宋_GB2312" w:cs="仿宋_GB2312" w:eastAsia="仿宋_GB2312"/>
              </w:rPr>
              <w:t>抗紫外线与耐高温</w:t>
            </w:r>
            <w:r>
              <w:rPr>
                <w:rFonts w:ascii="仿宋_GB2312" w:hAnsi="仿宋_GB2312" w:cs="仿宋_GB2312" w:eastAsia="仿宋_GB2312"/>
              </w:rPr>
              <w:t>、</w:t>
            </w:r>
            <w:r>
              <w:rPr>
                <w:rFonts w:ascii="仿宋_GB2312" w:hAnsi="仿宋_GB2312" w:cs="仿宋_GB2312" w:eastAsia="仿宋_GB2312"/>
              </w:rPr>
              <w:t>抗风等</w:t>
            </w:r>
            <w:r>
              <w:rPr>
                <w:rFonts w:ascii="仿宋_GB2312" w:hAnsi="仿宋_GB2312" w:cs="仿宋_GB2312" w:eastAsia="仿宋_GB2312"/>
              </w:rPr>
              <w:t>。</w:t>
            </w:r>
          </w:p>
          <w:p>
            <w:pPr>
              <w:pStyle w:val="null3"/>
              <w:ind w:firstLine="400"/>
            </w:pPr>
            <w:r>
              <w:rPr>
                <w:rFonts w:ascii="仿宋_GB2312" w:hAnsi="仿宋_GB2312" w:cs="仿宋_GB2312" w:eastAsia="仿宋_GB2312"/>
              </w:rPr>
              <w:t>电源保障：户外显示屏需有可靠的电力供应</w:t>
            </w:r>
            <w:r>
              <w:rPr>
                <w:rFonts w:ascii="仿宋_GB2312" w:hAnsi="仿宋_GB2312" w:cs="仿宋_GB2312" w:eastAsia="仿宋_GB2312"/>
              </w:rPr>
              <w:t>，</w:t>
            </w:r>
            <w:r>
              <w:rPr>
                <w:rFonts w:ascii="仿宋_GB2312" w:hAnsi="仿宋_GB2312" w:cs="仿宋_GB2312" w:eastAsia="仿宋_GB2312"/>
              </w:rPr>
              <w:t>需接入市电</w:t>
            </w:r>
            <w:r>
              <w:rPr>
                <w:rFonts w:ascii="仿宋_GB2312" w:hAnsi="仿宋_GB2312" w:cs="仿宋_GB2312" w:eastAsia="仿宋_GB2312"/>
              </w:rPr>
              <w:t>。</w:t>
            </w:r>
            <w:r>
              <w:rPr>
                <w:rFonts w:ascii="仿宋_GB2312" w:hAnsi="仿宋_GB2312" w:cs="仿宋_GB2312" w:eastAsia="仿宋_GB2312"/>
              </w:rPr>
              <w:t>同时配备</w:t>
            </w:r>
            <w:r>
              <w:rPr>
                <w:rFonts w:ascii="仿宋_GB2312" w:hAnsi="仿宋_GB2312" w:cs="仿宋_GB2312" w:eastAsia="仿宋_GB2312"/>
              </w:rPr>
              <w:t>太阳能供电系统。</w:t>
            </w:r>
          </w:p>
          <w:p>
            <w:pPr>
              <w:pStyle w:val="null3"/>
              <w:ind w:firstLine="400"/>
            </w:pPr>
            <w:r>
              <w:rPr>
                <w:rFonts w:ascii="仿宋_GB2312" w:hAnsi="仿宋_GB2312" w:cs="仿宋_GB2312" w:eastAsia="仿宋_GB2312"/>
              </w:rPr>
              <w:t>7.</w:t>
            </w:r>
            <w:r>
              <w:rPr>
                <w:rFonts w:ascii="仿宋_GB2312" w:hAnsi="仿宋_GB2312" w:cs="仿宋_GB2312" w:eastAsia="仿宋_GB2312"/>
              </w:rPr>
              <w:t>5</w:t>
            </w:r>
            <w:r>
              <w:rPr>
                <w:rFonts w:ascii="仿宋_GB2312" w:hAnsi="仿宋_GB2312" w:cs="仿宋_GB2312" w:eastAsia="仿宋_GB2312"/>
              </w:rPr>
              <w:t>混凝土站碑</w:t>
            </w:r>
          </w:p>
          <w:p>
            <w:pPr>
              <w:pStyle w:val="null3"/>
              <w:ind w:firstLine="426"/>
            </w:pPr>
            <w:r>
              <w:rPr>
                <w:rFonts w:ascii="仿宋_GB2312" w:hAnsi="仿宋_GB2312" w:cs="仿宋_GB2312" w:eastAsia="仿宋_GB2312"/>
              </w:rPr>
              <w:t>仅</w:t>
            </w:r>
            <w:r>
              <w:rPr>
                <w:rFonts w:ascii="仿宋_GB2312" w:hAnsi="仿宋_GB2312" w:cs="仿宋_GB2312" w:eastAsia="仿宋_GB2312"/>
              </w:rPr>
              <w:t>两处泉水</w:t>
            </w:r>
            <w:r>
              <w:rPr>
                <w:rFonts w:ascii="仿宋_GB2312" w:hAnsi="仿宋_GB2312" w:cs="仿宋_GB2312" w:eastAsia="仿宋_GB2312"/>
              </w:rPr>
              <w:t>标准</w:t>
            </w:r>
            <w:r>
              <w:rPr>
                <w:rFonts w:ascii="仿宋_GB2312" w:hAnsi="仿宋_GB2312" w:cs="仿宋_GB2312" w:eastAsia="仿宋_GB2312"/>
              </w:rPr>
              <w:t>站</w:t>
            </w:r>
            <w:r>
              <w:rPr>
                <w:rFonts w:ascii="仿宋_GB2312" w:hAnsi="仿宋_GB2312" w:cs="仿宋_GB2312" w:eastAsia="仿宋_GB2312"/>
              </w:rPr>
              <w:t>配备</w:t>
            </w:r>
            <w:r>
              <w:rPr>
                <w:rFonts w:ascii="仿宋_GB2312" w:hAnsi="仿宋_GB2312" w:cs="仿宋_GB2312" w:eastAsia="仿宋_GB2312"/>
              </w:rPr>
              <w:t>混凝土站碑</w:t>
            </w:r>
            <w:r>
              <w:rPr>
                <w:rFonts w:ascii="仿宋_GB2312" w:hAnsi="仿宋_GB2312" w:cs="仿宋_GB2312" w:eastAsia="仿宋_GB2312"/>
              </w:rPr>
              <w:t>。</w:t>
            </w:r>
          </w:p>
          <w:p>
            <w:pPr>
              <w:pStyle w:val="null3"/>
              <w:ind w:firstLine="426"/>
            </w:pPr>
            <w:r>
              <w:rPr>
                <w:rFonts w:ascii="仿宋_GB2312" w:hAnsi="仿宋_GB2312" w:cs="仿宋_GB2312" w:eastAsia="仿宋_GB2312"/>
              </w:rPr>
              <w:t>混凝土强度等级</w:t>
            </w:r>
            <w:r>
              <w:rPr>
                <w:rFonts w:ascii="仿宋_GB2312" w:hAnsi="仿宋_GB2312" w:cs="仿宋_GB2312" w:eastAsia="仿宋_GB2312"/>
              </w:rPr>
              <w:t>：不低于</w:t>
            </w:r>
            <w:r>
              <w:rPr>
                <w:rFonts w:ascii="仿宋_GB2312" w:hAnsi="仿宋_GB2312" w:cs="仿宋_GB2312" w:eastAsia="仿宋_GB2312"/>
              </w:rPr>
              <w:t xml:space="preserve"> </w:t>
            </w:r>
            <w:r>
              <w:rPr>
                <w:rFonts w:ascii="仿宋_GB2312" w:hAnsi="仿宋_GB2312" w:cs="仿宋_GB2312" w:eastAsia="仿宋_GB2312"/>
              </w:rPr>
              <w:t>C30</w:t>
            </w:r>
            <w:r>
              <w:rPr>
                <w:rFonts w:ascii="仿宋_GB2312" w:hAnsi="仿宋_GB2312" w:cs="仿宋_GB2312" w:eastAsia="仿宋_GB2312"/>
              </w:rPr>
              <w:t>，</w:t>
            </w:r>
            <w:r>
              <w:rPr>
                <w:rFonts w:ascii="仿宋_GB2312" w:hAnsi="仿宋_GB2312" w:cs="仿宋_GB2312" w:eastAsia="仿宋_GB2312"/>
              </w:rPr>
              <w:t>内置</w:t>
            </w:r>
            <w:r>
              <w:rPr>
                <w:rFonts w:ascii="仿宋_GB2312" w:hAnsi="仿宋_GB2312" w:cs="仿宋_GB2312" w:eastAsia="仿宋_GB2312"/>
              </w:rPr>
              <w:t>钢筋骨架</w:t>
            </w:r>
            <w:r>
              <w:rPr>
                <w:rFonts w:ascii="仿宋_GB2312" w:hAnsi="仿宋_GB2312" w:cs="仿宋_GB2312" w:eastAsia="仿宋_GB2312"/>
              </w:rPr>
              <w:t>，增强抗冲击与抗裂性能。</w:t>
            </w:r>
            <w:r>
              <w:rPr>
                <w:rFonts w:ascii="仿宋_GB2312" w:hAnsi="仿宋_GB2312" w:cs="仿宋_GB2312" w:eastAsia="仿宋_GB2312"/>
              </w:rPr>
              <w:t>耐久性措施</w:t>
            </w:r>
            <w:r>
              <w:rPr>
                <w:rFonts w:ascii="仿宋_GB2312" w:hAnsi="仿宋_GB2312" w:cs="仿宋_GB2312" w:eastAsia="仿宋_GB2312"/>
              </w:rPr>
              <w:t>：需具备</w:t>
            </w:r>
            <w:r>
              <w:rPr>
                <w:rFonts w:ascii="仿宋_GB2312" w:hAnsi="仿宋_GB2312" w:cs="仿宋_GB2312" w:eastAsia="仿宋_GB2312"/>
              </w:rPr>
              <w:t xml:space="preserve"> </w:t>
            </w:r>
            <w:r>
              <w:rPr>
                <w:rFonts w:ascii="仿宋_GB2312" w:hAnsi="仿宋_GB2312" w:cs="仿宋_GB2312" w:eastAsia="仿宋_GB2312"/>
              </w:rPr>
              <w:t>抗冻融、抗风化、耐腐蚀能力。</w:t>
            </w:r>
          </w:p>
          <w:p>
            <w:pPr>
              <w:pStyle w:val="null3"/>
              <w:ind w:firstLine="426"/>
            </w:pPr>
            <w:r>
              <w:rPr>
                <w:rFonts w:ascii="仿宋_GB2312" w:hAnsi="仿宋_GB2312" w:cs="仿宋_GB2312" w:eastAsia="仿宋_GB2312"/>
              </w:rPr>
              <w:t>围栏、</w:t>
            </w:r>
            <w:r>
              <w:rPr>
                <w:rFonts w:ascii="仿宋_GB2312" w:hAnsi="仿宋_GB2312" w:cs="仿宋_GB2312" w:eastAsia="仿宋_GB2312"/>
              </w:rPr>
              <w:t>监测设施景观化装饰</w:t>
            </w:r>
            <w:r>
              <w:rPr>
                <w:rFonts w:ascii="仿宋_GB2312" w:hAnsi="仿宋_GB2312" w:cs="仿宋_GB2312" w:eastAsia="仿宋_GB2312"/>
              </w:rPr>
              <w:t>等视现场施工条件因地制宜。</w:t>
            </w:r>
          </w:p>
          <w:p>
            <w:pPr>
              <w:pStyle w:val="null3"/>
              <w:ind w:firstLine="400"/>
            </w:pPr>
            <w:r>
              <w:rPr>
                <w:rFonts w:ascii="仿宋_GB2312" w:hAnsi="仿宋_GB2312" w:cs="仿宋_GB2312" w:eastAsia="仿宋_GB2312"/>
              </w:rPr>
              <w:t xml:space="preserve">8  </w:t>
            </w:r>
            <w:r>
              <w:rPr>
                <w:rFonts w:ascii="仿宋_GB2312" w:hAnsi="仿宋_GB2312" w:cs="仿宋_GB2312" w:eastAsia="仿宋_GB2312"/>
              </w:rPr>
              <w:t>地下水监测信息室内智慧大屏</w:t>
            </w:r>
          </w:p>
          <w:p>
            <w:pPr>
              <w:pStyle w:val="null3"/>
              <w:ind w:firstLine="400"/>
            </w:pPr>
            <w:r>
              <w:rPr>
                <w:rFonts w:ascii="仿宋_GB2312" w:hAnsi="仿宋_GB2312" w:cs="仿宋_GB2312" w:eastAsia="仿宋_GB2312"/>
              </w:rPr>
              <w:t>智慧大</w:t>
            </w:r>
            <w:r>
              <w:rPr>
                <w:rFonts w:ascii="仿宋_GB2312" w:hAnsi="仿宋_GB2312" w:cs="仿宋_GB2312" w:eastAsia="仿宋_GB2312"/>
              </w:rPr>
              <w:t>屏尺寸</w:t>
            </w:r>
            <w:r>
              <w:rPr>
                <w:rFonts w:ascii="仿宋_GB2312" w:hAnsi="仿宋_GB2312" w:cs="仿宋_GB2312" w:eastAsia="仿宋_GB2312"/>
              </w:rPr>
              <w:t>75</w:t>
            </w:r>
            <w:r>
              <w:rPr>
                <w:rFonts w:ascii="仿宋_GB2312" w:hAnsi="仿宋_GB2312" w:cs="仿宋_GB2312" w:eastAsia="仿宋_GB2312"/>
              </w:rPr>
              <w:t>英寸，提供壁挂架，搭配手写笔、遥控器、传屏器；系统配置：四核</w:t>
            </w:r>
            <w:r>
              <w:rPr>
                <w:rFonts w:ascii="仿宋_GB2312" w:hAnsi="仿宋_GB2312" w:cs="仿宋_GB2312" w:eastAsia="仿宋_GB2312"/>
              </w:rPr>
              <w:t>A55</w:t>
            </w:r>
            <w:r>
              <w:rPr>
                <w:rFonts w:ascii="仿宋_GB2312" w:hAnsi="仿宋_GB2312" w:cs="仿宋_GB2312" w:eastAsia="仿宋_GB2312"/>
              </w:rPr>
              <w:t>处理器</w:t>
            </w:r>
            <w:r>
              <w:rPr>
                <w:rFonts w:ascii="仿宋_GB2312" w:hAnsi="仿宋_GB2312" w:cs="仿宋_GB2312" w:eastAsia="仿宋_GB2312"/>
              </w:rPr>
              <w:t>,</w:t>
            </w:r>
            <w:r>
              <w:rPr>
                <w:rFonts w:ascii="仿宋_GB2312" w:hAnsi="仿宋_GB2312" w:cs="仿宋_GB2312" w:eastAsia="仿宋_GB2312"/>
              </w:rPr>
              <w:t>内置</w:t>
            </w:r>
            <w:r>
              <w:rPr>
                <w:rFonts w:ascii="仿宋_GB2312" w:hAnsi="仿宋_GB2312" w:cs="仿宋_GB2312" w:eastAsia="仿宋_GB2312"/>
              </w:rPr>
              <w:t>Android14.0</w:t>
            </w:r>
            <w:r>
              <w:rPr>
                <w:rFonts w:ascii="仿宋_GB2312" w:hAnsi="仿宋_GB2312" w:cs="仿宋_GB2312" w:eastAsia="仿宋_GB2312"/>
              </w:rPr>
              <w:t>系统，存储空间不低于</w:t>
            </w:r>
            <w:r>
              <w:rPr>
                <w:rFonts w:ascii="仿宋_GB2312" w:hAnsi="仿宋_GB2312" w:cs="仿宋_GB2312" w:eastAsia="仿宋_GB2312"/>
              </w:rPr>
              <w:t>4+64G</w:t>
            </w:r>
            <w:r>
              <w:rPr>
                <w:rFonts w:ascii="仿宋_GB2312" w:hAnsi="仿宋_GB2312" w:cs="仿宋_GB2312" w:eastAsia="仿宋_GB2312"/>
              </w:rPr>
              <w:t>，网络支持</w:t>
            </w:r>
            <w:r>
              <w:rPr>
                <w:rFonts w:ascii="仿宋_GB2312" w:hAnsi="仿宋_GB2312" w:cs="仿宋_GB2312" w:eastAsia="仿宋_GB2312"/>
              </w:rPr>
              <w:t>WiFi6</w:t>
            </w:r>
            <w:r>
              <w:rPr>
                <w:rFonts w:ascii="仿宋_GB2312" w:hAnsi="仿宋_GB2312" w:cs="仿宋_GB2312" w:eastAsia="仿宋_GB2312"/>
              </w:rPr>
              <w:t>，</w:t>
            </w:r>
            <w:r>
              <w:rPr>
                <w:rFonts w:ascii="仿宋_GB2312" w:hAnsi="仿宋_GB2312" w:cs="仿宋_GB2312" w:eastAsia="仿宋_GB2312"/>
              </w:rPr>
              <w:t>2.4GHz/5GHz</w:t>
            </w:r>
            <w:r>
              <w:rPr>
                <w:rFonts w:ascii="仿宋_GB2312" w:hAnsi="仿宋_GB2312" w:cs="仿宋_GB2312" w:eastAsia="仿宋_GB2312"/>
              </w:rPr>
              <w:t>，</w:t>
            </w:r>
            <w:r>
              <w:rPr>
                <w:rFonts w:ascii="仿宋_GB2312" w:hAnsi="仿宋_GB2312" w:cs="仿宋_GB2312" w:eastAsia="仿宋_GB2312"/>
              </w:rPr>
              <w:t>0-12m</w:t>
            </w:r>
            <w:r>
              <w:rPr>
                <w:rFonts w:ascii="仿宋_GB2312" w:hAnsi="仿宋_GB2312" w:cs="仿宋_GB2312" w:eastAsia="仿宋_GB2312"/>
              </w:rPr>
              <w:t>距离，支持蓝牙功能，</w:t>
            </w:r>
            <w:r>
              <w:rPr>
                <w:rFonts w:ascii="仿宋_GB2312" w:hAnsi="仿宋_GB2312" w:cs="仿宋_GB2312" w:eastAsia="仿宋_GB2312"/>
              </w:rPr>
              <w:t>0-12m</w:t>
            </w:r>
            <w:r>
              <w:rPr>
                <w:rFonts w:ascii="仿宋_GB2312" w:hAnsi="仿宋_GB2312" w:cs="仿宋_GB2312" w:eastAsia="仿宋_GB2312"/>
              </w:rPr>
              <w:t>距离；配备摄像头，像素</w:t>
            </w:r>
            <w:r>
              <w:rPr>
                <w:rFonts w:ascii="仿宋_GB2312" w:hAnsi="仿宋_GB2312" w:cs="仿宋_GB2312" w:eastAsia="仿宋_GB2312"/>
              </w:rPr>
              <w:t>≥2400</w:t>
            </w:r>
            <w:r>
              <w:rPr>
                <w:rFonts w:ascii="仿宋_GB2312" w:hAnsi="仿宋_GB2312" w:cs="仿宋_GB2312" w:eastAsia="仿宋_GB2312"/>
              </w:rPr>
              <w:t>，兼容腾讯会议</w:t>
            </w:r>
            <w:r>
              <w:rPr>
                <w:rFonts w:ascii="仿宋_GB2312" w:hAnsi="仿宋_GB2312" w:cs="仿宋_GB2312" w:eastAsia="仿宋_GB2312"/>
              </w:rPr>
              <w:t>Rooms</w:t>
            </w:r>
            <w:r>
              <w:rPr>
                <w:rFonts w:ascii="仿宋_GB2312" w:hAnsi="仿宋_GB2312" w:cs="仿宋_GB2312" w:eastAsia="仿宋_GB2312"/>
              </w:rPr>
              <w:t>、</w:t>
            </w:r>
            <w:r>
              <w:rPr>
                <w:rFonts w:ascii="仿宋_GB2312" w:hAnsi="仿宋_GB2312" w:cs="仿宋_GB2312" w:eastAsia="仿宋_GB2312"/>
              </w:rPr>
              <w:t>BYON</w:t>
            </w:r>
            <w:r>
              <w:rPr>
                <w:rFonts w:ascii="仿宋_GB2312" w:hAnsi="仿宋_GB2312" w:cs="仿宋_GB2312" w:eastAsia="仿宋_GB2312"/>
              </w:rPr>
              <w:t>视频会议等；显示器分辨率</w:t>
            </w:r>
            <w:r>
              <w:rPr>
                <w:rFonts w:ascii="仿宋_GB2312" w:hAnsi="仿宋_GB2312" w:cs="仿宋_GB2312" w:eastAsia="仿宋_GB2312"/>
              </w:rPr>
              <w:t>3840x2160,4k@60Hz</w:t>
            </w:r>
            <w:r>
              <w:rPr>
                <w:rFonts w:ascii="仿宋_GB2312" w:hAnsi="仿宋_GB2312" w:cs="仿宋_GB2312" w:eastAsia="仿宋_GB2312"/>
              </w:rPr>
              <w:t>；交互传屏设备支持手机、电脑、</w:t>
            </w:r>
            <w:r>
              <w:rPr>
                <w:rFonts w:ascii="仿宋_GB2312" w:hAnsi="仿宋_GB2312" w:cs="仿宋_GB2312" w:eastAsia="仿宋_GB2312"/>
              </w:rPr>
              <w:t>PAD</w:t>
            </w:r>
            <w:r>
              <w:rPr>
                <w:rFonts w:ascii="仿宋_GB2312" w:hAnsi="仿宋_GB2312" w:cs="仿宋_GB2312" w:eastAsia="仿宋_GB2312"/>
              </w:rPr>
              <w:t>等，传屏模式：硬件传屏、软件传屏、传屏助手、扫码快传</w:t>
            </w:r>
            <w:r>
              <w:rPr>
                <w:rFonts w:ascii="仿宋_GB2312" w:hAnsi="仿宋_GB2312" w:cs="仿宋_GB2312" w:eastAsia="仿宋_GB2312"/>
              </w:rPr>
              <w:t>Airplay</w:t>
            </w:r>
            <w:r>
              <w:rPr>
                <w:rFonts w:ascii="仿宋_GB2312" w:hAnsi="仿宋_GB2312" w:cs="仿宋_GB2312" w:eastAsia="仿宋_GB2312"/>
              </w:rPr>
              <w:t>直投</w:t>
            </w:r>
            <w:r>
              <w:rPr>
                <w:rFonts w:ascii="仿宋_GB2312" w:hAnsi="仿宋_GB2312" w:cs="仿宋_GB2312" w:eastAsia="仿宋_GB2312"/>
              </w:rPr>
              <w:t>/</w:t>
            </w:r>
            <w:r>
              <w:rPr>
                <w:rFonts w:ascii="仿宋_GB2312" w:hAnsi="仿宋_GB2312" w:cs="仿宋_GB2312" w:eastAsia="仿宋_GB2312"/>
              </w:rPr>
              <w:t>国产化</w:t>
            </w:r>
            <w:r>
              <w:rPr>
                <w:rFonts w:ascii="仿宋_GB2312" w:hAnsi="仿宋_GB2312" w:cs="仿宋_GB2312" w:eastAsia="仿宋_GB2312"/>
              </w:rPr>
              <w:t>OS</w:t>
            </w:r>
            <w:r>
              <w:rPr>
                <w:rFonts w:ascii="仿宋_GB2312" w:hAnsi="仿宋_GB2312" w:cs="仿宋_GB2312" w:eastAsia="仿宋_GB2312"/>
              </w:rPr>
              <w:t>传屏；监控电脑</w:t>
            </w:r>
            <w:r>
              <w:rPr>
                <w:rFonts w:ascii="仿宋_GB2312" w:hAnsi="仿宋_GB2312" w:cs="仿宋_GB2312" w:eastAsia="仿宋_GB2312"/>
              </w:rPr>
              <w:t>2</w:t>
            </w:r>
            <w:r>
              <w:rPr>
                <w:rFonts w:ascii="仿宋_GB2312" w:hAnsi="仿宋_GB2312" w:cs="仿宋_GB2312" w:eastAsia="仿宋_GB2312"/>
              </w:rPr>
              <w:t>台：符合财政部和工业和信息化部印发的《台式计算机政府采购需求标准（</w:t>
            </w:r>
            <w:r>
              <w:rPr>
                <w:rFonts w:ascii="仿宋_GB2312" w:hAnsi="仿宋_GB2312" w:cs="仿宋_GB2312" w:eastAsia="仿宋_GB2312"/>
              </w:rPr>
              <w:t>2023</w:t>
            </w:r>
            <w:r>
              <w:rPr>
                <w:rFonts w:ascii="仿宋_GB2312" w:hAnsi="仿宋_GB2312" w:cs="仿宋_GB2312" w:eastAsia="仿宋_GB2312"/>
              </w:rPr>
              <w:t>年版）》《操作系统政府采购需求标准（</w:t>
            </w:r>
            <w:r>
              <w:rPr>
                <w:rFonts w:ascii="仿宋_GB2312" w:hAnsi="仿宋_GB2312" w:cs="仿宋_GB2312" w:eastAsia="仿宋_GB2312"/>
              </w:rPr>
              <w:t>2023</w:t>
            </w:r>
            <w:r>
              <w:rPr>
                <w:rFonts w:ascii="仿宋_GB2312" w:hAnsi="仿宋_GB2312" w:cs="仿宋_GB2312" w:eastAsia="仿宋_GB2312"/>
              </w:rPr>
              <w:t>年版）》，</w:t>
            </w:r>
            <w:r>
              <w:rPr>
                <w:rFonts w:ascii="仿宋_GB2312" w:hAnsi="仿宋_GB2312" w:cs="仿宋_GB2312" w:eastAsia="仿宋_GB2312"/>
              </w:rPr>
              <w:t>8</w:t>
            </w:r>
            <w:r>
              <w:rPr>
                <w:rFonts w:ascii="仿宋_GB2312" w:hAnsi="仿宋_GB2312" w:cs="仿宋_GB2312" w:eastAsia="仿宋_GB2312"/>
              </w:rPr>
              <w:t>核，</w:t>
            </w:r>
            <w:r>
              <w:rPr>
                <w:rFonts w:ascii="仿宋_GB2312" w:hAnsi="仿宋_GB2312" w:cs="仿宋_GB2312" w:eastAsia="仿宋_GB2312"/>
              </w:rPr>
              <w:t>16GB</w:t>
            </w:r>
            <w:r>
              <w:rPr>
                <w:rFonts w:ascii="仿宋_GB2312" w:hAnsi="仿宋_GB2312" w:cs="仿宋_GB2312" w:eastAsia="仿宋_GB2312"/>
              </w:rPr>
              <w:t>内存，</w:t>
            </w:r>
            <w:r>
              <w:rPr>
                <w:rFonts w:ascii="仿宋_GB2312" w:hAnsi="仿宋_GB2312" w:cs="仿宋_GB2312" w:eastAsia="仿宋_GB2312"/>
              </w:rPr>
              <w:t>512GB</w:t>
            </w:r>
            <w:r>
              <w:rPr>
                <w:rFonts w:ascii="仿宋_GB2312" w:hAnsi="仿宋_GB2312" w:cs="仿宋_GB2312" w:eastAsia="仿宋_GB2312"/>
              </w:rPr>
              <w:t>硬盘，含操作系统，电脑主机</w:t>
            </w:r>
            <w:r>
              <w:rPr>
                <w:rFonts w:ascii="仿宋_GB2312" w:hAnsi="仿宋_GB2312" w:cs="仿宋_GB2312" w:eastAsia="仿宋_GB2312"/>
              </w:rPr>
              <w:t>+27</w:t>
            </w:r>
            <w:r>
              <w:rPr>
                <w:rFonts w:ascii="仿宋_GB2312" w:hAnsi="仿宋_GB2312" w:cs="仿宋_GB2312" w:eastAsia="仿宋_GB2312"/>
              </w:rPr>
              <w:t>英寸显示屏，键盘、鼠标 。质保</w:t>
            </w:r>
            <w:r>
              <w:rPr>
                <w:rFonts w:ascii="仿宋_GB2312" w:hAnsi="仿宋_GB2312" w:cs="仿宋_GB2312" w:eastAsia="仿宋_GB2312"/>
              </w:rPr>
              <w:t>5</w:t>
            </w:r>
            <w:r>
              <w:rPr>
                <w:rFonts w:ascii="仿宋_GB2312" w:hAnsi="仿宋_GB2312" w:cs="仿宋_GB2312" w:eastAsia="仿宋_GB2312"/>
              </w:rPr>
              <w:t>年。送货上门，安装调试。</w:t>
            </w:r>
          </w:p>
          <w:p>
            <w:pPr>
              <w:pStyle w:val="null3"/>
              <w:ind w:firstLine="400"/>
            </w:pPr>
            <w:r>
              <w:rPr>
                <w:rFonts w:ascii="仿宋_GB2312" w:hAnsi="仿宋_GB2312" w:cs="仿宋_GB2312" w:eastAsia="仿宋_GB2312"/>
              </w:rPr>
              <w:t xml:space="preserve">9  </w:t>
            </w:r>
            <w:r>
              <w:rPr>
                <w:rFonts w:ascii="仿宋_GB2312" w:hAnsi="仿宋_GB2312" w:cs="仿宋_GB2312" w:eastAsia="仿宋_GB2312"/>
              </w:rPr>
              <w:t>地下水监测信息系统建设</w:t>
            </w:r>
          </w:p>
          <w:p>
            <w:pPr>
              <w:pStyle w:val="null3"/>
              <w:ind w:firstLine="400"/>
            </w:pPr>
            <w:r>
              <w:rPr>
                <w:rFonts w:ascii="仿宋_GB2312" w:hAnsi="仿宋_GB2312" w:cs="仿宋_GB2312" w:eastAsia="仿宋_GB2312"/>
                <w:sz w:val="20"/>
                <w:color w:val="000000"/>
              </w:rPr>
              <w:t xml:space="preserve">9.1 </w:t>
            </w:r>
            <w:r>
              <w:rPr>
                <w:rFonts w:ascii="仿宋_GB2312" w:hAnsi="仿宋_GB2312" w:cs="仿宋_GB2312" w:eastAsia="仿宋_GB2312"/>
                <w:sz w:val="20"/>
                <w:color w:val="000000"/>
              </w:rPr>
              <w:t>宏观功能</w:t>
            </w:r>
          </w:p>
          <w:p>
            <w:pPr>
              <w:pStyle w:val="null3"/>
              <w:ind w:firstLine="400"/>
            </w:pPr>
            <w:r>
              <w:rPr>
                <w:rFonts w:ascii="仿宋_GB2312" w:hAnsi="仿宋_GB2312" w:cs="仿宋_GB2312" w:eastAsia="仿宋_GB2312"/>
                <w:sz w:val="20"/>
                <w:color w:val="000000"/>
              </w:rPr>
              <w:t>数据共享：与水利部国家地下水监测信息系统互联互通，数据实时上传。</w:t>
            </w:r>
          </w:p>
          <w:p>
            <w:pPr>
              <w:pStyle w:val="null3"/>
              <w:ind w:firstLine="400"/>
            </w:pPr>
            <w:r>
              <w:rPr>
                <w:rFonts w:ascii="仿宋_GB2312" w:hAnsi="仿宋_GB2312" w:cs="仿宋_GB2312" w:eastAsia="仿宋_GB2312"/>
                <w:sz w:val="20"/>
                <w:color w:val="000000"/>
              </w:rPr>
              <w:t>多级协作：开放全省</w:t>
            </w:r>
            <w:r>
              <w:rPr>
                <w:rFonts w:ascii="仿宋_GB2312" w:hAnsi="仿宋_GB2312" w:cs="仿宋_GB2312" w:eastAsia="仿宋_GB2312"/>
                <w:sz w:val="20"/>
                <w:color w:val="000000"/>
              </w:rPr>
              <w:t>10市1区端口，权限可控，市级整编、省级审核。</w:t>
            </w:r>
          </w:p>
          <w:p>
            <w:pPr>
              <w:pStyle w:val="null3"/>
              <w:ind w:firstLine="400"/>
            </w:pPr>
            <w:r>
              <w:rPr>
                <w:rFonts w:ascii="仿宋_GB2312" w:hAnsi="仿宋_GB2312" w:cs="仿宋_GB2312" w:eastAsia="仿宋_GB2312"/>
                <w:sz w:val="20"/>
                <w:color w:val="000000"/>
              </w:rPr>
              <w:t xml:space="preserve">9.2 </w:t>
            </w:r>
            <w:r>
              <w:rPr>
                <w:rFonts w:ascii="仿宋_GB2312" w:hAnsi="仿宋_GB2312" w:cs="仿宋_GB2312" w:eastAsia="仿宋_GB2312"/>
                <w:sz w:val="20"/>
                <w:color w:val="000000"/>
              </w:rPr>
              <w:t>模块功能</w:t>
            </w:r>
          </w:p>
          <w:p>
            <w:pPr>
              <w:pStyle w:val="null3"/>
              <w:ind w:firstLine="400"/>
            </w:pPr>
            <w:r>
              <w:rPr>
                <w:rFonts w:ascii="仿宋_GB2312" w:hAnsi="仿宋_GB2312" w:cs="仿宋_GB2312" w:eastAsia="仿宋_GB2312"/>
                <w:sz w:val="20"/>
                <w:color w:val="000000"/>
              </w:rPr>
              <w:t>监测站管理：</w:t>
            </w:r>
            <w:r>
              <w:rPr>
                <w:rFonts w:ascii="仿宋_GB2312" w:hAnsi="仿宋_GB2312" w:cs="仿宋_GB2312" w:eastAsia="仿宋_GB2312"/>
                <w:sz w:val="20"/>
                <w:color w:val="000000"/>
              </w:rPr>
              <w:t>实现对全省地下水监测站的统一管理。功能包括地下水监测站管理、泉流量监测站管理、测站调整管理、专题配置管理。可根据各测站所属类型区、地貌单元等进行属性赋值，可按照不同属性进行测站筛选。</w:t>
            </w:r>
          </w:p>
          <w:p>
            <w:pPr>
              <w:pStyle w:val="null3"/>
              <w:ind w:firstLine="400"/>
            </w:pPr>
            <w:r>
              <w:rPr>
                <w:rFonts w:ascii="仿宋_GB2312" w:hAnsi="仿宋_GB2312" w:cs="仿宋_GB2312" w:eastAsia="仿宋_GB2312"/>
                <w:sz w:val="20"/>
                <w:color w:val="000000"/>
              </w:rPr>
              <w:t>水文参数库：降雨量、用水量、水资源量等数据录入、导入、引用。</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监测数据管理：泉流量、水位、水温、水质数据查询、导入、导出（</w:t>
            </w:r>
            <w:r>
              <w:rPr>
                <w:rFonts w:ascii="仿宋_GB2312" w:hAnsi="仿宋_GB2312" w:cs="仿宋_GB2312" w:eastAsia="仿宋_GB2312"/>
                <w:sz w:val="20"/>
                <w:color w:val="000000"/>
              </w:rPr>
              <w:t>Word/Excel）。</w:t>
            </w:r>
          </w:p>
          <w:p>
            <w:pPr>
              <w:pStyle w:val="null3"/>
              <w:ind w:firstLine="400"/>
            </w:pPr>
            <w:r>
              <w:rPr>
                <w:rFonts w:ascii="仿宋_GB2312" w:hAnsi="仿宋_GB2312" w:cs="仿宋_GB2312" w:eastAsia="仿宋_GB2312"/>
                <w:sz w:val="20"/>
                <w:color w:val="000000"/>
              </w:rPr>
              <w:t>数据整编：原始数据校对、人工修正、缺值插补、智能统计、图件生成、审核归档。</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报告</w:t>
            </w:r>
            <w:r>
              <w:rPr>
                <w:rFonts w:ascii="仿宋_GB2312" w:hAnsi="仿宋_GB2312" w:cs="仿宋_GB2312" w:eastAsia="仿宋_GB2312"/>
                <w:sz w:val="20"/>
                <w:color w:val="000000"/>
              </w:rPr>
              <w:t>核心计算及图件制作</w:t>
            </w:r>
            <w:r>
              <w:rPr>
                <w:rFonts w:ascii="仿宋_GB2312" w:hAnsi="仿宋_GB2312" w:cs="仿宋_GB2312" w:eastAsia="仿宋_GB2312"/>
                <w:sz w:val="20"/>
                <w:color w:val="000000"/>
              </w:rPr>
              <w:t>：地下水资源公报、泉水监测成果报告、超采区简报</w:t>
            </w:r>
            <w:r>
              <w:rPr>
                <w:rFonts w:ascii="仿宋_GB2312" w:hAnsi="仿宋_GB2312" w:cs="仿宋_GB2312" w:eastAsia="仿宋_GB2312"/>
                <w:sz w:val="20"/>
                <w:color w:val="000000"/>
              </w:rPr>
              <w:t>、</w:t>
            </w:r>
            <w:r>
              <w:rPr>
                <w:rFonts w:ascii="仿宋_GB2312" w:hAnsi="仿宋_GB2312" w:cs="仿宋_GB2312" w:eastAsia="仿宋_GB2312"/>
                <w:sz w:val="20"/>
                <w:color w:val="000000"/>
              </w:rPr>
              <w:t>重点区域汾渭谷地地下水动态变化报告</w:t>
            </w:r>
            <w:r>
              <w:rPr>
                <w:rFonts w:ascii="仿宋_GB2312" w:hAnsi="仿宋_GB2312" w:cs="仿宋_GB2312" w:eastAsia="仿宋_GB2312"/>
                <w:sz w:val="20"/>
                <w:color w:val="000000"/>
              </w:rPr>
              <w:t>等</w:t>
            </w:r>
            <w:r>
              <w:rPr>
                <w:rFonts w:ascii="仿宋_GB2312" w:hAnsi="仿宋_GB2312" w:cs="仿宋_GB2312" w:eastAsia="仿宋_GB2312"/>
                <w:sz w:val="20"/>
                <w:color w:val="000000"/>
              </w:rPr>
              <w:t>成果报告核心计算及图件制作</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监测预警：水位</w:t>
            </w:r>
            <w:r>
              <w:rPr>
                <w:rFonts w:ascii="仿宋_GB2312" w:hAnsi="仿宋_GB2312" w:cs="仿宋_GB2312" w:eastAsia="仿宋_GB2312"/>
                <w:sz w:val="20"/>
                <w:color w:val="000000"/>
              </w:rPr>
              <w:t>/流量异常预警、预警报表</w:t>
            </w:r>
            <w:r>
              <w:rPr>
                <w:rFonts w:ascii="仿宋_GB2312" w:hAnsi="仿宋_GB2312" w:cs="仿宋_GB2312" w:eastAsia="仿宋_GB2312"/>
                <w:sz w:val="20"/>
                <w:color w:val="000000"/>
              </w:rPr>
              <w:t>及文件</w:t>
            </w:r>
            <w:r>
              <w:rPr>
                <w:rFonts w:ascii="仿宋_GB2312" w:hAnsi="仿宋_GB2312" w:cs="仿宋_GB2312" w:eastAsia="仿宋_GB2312"/>
                <w:sz w:val="20"/>
                <w:color w:val="000000"/>
              </w:rPr>
              <w:t>生成、</w:t>
            </w:r>
            <w:r>
              <w:rPr>
                <w:rFonts w:ascii="仿宋_GB2312" w:hAnsi="仿宋_GB2312" w:cs="仿宋_GB2312" w:eastAsia="仿宋_GB2312"/>
                <w:sz w:val="20"/>
                <w:color w:val="000000"/>
              </w:rPr>
              <w:t>Word/PDF导出。</w:t>
            </w:r>
          </w:p>
          <w:p>
            <w:pPr>
              <w:pStyle w:val="null3"/>
              <w:ind w:firstLine="400"/>
            </w:pPr>
            <w:r>
              <w:rPr>
                <w:rFonts w:ascii="仿宋_GB2312" w:hAnsi="仿宋_GB2312" w:cs="仿宋_GB2312" w:eastAsia="仿宋_GB2312"/>
                <w:sz w:val="20"/>
                <w:color w:val="000000"/>
              </w:rPr>
              <w:t>地方站数据上传：市级上报、省级审核、一键上传水利部</w:t>
            </w:r>
            <w:r>
              <w:rPr>
                <w:rFonts w:ascii="仿宋_GB2312" w:hAnsi="仿宋_GB2312" w:cs="仿宋_GB2312" w:eastAsia="仿宋_GB2312"/>
                <w:sz w:val="20"/>
                <w:color w:val="000000"/>
              </w:rPr>
              <w:t>。</w:t>
            </w:r>
            <w:r>
              <w:rPr>
                <w:rFonts w:ascii="仿宋_GB2312" w:hAnsi="仿宋_GB2312" w:cs="仿宋_GB2312" w:eastAsia="仿宋_GB2312"/>
              </w:rPr>
              <w:t xml:space="preserve"> </w:t>
            </w:r>
          </w:p>
          <w:p>
            <w:pPr>
              <w:pStyle w:val="null3"/>
              <w:ind w:firstLine="400"/>
            </w:pPr>
            <w:r>
              <w:rPr>
                <w:rFonts w:ascii="仿宋_GB2312" w:hAnsi="仿宋_GB2312" w:cs="仿宋_GB2312" w:eastAsia="仿宋_GB2312"/>
                <w:sz w:val="20"/>
              </w:rPr>
              <w:t xml:space="preserve">9.3 </w:t>
            </w:r>
            <w:r>
              <w:rPr>
                <w:rFonts w:ascii="仿宋_GB2312" w:hAnsi="仿宋_GB2312" w:cs="仿宋_GB2312" w:eastAsia="仿宋_GB2312"/>
                <w:sz w:val="20"/>
              </w:rPr>
              <w:t>技术参数</w:t>
            </w:r>
          </w:p>
          <w:p>
            <w:pPr>
              <w:pStyle w:val="null3"/>
              <w:ind w:firstLine="400"/>
            </w:pPr>
            <w:r>
              <w:rPr>
                <w:rFonts w:ascii="仿宋_GB2312" w:hAnsi="仿宋_GB2312" w:cs="仿宋_GB2312" w:eastAsia="仿宋_GB2312"/>
                <w:sz w:val="20"/>
                <w:color w:val="000000"/>
              </w:rPr>
              <w:t>租用云服务器技术参数：</w:t>
            </w:r>
            <w:r>
              <w:rPr>
                <w:rFonts w:ascii="仿宋_GB2312" w:hAnsi="仿宋_GB2312" w:cs="仿宋_GB2312" w:eastAsia="仿宋_GB2312"/>
                <w:sz w:val="20"/>
                <w:color w:val="000000"/>
              </w:rPr>
              <w:t>≥16</w:t>
            </w:r>
            <w:r>
              <w:rPr>
                <w:rFonts w:ascii="仿宋_GB2312" w:hAnsi="仿宋_GB2312" w:cs="仿宋_GB2312" w:eastAsia="仿宋_GB2312"/>
                <w:sz w:val="20"/>
                <w:color w:val="000000"/>
              </w:rPr>
              <w:t>核</w:t>
            </w:r>
            <w:r>
              <w:rPr>
                <w:rFonts w:ascii="仿宋_GB2312" w:hAnsi="仿宋_GB2312" w:cs="仿宋_GB2312" w:eastAsia="仿宋_GB2312"/>
                <w:sz w:val="20"/>
                <w:color w:val="000000"/>
              </w:rPr>
              <w:t>64GiB</w:t>
            </w:r>
            <w:r>
              <w:rPr>
                <w:rFonts w:ascii="仿宋_GB2312" w:hAnsi="仿宋_GB2312" w:cs="仿宋_GB2312" w:eastAsia="仿宋_GB2312"/>
                <w:sz w:val="20"/>
                <w:color w:val="000000"/>
              </w:rPr>
              <w:t>。 系统盘：通用型</w:t>
            </w:r>
            <w:r>
              <w:rPr>
                <w:rFonts w:ascii="仿宋_GB2312" w:hAnsi="仿宋_GB2312" w:cs="仿宋_GB2312" w:eastAsia="仿宋_GB2312"/>
                <w:sz w:val="20"/>
                <w:color w:val="000000"/>
              </w:rPr>
              <w:t>SSD</w:t>
            </w:r>
            <w:r>
              <w:rPr>
                <w:rFonts w:ascii="仿宋_GB2312" w:hAnsi="仿宋_GB2312" w:cs="仿宋_GB2312" w:eastAsia="仿宋_GB2312"/>
                <w:sz w:val="20"/>
                <w:color w:val="000000"/>
              </w:rPr>
              <w:t>云硬盘</w:t>
            </w:r>
            <w:r>
              <w:rPr>
                <w:rFonts w:ascii="仿宋_GB2312" w:hAnsi="仿宋_GB2312" w:cs="仿宋_GB2312" w:eastAsia="仿宋_GB2312"/>
                <w:sz w:val="20"/>
                <w:color w:val="000000"/>
              </w:rPr>
              <w:t>≥500GB</w:t>
            </w:r>
            <w:r>
              <w:rPr>
                <w:rFonts w:ascii="仿宋_GB2312" w:hAnsi="仿宋_GB2312" w:cs="仿宋_GB2312" w:eastAsia="仿宋_GB2312"/>
                <w:sz w:val="20"/>
                <w:color w:val="000000"/>
              </w:rPr>
              <w:t>。数据盘：通用型</w:t>
            </w:r>
            <w:r>
              <w:rPr>
                <w:rFonts w:ascii="仿宋_GB2312" w:hAnsi="仿宋_GB2312" w:cs="仿宋_GB2312" w:eastAsia="仿宋_GB2312"/>
                <w:sz w:val="20"/>
                <w:color w:val="000000"/>
              </w:rPr>
              <w:t>SSD</w:t>
            </w:r>
            <w:r>
              <w:rPr>
                <w:rFonts w:ascii="仿宋_GB2312" w:hAnsi="仿宋_GB2312" w:cs="仿宋_GB2312" w:eastAsia="仿宋_GB2312"/>
                <w:sz w:val="20"/>
                <w:color w:val="000000"/>
              </w:rPr>
              <w:t>云硬盘</w:t>
            </w:r>
            <w:r>
              <w:rPr>
                <w:rFonts w:ascii="仿宋_GB2312" w:hAnsi="仿宋_GB2312" w:cs="仿宋_GB2312" w:eastAsia="仿宋_GB2312"/>
                <w:sz w:val="20"/>
                <w:color w:val="000000"/>
              </w:rPr>
              <w:t>≥1000GB</w:t>
            </w:r>
            <w:r>
              <w:rPr>
                <w:rFonts w:ascii="仿宋_GB2312" w:hAnsi="仿宋_GB2312" w:cs="仿宋_GB2312" w:eastAsia="仿宋_GB2312"/>
                <w:sz w:val="20"/>
                <w:color w:val="000000"/>
              </w:rPr>
              <w:t>。 带宽：</w:t>
            </w:r>
            <w:r>
              <w:rPr>
                <w:rFonts w:ascii="仿宋_GB2312" w:hAnsi="仿宋_GB2312" w:cs="仿宋_GB2312" w:eastAsia="仿宋_GB2312"/>
                <w:sz w:val="20"/>
                <w:color w:val="000000"/>
              </w:rPr>
              <w:t>≥10</w:t>
            </w:r>
            <w:r>
              <w:rPr>
                <w:rFonts w:ascii="仿宋_GB2312" w:hAnsi="仿宋_GB2312" w:cs="仿宋_GB2312" w:eastAsia="仿宋_GB2312"/>
                <w:sz w:val="20"/>
                <w:color w:val="000000"/>
              </w:rPr>
              <w:t>兆 数据备份不少于</w:t>
            </w:r>
            <w:r>
              <w:rPr>
                <w:rFonts w:ascii="仿宋_GB2312" w:hAnsi="仿宋_GB2312" w:cs="仿宋_GB2312" w:eastAsia="仿宋_GB2312"/>
                <w:sz w:val="20"/>
                <w:color w:val="000000"/>
              </w:rPr>
              <w:t>3</w:t>
            </w:r>
            <w:r>
              <w:rPr>
                <w:rFonts w:ascii="仿宋_GB2312" w:hAnsi="仿宋_GB2312" w:cs="仿宋_GB2312" w:eastAsia="仿宋_GB2312"/>
                <w:sz w:val="20"/>
                <w:color w:val="000000"/>
              </w:rPr>
              <w:t>个。安全组管理，开通</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防护和主机安全基础版，云产品监控、分析和实时告警。提供主机监控，主机快照备份。</w:t>
            </w:r>
          </w:p>
          <w:p>
            <w:pPr>
              <w:pStyle w:val="null3"/>
              <w:ind w:firstLine="400"/>
            </w:pPr>
            <w:r>
              <w:rPr>
                <w:rFonts w:ascii="仿宋_GB2312" w:hAnsi="仿宋_GB2312" w:cs="仿宋_GB2312" w:eastAsia="仿宋_GB2312"/>
                <w:sz w:val="20"/>
                <w:color w:val="000000"/>
              </w:rPr>
              <w:t>操作系统：国产操作系统</w:t>
            </w:r>
          </w:p>
          <w:p>
            <w:pPr>
              <w:pStyle w:val="null3"/>
              <w:ind w:firstLine="400"/>
            </w:pPr>
            <w:r>
              <w:rPr>
                <w:rFonts w:ascii="仿宋_GB2312" w:hAnsi="仿宋_GB2312" w:cs="仿宋_GB2312" w:eastAsia="仿宋_GB2312"/>
                <w:sz w:val="20"/>
                <w:color w:val="000000"/>
              </w:rPr>
              <w:t>数据库软件：符合数据库政府采购需求标准（</w:t>
            </w:r>
            <w:r>
              <w:rPr>
                <w:rFonts w:ascii="仿宋_GB2312" w:hAnsi="仿宋_GB2312" w:cs="仿宋_GB2312" w:eastAsia="仿宋_GB2312"/>
                <w:sz w:val="20"/>
                <w:color w:val="000000"/>
              </w:rPr>
              <w:t>2023</w:t>
            </w:r>
            <w:r>
              <w:rPr>
                <w:rFonts w:ascii="仿宋_GB2312" w:hAnsi="仿宋_GB2312" w:cs="仿宋_GB2312" w:eastAsia="仿宋_GB2312"/>
                <w:sz w:val="20"/>
                <w:color w:val="000000"/>
              </w:rPr>
              <w:t>年版）</w:t>
            </w:r>
          </w:p>
          <w:p>
            <w:pPr>
              <w:pStyle w:val="null3"/>
              <w:numPr>
                <w:ilvl w:val="0"/>
                <w:numId w:val="1"/>
              </w:numPr>
            </w:pPr>
            <w:r>
              <w:rPr>
                <w:rFonts w:ascii="仿宋_GB2312" w:hAnsi="仿宋_GB2312" w:cs="仿宋_GB2312" w:eastAsia="仿宋_GB2312"/>
                <w:sz w:val="20"/>
              </w:rPr>
              <w:t>主要工程量清单</w:t>
            </w:r>
          </w:p>
          <w:p>
            <w:pPr>
              <w:pStyle w:val="null3"/>
              <w:spacing w:after="165"/>
              <w:jc w:val="center"/>
            </w:pPr>
            <w:r>
              <w:rPr>
                <w:rFonts w:ascii="仿宋_GB2312" w:hAnsi="仿宋_GB2312" w:cs="仿宋_GB2312" w:eastAsia="仿宋_GB2312"/>
                <w:sz w:val="21"/>
                <w:b/>
                <w:color w:val="000000"/>
              </w:rPr>
              <w:t>典型泉监测站主要工程量清单</w:t>
            </w:r>
          </w:p>
          <w:tbl>
            <w:tblPr>
              <w:tblBorders>
                <w:top w:val="none" w:color="000000" w:sz="4"/>
                <w:left w:val="none" w:color="000000" w:sz="4"/>
                <w:bottom w:val="none" w:color="000000" w:sz="4"/>
                <w:right w:val="none" w:color="000000" w:sz="4"/>
                <w:insideH w:val="none"/>
                <w:insideV w:val="none"/>
              </w:tblBorders>
            </w:tblPr>
            <w:tblGrid>
              <w:gridCol w:w="200"/>
              <w:gridCol w:w="984"/>
              <w:gridCol w:w="195"/>
              <w:gridCol w:w="195"/>
              <w:gridCol w:w="979"/>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序号</w:t>
                  </w:r>
                </w:p>
              </w:tc>
              <w:tc>
                <w:tcPr>
                  <w:tcW w:type="dxa" w:w="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名称</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数量</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单位</w:t>
                  </w: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备注</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一</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渭南市处女泉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土建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断面找平</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超声波多普勒流速流量仪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投入式水位计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流量率定</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个</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四次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二</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渭南市马瀵泉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流量计井</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7</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满足</w:t>
                  </w:r>
                  <w:r>
                    <w:rPr>
                      <w:rFonts w:ascii="仿宋_GB2312" w:hAnsi="仿宋_GB2312" w:cs="仿宋_GB2312" w:eastAsia="仿宋_GB2312"/>
                      <w:sz w:val="20"/>
                      <w:color w:val="000000"/>
                    </w:rPr>
                    <w:t>DN300电磁流量计安装要求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电磁流量计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7</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管道改造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7</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改造必要的直管段、符合满管条件等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三</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渭南市药王泉（标准站）</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渠道建设</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米</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底宽</w:t>
                  </w:r>
                  <w:r>
                    <w:rPr>
                      <w:rFonts w:ascii="仿宋_GB2312" w:hAnsi="仿宋_GB2312" w:cs="仿宋_GB2312" w:eastAsia="仿宋_GB2312"/>
                      <w:sz w:val="20"/>
                      <w:color w:val="000000"/>
                    </w:rPr>
                    <w:t>1.2m、顶宽2.3m、高0.5m，10米</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矩形薄壁堰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含堰板、配套土建、占地补偿</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量水堰计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流量率定</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个</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四次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根据现场情况及标准站要求配备，详见项目实施技术要求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四</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渭南市油坊泉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渠道建设</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米</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底宽</w:t>
                  </w:r>
                  <w:r>
                    <w:rPr>
                      <w:rFonts w:ascii="仿宋_GB2312" w:hAnsi="仿宋_GB2312" w:cs="仿宋_GB2312" w:eastAsia="仿宋_GB2312"/>
                      <w:sz w:val="20"/>
                      <w:color w:val="000000"/>
                    </w:rPr>
                    <w:t>0.8m、顶宽1.1m、高0.6m，15米</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矩形薄壁堰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含堰板、配套土建、占地补偿</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量水堰计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流量率定</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个</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四次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五</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咸阳市龙王沟水库</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集水坑蓄水池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9m³钢筋混凝土蓄水池</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流量计保护</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对管道安装的电磁流量计进行保护，不限于保护箱，土建等措施，结合现场实际情况考虑。需要预留检修空间。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电磁流量计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管道改造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改造必要的直管段、符合满管条件等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六</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咸阳市御泉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蓄水池改造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蓄水池加固改建延伸</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流量计保护</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对管道安装的电磁流量计进行保护，不限于保护箱，土建等措施，结合现场实际情况考虑。需要预留检修空间。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电磁流量计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管道改造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改造必要的直管段、符合满管条件等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七</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宝鸡市暖水泉（标准站）</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蓄水池改造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泉水出口处混凝土改建</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流量计保护</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对管道安装的电磁流量计进行保护，不限于保护箱，土建等措施，结合现场实际情况考虑。需要预留检修空间。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电磁流量计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管道改造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改造必要的直管段、符合满管条件等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河道清淤</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120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m³</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河道清淤</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根据现场情况及标准站要求配备，详见项目实施技术要求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八</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宝鸡市翟家坡三组福禄泉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流量计井</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满足</w:t>
                  </w:r>
                  <w:r>
                    <w:rPr>
                      <w:rFonts w:ascii="仿宋_GB2312" w:hAnsi="仿宋_GB2312" w:cs="仿宋_GB2312" w:eastAsia="仿宋_GB2312"/>
                      <w:sz w:val="20"/>
                      <w:color w:val="000000"/>
                    </w:rPr>
                    <w:t>DN200电磁流量计安装要求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电磁流量计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管道改造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改造必要的直管段、符合满管条件等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九</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汉中市牛尾泉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巴歇尔槽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含堰板及配套土建</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渠道建设</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米</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底宽</w:t>
                  </w:r>
                  <w:r>
                    <w:rPr>
                      <w:rFonts w:ascii="仿宋_GB2312" w:hAnsi="仿宋_GB2312" w:cs="仿宋_GB2312" w:eastAsia="仿宋_GB2312"/>
                      <w:sz w:val="20"/>
                      <w:color w:val="000000"/>
                    </w:rPr>
                    <w:t>0.8m、顶宽1.1m、高0.6m</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超声波液位计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十</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安康市凉水泉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蓄水池改造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出水管改造</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流量计保护</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对管道安装的电磁流量计进行保护，不限于保护箱，土建等措施，结合现场实际情况考虑。需要预留检修空间。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电磁流量计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管道改造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改造必要的直管段、符合满管条件等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十一</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商洛市鱼洞河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雷达流量计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流量率定</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个</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四次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十二</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延安市廖公桥圣泉水</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渠道建设</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米</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10米</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矩形薄壁堰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含堰板、配套土建、占地补偿</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量水堰计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流量率定</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个</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四次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十三</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榆林市榆阳泉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流量计保护</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对管道安装的电磁流量计进行保护，不限于保护箱，土建等措施，结合现场实际情况考虑。需要预留检修空间。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电磁流量计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管道改造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改造必要的直管段、符合满管条件等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遥测终端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配备通信传输物联网卡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太阳能供电系统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防雷接地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设备辅助设施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监测站附属设施</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根据现场情况配备，详见项目实施技术要求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十四</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b/>
                      <w:color w:val="000000"/>
                    </w:rPr>
                    <w:t>高程引测与坐标测量</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泉水监测站高程引测与坐标测量</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13</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处</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十五</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b/>
                      <w:color w:val="000000"/>
                    </w:rPr>
                    <w:t>水质采样及化验</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泉水监测站水质采样及化验</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13</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处</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《地下水质量标准》常规</w:t>
                  </w:r>
                  <w:r>
                    <w:rPr>
                      <w:rFonts w:ascii="仿宋_GB2312" w:hAnsi="仿宋_GB2312" w:cs="仿宋_GB2312" w:eastAsia="仿宋_GB2312"/>
                      <w:sz w:val="20"/>
                      <w:color w:val="000000"/>
                    </w:rPr>
                    <w:t>39项指标</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十六</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地下水监测信息智慧大屏</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地下水监测信息智慧大屏</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详见项目实施技术要求</w:t>
                  </w:r>
                </w:p>
              </w:tc>
            </w:tr>
            <w:tr>
              <w:tc>
                <w:tcPr>
                  <w:tcW w:type="dxa" w:w="20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color w:val="000000"/>
                    </w:rPr>
                    <w:t>十七</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color w:val="000000"/>
                    </w:rPr>
                    <w:t>地下水监测信息系统</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软件系统开发</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配置基础运行环境</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套</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详见项目实施技术要求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软件测试及培训</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项</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注：为满足典型泉水监测站的监测需求，根据现场环境可能增加建设工程量及配套设施设备工作量。</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单位应实行专人负责制，项目经理和技术负责人应具有类似项目的工作经验，并曾参与过与本工程相类似的工作（提供合同或业主单位证明或其他证明），应具有很强的理解、沟通、协调和语言表达能力，并能虚心接受项目管理单位、用户单位的意见和建议。 项目技术负责人必须能够专职、全程负责所承担该项目的建设工作（提供承诺书）。 投标文件应详细列出项目工作人员的名单及所承担的类似工作内容，对其相类似工作履历进行说明，并提供相关证明文件。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用于本项目的自动监测仪器应符合相关国家技术标准。</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1.服务范围：满足采购内容。 2.服务要求：满足采购技术要求。 3.服务标准：满足国家、省、市相关技术规范要求。 4.对技术方案的基本要求：投标人应根据本项目的工作目的、任务、工作内容、工作要求和对本项目的理解，编制详细的项目施工方案。并对项目建设的工作目的、工作任务、工作内容和要求、工作方法、工作进度和预期工作成果等方面应做重点描述。 投标文件应重点把握项目的现状、需求、任务，提出切合实际的施工方案、工作实施计划及其所采取的质量、安全技术措施。方案必须实用、先进、高效、安全、可靠，并达到项目建设工作的目的。 提出招标中未作规定的合理措施、条款、建议等有关内容。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 2026年12月31日完成项目成果验收工作，整理归档相关资料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宝鸡市、咸阳市、渭南市、延安市、榆林市、汉中市、安康市、商洛市。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项目实施应符合《陕西省水利厅关于陕西省泉水监测典型站建设实施方案的批复》（陕水资发﹝2025﹞21号）要求，建设过程执行《地下水监测工程技术标准》（GB/T 51040-2023）《供水水文地质勘察规范》（GB50027-2001）等现行规范。 验收按照《陕西省水利厅关于印发&lt;陕西省水利前期工作项目验收管理办法（暂行）&gt;的通知》（陕水规计发【2020】98号）相关规定进行验收。验收过程可参照《&lt;水文设施工程验收规程&gt;SL650》《&lt;水利水电建设工程验收规程&gt;SL223》等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完成泉水监测站建设工程量的60% ，信息系统完成各模块框架建设，完成数据整编模块功能建设</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完成所有合同内容，且验收合格后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详见第七章拟签订采购合同文本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负责完成本项目建设相关工作，凡涉及与本项目相关的施工、设备安装、人员保险、税金、验收等，所有费用一次性计入投标总价，合同履约过程中采购人不再支付其他额外费用。2.售后服务：接到采购人售后要求后，6小时内远程响应，24小时内给出解决方案，若远程无法解决问题72小时内安排专人到达现场。3.知识产权归属和处理方式：投标人应保证所建工程及所投的货物及服务不会出现因第三方提出侵犯其专利权、商标权或其它知识产权而引发法律或经济纠纷，否则由供应商承担全部责任。4.培训目的：熟练操作设备仪器的使用方法、能够排除一般故障。5.涉及的商品包装和快递包装，均应符合《商品包装政府采购需求标准（试行）》《快递包装政府采购需求标准（试行）》的要求，包装应适应于远距离运输、防潮、防震、防锈和防野蛮装卸，以确保货物安全无损运抵交货地点。 6、中标供应商在领取中标通知书前向代理机构提供纸质版投标文件（投标文件必须与在陕西省政府采购综合管理平台的项目电子化交易系统中递交的电子响应文件内容一致），投标文件为正本一份，副本二份，电子U盘二个（U盘内容包括Word版本、签字盖章扫描后的PDF版本响应文件）。纸质响应文件均须A4纸打印，分别各自装订成册并编制目录和页码。 7、本项目所属行业为：其他未列明行业。 8、如招标文件中融资相关内容与新政策要求有出入，按照最新要求执行。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1.营业执照：有独立承担民事责任能力的法人、其他组织或自然人，投标人是法人或其他组织的应提供营业执照等证明文件，自然人的提供有效的自然人身份证明； 2.完税证明：投标人须提供投标截止时间前一年内，已缴纳的任意一个月的纳税证明或完税证明，纳税证明或完税证明上应有代收机构或税务机关的公章或业务专用章，依法免税的投标人应提供相关文件证明；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5.履约声明：具有履行合同所必需的设备和专业技术能力的书面声明；投标人需在项目电子化交易系统中按要求上传相应证明文件并进行电子签章。 如为联合体投标，联合体各方均需提供。</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投标人须提供2024年度或2025年度经审计的财务报告（包括“四表一注”即《资产负债表》《利润表》《现金流量表》《所有者权益变动表》及其附注；成立时间至提交投标文件截止时间不足一年的可提供成立后任意时段的资产负债表）或基本存款账户开户银行出具的资信证明（资信证明需提供投标截止时间前6个月内）及基本存款账户开户许可证（基本账户信息）； 供应商需在项目电子化交易系统中按要求上传相应证明文件并进行电子签章 如为联合体投标，联合体各方均需提供。</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单位负责人为同一人或者存在直接控股、管理关系的不同投标人，不得参加同一项目的招标活动； 如为联合体投标，联合体各方均需满足。</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 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 如为联合体投标，联合体各方均需满足。</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水利水电工程施工总承包叁级（含叁级）以上资质，具有建设行政主管部门颁发的安全生产许可证；拟派项目经理具有水利水电工程专业二级（含二级）以上建造师执业资格及水行政主管部门颁发的安全生产考核合格证，不得有在建工程且在本单位注册（注：以投标文件中提供的复印件加盖公章为准）。</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联合体协议</w:t>
            </w:r>
          </w:p>
        </w:tc>
        <w:tc>
          <w:tcPr>
            <w:tcW w:type="dxa" w:w="3322"/>
          </w:tcPr>
          <w:p>
            <w:pPr>
              <w:pStyle w:val="null3"/>
            </w:pPr>
            <w:r>
              <w:rPr>
                <w:rFonts w:ascii="仿宋_GB2312" w:hAnsi="仿宋_GB2312" w:cs="仿宋_GB2312" w:eastAsia="仿宋_GB2312"/>
              </w:rPr>
              <w:t>1.允许组成联合体投标，但联合体成员不超过两家；2.联合体成员不得作为独立供应商或加入本项目其他联合体参加本项目投标。联合体应递交一份联合体协议书，该协议书须明确联合体各成员对本项目项下的全部责任和义务承担连带法律责任。该协议书须有各成员的法定代表人或授权代表签字并加盖公章，并明确约定联合体牵头人和联合体成员计划承担的份额和分工责任的说明。</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其他.docx 分项报价表.docx 供应商应提交的相关资格证明材料.docx 投标人廉洁承诺书.docx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供应商应提交的相关资格证明材料.docx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合同主要条款响应</w:t>
            </w:r>
          </w:p>
        </w:tc>
        <w:tc>
          <w:tcPr>
            <w:tcW w:type="dxa" w:w="3322"/>
          </w:tcPr>
          <w:p>
            <w:pPr>
              <w:pStyle w:val="null3"/>
            </w:pPr>
            <w:r>
              <w:rPr>
                <w:rFonts w:ascii="仿宋_GB2312" w:hAnsi="仿宋_GB2312" w:cs="仿宋_GB2312" w:eastAsia="仿宋_GB2312"/>
              </w:rPr>
              <w:t>对“服务地点、付款方式”等实质性内容进行响 应且未附加采购人难以接受的条件</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1.针对本项目的特点提供总体的项目实施方案（包括但不限于总体的服务设想、服务定位、服务目标、服务计划等），根据方案的科学性、合理性、针对性综合评审。 方案科学合理、切实可行，不缺项且有针对性解释说明得14分； 2.方案比较合理、有一定的可行性，不缺项且有针对性解释说明得12分； 3.方案比较合理、有一定的可行性，有针对性解释说明但缺项1项得10分； 4.方案基本合理、具有可操作性，存在不确定因素，有针对性解释说明但缺项1项得8分； 5.方案基本合理、可操作性不强，存在不确定因素，有针对性解释说明但缺项2项得6分； 6.方案不够合理、可操作性不强，解释说明缺项2项得4分； 7.方案不够合理、可操作性不强，存在缺项3项得2分； 8.方案存在漏项较多，可操作性差，得1分； 未提供或完全脱离项目实际的不得分。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重点与难点分析</w:t>
            </w:r>
          </w:p>
        </w:tc>
        <w:tc>
          <w:tcPr>
            <w:tcW w:type="dxa" w:w="2492"/>
          </w:tcPr>
          <w:p>
            <w:pPr>
              <w:pStyle w:val="null3"/>
            </w:pPr>
            <w:r>
              <w:rPr>
                <w:rFonts w:ascii="仿宋_GB2312" w:hAnsi="仿宋_GB2312" w:cs="仿宋_GB2312" w:eastAsia="仿宋_GB2312"/>
              </w:rPr>
              <w:t>1.重点和难点分析全面（包括但不限于：泉水监测站位置协调、测流方案复核、项目进度安排、施工关键工艺），合理，并且提出切实可行的解决办法的，得8分； 2.重点和难点分析全面，合理，对于重难点的解决办法较为合理可行的，得6分； 3.重点和难点分析全面，合理，对于重难点的解决办法可行性一般的，得4分； 4.重点和难点分析基本全面，基本合理，对于重难点的解决办法基本可行的，得2分； 5.重点和难点分析不全面，不合理，对于重难点的解决办法不可行的，得1分； 未提供或完全脱离项目实际的不得分。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1.拟投入本项目的人员配置齐全，人员数量15人及以上，技术经验丰富，机构设置全面合理，且有明确的分工及责任制度，完全满足项目需求计8分； 2.人员配置较合理，人员数量10-14人，技术经验较丰富，有分工但责任制度不明确，满足项目需求计6分； 3.人员配置基本合理，人员数量10人以下，技术经验一般，分工不明确且无责任制度，基本能满足项目需求计4分； 4.人员配置不合理，不能满足本项目实施计2分； 5.未提供或完全脱离项目实际的不得分。 以上人员须提供本单位的在职证明（社保或劳动合同等相关证明材料）复印件并承诺上述专业人员在项目开工后全部到场，加盖单位公章。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1.项目负责人：具有水利工程相关专业高级工程师（含）以上证书的得2分，其他不得分。 2.施工负责人具有水利工程相关专业高级职称，信息系统软件开发负责人具有水利类专业高级工程师（含）以上证书同时具备信息系统项目管理师证书的，得2分，其他不得分。 3.人员构成（项目负责人、施工负责人、信息系统软件开发负责人除外）：项目组人员中每有1人具有水利水电工程、水文学、水资源工程相关专业工程师（含）以上职称或者具有软件设计师、系统集成项目管理工程师、信息系统项目管理师、系统架构设计师、网络工程师、软件测评师、系统规划与管理师等证书加1分，最多加4分。以上项目组成员一人具有多个证书时， 不重复记分。 不提供不计分。 须提供本单位的在职证明（社保或劳动合同等相关证明材料）复印件并承诺上述专业人员在项目开工后全部到场，加盖单位公章。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1.安全生产管理体系健全完善、安全生产目标明确，预防和动态控制措施及制度内容完整，安全经费投入明确,完全满足项目实施计6分； 2.安全生产目标明确，管理体系较完善，预防和动态控制措施及制度较完整，安全经费投入不明确,满足项目实施计4分； 3.安全生产目标基本明确，管理体系基本完善，预防和动态控制措施及制度基本完整，未明确安全经费投入,基本满足项目实施计2分； 4.安全生产目标不够明确，管理体系不完善，预防和动态控制措施及制度不完整计1分；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文明施工保证措施</w:t>
            </w:r>
          </w:p>
        </w:tc>
        <w:tc>
          <w:tcPr>
            <w:tcW w:type="dxa" w:w="2492"/>
          </w:tcPr>
          <w:p>
            <w:pPr>
              <w:pStyle w:val="null3"/>
            </w:pPr>
            <w:r>
              <w:rPr>
                <w:rFonts w:ascii="仿宋_GB2312" w:hAnsi="仿宋_GB2312" w:cs="仿宋_GB2312" w:eastAsia="仿宋_GB2312"/>
              </w:rPr>
              <w:t>1.保证措施非常全面，条理清晰，针对性充足且完全满足项目实施计4分； 2.保证措施详细、内容完整，有针对性，能够满足项目实施计3分； 3.保证措施较详细，内容基本完整，有一定针对性，基本能够满足项目实施计2分； 4.保证措施内容简单粗略，针对性不足计1分； 未提供或完全脱离项目实际的不得分。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质量管理体系及保证措施</w:t>
            </w:r>
          </w:p>
        </w:tc>
        <w:tc>
          <w:tcPr>
            <w:tcW w:type="dxa" w:w="2492"/>
          </w:tcPr>
          <w:p>
            <w:pPr>
              <w:pStyle w:val="null3"/>
            </w:pPr>
            <w:r>
              <w:rPr>
                <w:rFonts w:ascii="仿宋_GB2312" w:hAnsi="仿宋_GB2312" w:cs="仿宋_GB2312" w:eastAsia="仿宋_GB2312"/>
              </w:rPr>
              <w:t>1.质量管理体系健全完善、质量目标明确，保证措施内容非常全面，条理清晰，针对性充足且完全满足项目实施计6分； 2.质量管理体系较完善、质量目标明确，保证措施详细、内容完整，有针对性计4分； 3.质量管理体系基本完善，保证措基本较详细，内容基本完整，有一定针对性，基本能够满足项目实施计2分； 4.无管理体系，保证措施内容简单粗略，针对性不足计1分；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机械设备配备</w:t>
            </w:r>
          </w:p>
        </w:tc>
        <w:tc>
          <w:tcPr>
            <w:tcW w:type="dxa" w:w="2492"/>
          </w:tcPr>
          <w:p>
            <w:pPr>
              <w:pStyle w:val="null3"/>
            </w:pPr>
            <w:r>
              <w:rPr>
                <w:rFonts w:ascii="仿宋_GB2312" w:hAnsi="仿宋_GB2312" w:cs="仿宋_GB2312" w:eastAsia="仿宋_GB2312"/>
              </w:rPr>
              <w:t>1.拟投入本项目机械设备配备齐全、数量充足，并能明确设备来源及使用情况，有相关证明材料，完全满足项目实施需求计4分； 2.机械配备较合理，有对设备来源进行说明，能够满足项目实施需求计3分； 3.机械配备基本合理，基本满足项目实施需求计2分； 4.机械设备配备不足，不能保障项目的顺利进行计1分； 未提供或完全脱离项目实际的不得分。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1.项目风险预测与防范、事故应急预案考虑全面，内容切实可行且，经济合理计6分； 2.项目风险预测与防范、事故应急预案考虑较全面，基本可行性计4分； 3.项目风险预测与防范、事故应急预案明确且基本可行计2分； 4.项目风险预测与防范、事故应急预案含糊且可行性不足计1分；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进场协调</w:t>
            </w:r>
          </w:p>
        </w:tc>
        <w:tc>
          <w:tcPr>
            <w:tcW w:type="dxa" w:w="2492"/>
          </w:tcPr>
          <w:p>
            <w:pPr>
              <w:pStyle w:val="null3"/>
            </w:pPr>
            <w:r>
              <w:rPr>
                <w:rFonts w:ascii="仿宋_GB2312" w:hAnsi="仿宋_GB2312" w:cs="仿宋_GB2312" w:eastAsia="仿宋_GB2312"/>
              </w:rPr>
              <w:t>1.施工进场协调方案详细合理的计3分，方案模糊且合理性不足计1分，未提供或完全脱离项目实际的不得分。 2.补偿方案详细合理的计2分，方案粗略且合理性不足计1分，未提供或完全脱离项目实际的不得分。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1.承诺泉水监测站质量保修5年，得2分，其它不得分。 2.承诺监测设备质量保修更换3年，得2分，其它不得分。 （注：质量保修内出现质量问题应当及时维护） 3.投标人须提供2台监测设备备品，承诺每增加1台备品的得0.5分，最多得1分。 4.承诺根据项目需求增加巡测设备数量的，得1分，其它不得分。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1、具有ISO20000服务管理体系、ISO27001信息安全管理体系认证证书、ISO14001环境管理体系认证证书、ISO45001职业健康管理体系认证证书、ISO9001质量管理体系认证证书得3分，缺一项得1分，缺两项不得分。 2、投标人具有软件能力成熟度CMMI 5级证书的得3分，CMMI 4级证书的得2分，CMMI 3级证书的得1分，其他不得分。 3、具有信息系统建设和服务能力等级证书，CS3级及以上得2分；CS2级得1分，其他不得分。 4、投标人获得国家版权局颁发的与地下水相关的软件著作权证书，每1个得1分，最多得2分。 注：1.以上证书需提供复印件并加盖公章。2.如为联合体投标，联合体各方证书证件均可计入，联合体双方均具备的不重复计算。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1、投标人提供2023年1月1日至投标文件递交截止时间内的类似业绩（地下水或软件开发相关业绩），每提供一项单个合同项目得1分，累计最多得5分。 注 ：以投标文件中所附的加盖公章的业绩合同复印件为准，时间以合同签订时间为准；未提供业绩证明资料、业绩证明资料未显示时间、业绩证明资料显示时间不符合要求者不得分。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详见附件：投标人廉洁承诺书.docx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