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A2003">
      <w:pPr>
        <w:pStyle w:val="4"/>
        <w:shd w:val="clear"/>
        <w:ind w:firstLine="171" w:firstLineChars="71"/>
        <w:rPr>
          <w:rFonts w:ascii="宋体" w:hAnsi="宋体"/>
          <w:b/>
          <w:sz w:val="24"/>
          <w:szCs w:val="24"/>
          <w:highlight w:val="none"/>
        </w:rPr>
      </w:pPr>
      <w:r>
        <w:rPr>
          <w:rFonts w:ascii="宋体" w:hAnsi="宋体"/>
          <w:b/>
          <w:sz w:val="24"/>
          <w:szCs w:val="24"/>
          <w:highlight w:val="none"/>
        </w:rPr>
        <w:t>商务条款响应偏离表</w:t>
      </w:r>
      <w:r>
        <w:rPr>
          <w:rFonts w:hint="eastAsia" w:ascii="宋体" w:hAnsi="宋体"/>
          <w:sz w:val="24"/>
          <w:szCs w:val="24"/>
          <w:highlight w:val="none"/>
        </w:rPr>
        <w:t>（格式）</w:t>
      </w:r>
    </w:p>
    <w:p w14:paraId="6E116DD3">
      <w:pPr>
        <w:shd w:val="clear"/>
        <w:spacing w:line="240" w:lineRule="exact"/>
        <w:ind w:left="210" w:leftChars="100"/>
        <w:rPr>
          <w:rFonts w:ascii="宋体" w:hAnsi="宋体"/>
          <w:b/>
          <w:bCs/>
          <w:sz w:val="24"/>
          <w:szCs w:val="24"/>
          <w:highlight w:val="none"/>
        </w:rPr>
      </w:pPr>
    </w:p>
    <w:p w14:paraId="08FBA823">
      <w:pPr>
        <w:shd w:val="clear"/>
        <w:spacing w:line="480" w:lineRule="exact"/>
        <w:rPr>
          <w:rFonts w:ascii="宋体" w:hAnsi="宋体"/>
          <w:sz w:val="24"/>
          <w:szCs w:val="24"/>
          <w:highlight w:val="none"/>
        </w:rPr>
      </w:pPr>
      <w:r>
        <w:rPr>
          <w:rFonts w:ascii="宋体" w:hAnsi="宋体"/>
          <w:sz w:val="24"/>
          <w:szCs w:val="24"/>
          <w:highlight w:val="none"/>
        </w:rPr>
        <w:t>投标人名称：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ascii="宋体" w:hAnsi="宋体"/>
          <w:sz w:val="24"/>
          <w:szCs w:val="24"/>
          <w:highlight w:val="none"/>
        </w:rPr>
        <w:t>（投标人单位公章）           项目编号：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   </w:t>
      </w:r>
    </w:p>
    <w:tbl>
      <w:tblPr>
        <w:tblStyle w:val="2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6B9502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E62F46">
            <w:pPr>
              <w:shd w:val="clear"/>
              <w:spacing w:line="320" w:lineRule="exact"/>
              <w:ind w:left="210" w:leftChars="100"/>
              <w:jc w:val="center"/>
              <w:rPr>
                <w:rFonts w:ascii="宋体" w:hAnsi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DB2DF0">
            <w:pPr>
              <w:shd w:val="clear"/>
              <w:spacing w:line="320" w:lineRule="exact"/>
              <w:ind w:left="210" w:leftChars="100"/>
              <w:jc w:val="center"/>
              <w:rPr>
                <w:rFonts w:ascii="宋体" w:hAnsi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</w:rPr>
              <w:t>招标文件商务要求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9A1E06">
            <w:pPr>
              <w:shd w:val="clear"/>
              <w:spacing w:line="320" w:lineRule="exact"/>
              <w:ind w:left="210" w:leftChars="100"/>
              <w:jc w:val="center"/>
              <w:rPr>
                <w:rFonts w:ascii="宋体" w:hAnsi="宋体" w:eastAsia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</w:rPr>
              <w:t>投标文件商务响应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4B30F6">
            <w:pPr>
              <w:shd w:val="clear"/>
              <w:spacing w:line="320" w:lineRule="exact"/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3DD6C04B">
            <w:pPr>
              <w:shd w:val="clear"/>
              <w:spacing w:line="320" w:lineRule="exact"/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5BB301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E1B6">
            <w:pPr>
              <w:shd w:val="clear"/>
              <w:spacing w:line="320" w:lineRule="exact"/>
              <w:ind w:left="210" w:leftChars="100"/>
              <w:jc w:val="center"/>
              <w:rPr>
                <w:rFonts w:ascii="宋体" w:hAnsi="宋体" w:cs="Times New Roman"/>
                <w:b/>
                <w:sz w:val="24"/>
                <w:szCs w:val="24"/>
                <w:highlight w:val="none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10EAFE">
            <w:pPr>
              <w:shd w:val="clear"/>
              <w:spacing w:line="320" w:lineRule="exact"/>
              <w:ind w:left="210" w:leftChars="100"/>
              <w:jc w:val="center"/>
              <w:rPr>
                <w:rFonts w:ascii="宋体" w:hAnsi="宋体" w:cs="Times New Roman"/>
                <w:b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78BD0B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4D1ADB">
            <w:pPr>
              <w:shd w:val="clear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2A7EB917">
            <w:pPr>
              <w:shd w:val="clear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79DD1E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DB0EC5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585A16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CB197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982EC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E94D6FA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62DFCC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4AE9E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FA029C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BD0A57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CE00B9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681" w:type="dxa"/>
            <w:vAlign w:val="center"/>
          </w:tcPr>
          <w:p w14:paraId="3AB8B2E7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4BB639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E600C4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558E4E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A508AF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3AAFA7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681" w:type="dxa"/>
            <w:vAlign w:val="center"/>
          </w:tcPr>
          <w:p w14:paraId="61AC6821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5EF222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6412F6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D017C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9A1BE7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3B253D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681" w:type="dxa"/>
            <w:vAlign w:val="center"/>
          </w:tcPr>
          <w:p w14:paraId="791E4573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15C7D4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DEE867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F8ED13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599453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D8FB78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681" w:type="dxa"/>
            <w:vAlign w:val="center"/>
          </w:tcPr>
          <w:p w14:paraId="11005408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205DB6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89A57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ABDA9E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F31982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F0CA7A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681" w:type="dxa"/>
            <w:vAlign w:val="center"/>
          </w:tcPr>
          <w:p w14:paraId="766C782F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</w:tbl>
    <w:p w14:paraId="39D5A445">
      <w:pPr>
        <w:shd w:val="clear"/>
        <w:spacing w:line="240" w:lineRule="exact"/>
        <w:ind w:left="210" w:leftChars="100"/>
        <w:rPr>
          <w:rFonts w:ascii="宋体" w:hAnsi="宋体"/>
          <w:sz w:val="24"/>
          <w:szCs w:val="24"/>
          <w:highlight w:val="none"/>
        </w:rPr>
      </w:pPr>
    </w:p>
    <w:p w14:paraId="5E3B3E34">
      <w:pPr>
        <w:shd w:val="clear"/>
        <w:spacing w:line="240" w:lineRule="exact"/>
        <w:ind w:left="210" w:leftChars="100"/>
        <w:rPr>
          <w:rFonts w:ascii="宋体" w:hAnsi="宋体"/>
          <w:sz w:val="24"/>
          <w:szCs w:val="24"/>
          <w:highlight w:val="none"/>
        </w:rPr>
      </w:pPr>
    </w:p>
    <w:p w14:paraId="7CC91E54">
      <w:pPr>
        <w:shd w:val="clear"/>
        <w:spacing w:line="440" w:lineRule="exact"/>
        <w:rPr>
          <w:rFonts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备注:</w:t>
      </w:r>
    </w:p>
    <w:p w14:paraId="397EDB01">
      <w:pPr>
        <w:shd w:val="clear"/>
        <w:spacing w:line="440" w:lineRule="exact"/>
        <w:ind w:firstLine="480" w:firstLineChars="200"/>
        <w:rPr>
          <w:rFonts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.本表只填写投标文件中与招标文件有偏离(包括正偏离和负偏离)的内容，“投标文件商务响应”与招标文件“3.4商务要求”完全一致的，不用在此表中列出，但必须提交空白表（否则视为未完全响应招标文件要求)。</w:t>
      </w:r>
    </w:p>
    <w:p w14:paraId="414FB540">
      <w:pPr>
        <w:shd w:val="clear"/>
        <w:spacing w:line="440" w:lineRule="exact"/>
        <w:ind w:firstLine="480" w:firstLineChars="200"/>
        <w:rPr>
          <w:rFonts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2.投标人必须据实填写，不得虚假响应，否则将取消其投标或中标资格，并按有关规定进行处罚。</w:t>
      </w:r>
    </w:p>
    <w:p w14:paraId="68A561BA">
      <w:pPr>
        <w:shd w:val="clear"/>
        <w:spacing w:line="480" w:lineRule="exact"/>
        <w:ind w:left="210" w:leftChars="10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</w:t>
      </w:r>
    </w:p>
    <w:p w14:paraId="2561E13D">
      <w:r>
        <w:rPr>
          <w:rFonts w:hint="eastAsia" w:ascii="宋体" w:hAnsi="宋体"/>
          <w:sz w:val="24"/>
          <w:szCs w:val="24"/>
          <w:highlight w:val="none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    </w:t>
      </w:r>
      <w:r>
        <w:rPr>
          <w:rFonts w:ascii="宋体" w:hAnsi="宋体"/>
          <w:sz w:val="24"/>
          <w:szCs w:val="24"/>
          <w:highlight w:val="none"/>
        </w:rPr>
        <w:t>日 期：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59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2026-04-02T09:07:55Z</dcterms:created>
  <dc:creator>Administrator</dc:creator>
  <cp:lastModifiedBy>崔崔</cp:lastModifiedBy>
  <dcterms:modified xsi:type="dcterms:W3CDTF">2026-04-02T09:08:33Z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FAA12862632947659B46DF6CBCA20368_12</vt:lpwstr>
  </property>
</Properties>
</file>