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1939F">
      <w:pPr>
        <w:spacing w:line="480" w:lineRule="auto"/>
        <w:ind w:right="480"/>
        <w:jc w:val="center"/>
        <w:outlineLvl w:val="1"/>
        <w:rPr>
          <w:rFonts w:hint="eastAsia" w:ascii="仿宋" w:hAnsi="仿宋" w:eastAsia="仿宋" w:cs="仿宋"/>
        </w:rPr>
      </w:pPr>
      <w:bookmarkStart w:id="0" w:name="_Toc1845"/>
      <w:bookmarkStart w:id="1" w:name="_Toc32320"/>
      <w:bookmarkStart w:id="2" w:name="_Toc329"/>
      <w:r>
        <w:rPr>
          <w:rFonts w:hint="eastAsia" w:ascii="仿宋" w:hAnsi="仿宋" w:eastAsia="仿宋" w:cs="仿宋"/>
          <w:b/>
          <w:bCs/>
          <w:sz w:val="32"/>
          <w:szCs w:val="32"/>
        </w:rPr>
        <w:t>商务偏离表</w:t>
      </w:r>
      <w:bookmarkEnd w:id="0"/>
      <w:bookmarkEnd w:id="1"/>
      <w:bookmarkEnd w:id="2"/>
    </w:p>
    <w:p w14:paraId="1D479E97">
      <w:pPr>
        <w:spacing w:line="360" w:lineRule="auto"/>
        <w:rPr>
          <w:rFonts w:hint="eastAsia" w:ascii="仿宋" w:hAnsi="仿宋" w:eastAsia="仿宋" w:cs="仿宋"/>
          <w:sz w:val="30"/>
          <w:szCs w:val="30"/>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 xml:space="preserve">  项目编号：</w:t>
      </w:r>
      <w:r>
        <w:rPr>
          <w:rFonts w:hint="eastAsia" w:ascii="仿宋" w:hAnsi="仿宋" w:eastAsia="仿宋" w:cs="仿宋_GB2312"/>
          <w:sz w:val="24"/>
          <w:u w:val="single"/>
        </w:rPr>
        <w:t xml:space="preserve">                       </w:t>
      </w:r>
    </w:p>
    <w:tbl>
      <w:tblPr>
        <w:tblStyle w:val="3"/>
        <w:tblW w:w="4996"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9"/>
        <w:gridCol w:w="1893"/>
        <w:gridCol w:w="2109"/>
        <w:gridCol w:w="2087"/>
        <w:gridCol w:w="1377"/>
      </w:tblGrid>
      <w:tr w14:paraId="1BD28C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532" w:type="pct"/>
            <w:noWrap w:val="0"/>
            <w:vAlign w:val="center"/>
          </w:tcPr>
          <w:p w14:paraId="10819C27">
            <w:pPr>
              <w:spacing w:line="400" w:lineRule="atLeast"/>
              <w:jc w:val="center"/>
              <w:rPr>
                <w:rFonts w:hint="eastAsia" w:ascii="仿宋" w:hAnsi="仿宋" w:eastAsia="仿宋" w:cs="仿宋"/>
                <w:b/>
                <w:bCs/>
                <w:sz w:val="24"/>
              </w:rPr>
            </w:pPr>
            <w:r>
              <w:rPr>
                <w:rFonts w:hint="eastAsia" w:ascii="仿宋" w:hAnsi="仿宋" w:eastAsia="仿宋" w:cs="仿宋"/>
                <w:b/>
                <w:bCs/>
                <w:sz w:val="24"/>
              </w:rPr>
              <w:t>序号</w:t>
            </w:r>
          </w:p>
        </w:tc>
        <w:tc>
          <w:tcPr>
            <w:tcW w:w="1133" w:type="pct"/>
            <w:noWrap w:val="0"/>
            <w:vAlign w:val="center"/>
          </w:tcPr>
          <w:p w14:paraId="3337514F">
            <w:pPr>
              <w:spacing w:line="400" w:lineRule="atLeast"/>
              <w:jc w:val="center"/>
              <w:rPr>
                <w:rFonts w:hint="eastAsia" w:ascii="仿宋" w:hAnsi="仿宋" w:eastAsia="仿宋" w:cs="仿宋"/>
                <w:b/>
                <w:bCs/>
                <w:sz w:val="24"/>
              </w:rPr>
            </w:pPr>
            <w:r>
              <w:rPr>
                <w:rFonts w:hint="eastAsia" w:ascii="仿宋" w:hAnsi="仿宋" w:eastAsia="仿宋" w:cs="仿宋"/>
                <w:b/>
                <w:bCs/>
                <w:sz w:val="24"/>
              </w:rPr>
              <w:t>招标文件商务要求</w:t>
            </w:r>
          </w:p>
        </w:tc>
        <w:tc>
          <w:tcPr>
            <w:tcW w:w="1262" w:type="pct"/>
            <w:noWrap w:val="0"/>
            <w:vAlign w:val="center"/>
          </w:tcPr>
          <w:p w14:paraId="34304723">
            <w:pPr>
              <w:spacing w:line="400" w:lineRule="atLeast"/>
              <w:jc w:val="center"/>
              <w:rPr>
                <w:rFonts w:hint="eastAsia" w:ascii="仿宋" w:hAnsi="仿宋" w:eastAsia="仿宋" w:cs="仿宋"/>
                <w:b/>
                <w:bCs/>
                <w:sz w:val="24"/>
              </w:rPr>
            </w:pPr>
            <w:r>
              <w:rPr>
                <w:rFonts w:hint="eastAsia" w:ascii="仿宋" w:hAnsi="仿宋" w:eastAsia="仿宋" w:cs="仿宋"/>
                <w:b/>
                <w:bCs/>
                <w:sz w:val="24"/>
              </w:rPr>
              <w:t>投标文件商务响应</w:t>
            </w:r>
          </w:p>
        </w:tc>
        <w:tc>
          <w:tcPr>
            <w:tcW w:w="1249" w:type="pct"/>
            <w:noWrap w:val="0"/>
            <w:vAlign w:val="center"/>
          </w:tcPr>
          <w:p w14:paraId="104A0F3D">
            <w:pPr>
              <w:spacing w:line="400" w:lineRule="atLeast"/>
              <w:jc w:val="center"/>
              <w:rPr>
                <w:rFonts w:hint="eastAsia" w:ascii="仿宋" w:hAnsi="仿宋" w:eastAsia="仿宋" w:cs="仿宋"/>
                <w:b/>
                <w:bCs/>
                <w:sz w:val="24"/>
              </w:rPr>
            </w:pPr>
            <w:r>
              <w:rPr>
                <w:rFonts w:hint="eastAsia" w:ascii="仿宋" w:hAnsi="仿宋" w:eastAsia="仿宋" w:cs="仿宋"/>
                <w:b/>
                <w:bCs/>
                <w:sz w:val="24"/>
              </w:rPr>
              <w:t>偏离情况</w:t>
            </w:r>
          </w:p>
        </w:tc>
        <w:tc>
          <w:tcPr>
            <w:tcW w:w="822" w:type="pct"/>
            <w:noWrap w:val="0"/>
            <w:vAlign w:val="center"/>
          </w:tcPr>
          <w:p w14:paraId="27BBE4D2">
            <w:pPr>
              <w:spacing w:line="400" w:lineRule="atLeast"/>
              <w:jc w:val="center"/>
              <w:rPr>
                <w:rFonts w:hint="eastAsia" w:ascii="仿宋" w:hAnsi="仿宋" w:eastAsia="仿宋" w:cs="仿宋"/>
                <w:b/>
                <w:bCs/>
                <w:sz w:val="24"/>
              </w:rPr>
            </w:pPr>
            <w:r>
              <w:rPr>
                <w:rFonts w:hint="eastAsia" w:ascii="仿宋" w:hAnsi="仿宋" w:eastAsia="仿宋" w:cs="仿宋"/>
                <w:b/>
                <w:bCs/>
                <w:sz w:val="24"/>
              </w:rPr>
              <w:t>偏离说明</w:t>
            </w:r>
          </w:p>
        </w:tc>
      </w:tr>
      <w:tr w14:paraId="09BB0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532" w:type="pct"/>
            <w:noWrap w:val="0"/>
            <w:vAlign w:val="top"/>
          </w:tcPr>
          <w:p w14:paraId="4C101721">
            <w:pPr>
              <w:spacing w:line="400" w:lineRule="atLeast"/>
              <w:jc w:val="center"/>
              <w:rPr>
                <w:rFonts w:hint="eastAsia" w:ascii="仿宋" w:hAnsi="仿宋" w:eastAsia="仿宋" w:cs="仿宋"/>
                <w:sz w:val="24"/>
              </w:rPr>
            </w:pPr>
            <w:r>
              <w:rPr>
                <w:rFonts w:hint="eastAsia" w:ascii="仿宋" w:hAnsi="仿宋" w:eastAsia="仿宋" w:cs="仿宋"/>
                <w:sz w:val="24"/>
              </w:rPr>
              <w:t>1</w:t>
            </w:r>
          </w:p>
        </w:tc>
        <w:tc>
          <w:tcPr>
            <w:tcW w:w="1133" w:type="pct"/>
            <w:noWrap w:val="0"/>
            <w:vAlign w:val="top"/>
          </w:tcPr>
          <w:p w14:paraId="48BFE08A">
            <w:pPr>
              <w:spacing w:line="400" w:lineRule="atLeast"/>
              <w:jc w:val="center"/>
              <w:rPr>
                <w:rFonts w:ascii="仿宋" w:hAnsi="仿宋" w:eastAsia="仿宋" w:cs="仿宋"/>
                <w:sz w:val="24"/>
              </w:rPr>
            </w:pPr>
          </w:p>
        </w:tc>
        <w:tc>
          <w:tcPr>
            <w:tcW w:w="1262" w:type="pct"/>
            <w:noWrap w:val="0"/>
            <w:vAlign w:val="top"/>
          </w:tcPr>
          <w:p w14:paraId="12729E9B">
            <w:pPr>
              <w:spacing w:line="400" w:lineRule="atLeast"/>
              <w:jc w:val="center"/>
              <w:rPr>
                <w:rFonts w:hint="eastAsia" w:ascii="仿宋" w:hAnsi="仿宋" w:eastAsia="仿宋" w:cs="仿宋"/>
                <w:sz w:val="24"/>
              </w:rPr>
            </w:pPr>
          </w:p>
        </w:tc>
        <w:tc>
          <w:tcPr>
            <w:tcW w:w="1249" w:type="pct"/>
            <w:noWrap w:val="0"/>
            <w:vAlign w:val="top"/>
          </w:tcPr>
          <w:p w14:paraId="3A02E778">
            <w:pPr>
              <w:spacing w:line="400" w:lineRule="atLeast"/>
              <w:jc w:val="center"/>
              <w:rPr>
                <w:rFonts w:hint="eastAsia" w:ascii="仿宋" w:hAnsi="仿宋" w:eastAsia="仿宋" w:cs="仿宋"/>
                <w:sz w:val="24"/>
              </w:rPr>
            </w:pPr>
          </w:p>
        </w:tc>
        <w:tc>
          <w:tcPr>
            <w:tcW w:w="822" w:type="pct"/>
            <w:noWrap w:val="0"/>
            <w:vAlign w:val="top"/>
          </w:tcPr>
          <w:p w14:paraId="601FD130">
            <w:pPr>
              <w:spacing w:line="400" w:lineRule="atLeast"/>
              <w:jc w:val="center"/>
              <w:rPr>
                <w:rFonts w:hint="eastAsia" w:ascii="仿宋" w:hAnsi="仿宋" w:eastAsia="仿宋" w:cs="仿宋"/>
                <w:sz w:val="24"/>
              </w:rPr>
            </w:pPr>
          </w:p>
        </w:tc>
      </w:tr>
      <w:tr w14:paraId="62FBC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40D2228D">
            <w:pPr>
              <w:spacing w:line="400" w:lineRule="atLeast"/>
              <w:jc w:val="center"/>
              <w:rPr>
                <w:rFonts w:hint="eastAsia" w:ascii="仿宋" w:hAnsi="仿宋" w:eastAsia="仿宋" w:cs="仿宋"/>
                <w:sz w:val="24"/>
              </w:rPr>
            </w:pPr>
            <w:r>
              <w:rPr>
                <w:rFonts w:hint="eastAsia" w:ascii="仿宋" w:hAnsi="仿宋" w:eastAsia="仿宋" w:cs="仿宋"/>
                <w:sz w:val="24"/>
              </w:rPr>
              <w:t>2</w:t>
            </w:r>
          </w:p>
        </w:tc>
        <w:tc>
          <w:tcPr>
            <w:tcW w:w="1133" w:type="pct"/>
            <w:noWrap w:val="0"/>
            <w:vAlign w:val="top"/>
          </w:tcPr>
          <w:p w14:paraId="3DC2216A">
            <w:pPr>
              <w:spacing w:line="400" w:lineRule="atLeast"/>
              <w:jc w:val="center"/>
              <w:rPr>
                <w:rFonts w:hint="eastAsia" w:ascii="仿宋" w:hAnsi="仿宋" w:eastAsia="仿宋" w:cs="仿宋"/>
                <w:sz w:val="24"/>
              </w:rPr>
            </w:pPr>
          </w:p>
        </w:tc>
        <w:tc>
          <w:tcPr>
            <w:tcW w:w="1262" w:type="pct"/>
            <w:noWrap w:val="0"/>
            <w:vAlign w:val="top"/>
          </w:tcPr>
          <w:p w14:paraId="2CAD585F">
            <w:pPr>
              <w:spacing w:line="400" w:lineRule="atLeast"/>
              <w:jc w:val="center"/>
              <w:rPr>
                <w:rFonts w:hint="eastAsia" w:ascii="仿宋" w:hAnsi="仿宋" w:eastAsia="仿宋" w:cs="仿宋"/>
                <w:sz w:val="24"/>
              </w:rPr>
            </w:pPr>
          </w:p>
        </w:tc>
        <w:tc>
          <w:tcPr>
            <w:tcW w:w="1249" w:type="pct"/>
            <w:noWrap w:val="0"/>
            <w:vAlign w:val="top"/>
          </w:tcPr>
          <w:p w14:paraId="25DD7EFC">
            <w:pPr>
              <w:spacing w:line="400" w:lineRule="atLeast"/>
              <w:jc w:val="center"/>
              <w:rPr>
                <w:rFonts w:hint="eastAsia" w:ascii="仿宋" w:hAnsi="仿宋" w:eastAsia="仿宋" w:cs="仿宋"/>
                <w:sz w:val="24"/>
              </w:rPr>
            </w:pPr>
          </w:p>
        </w:tc>
        <w:tc>
          <w:tcPr>
            <w:tcW w:w="822" w:type="pct"/>
            <w:noWrap w:val="0"/>
            <w:vAlign w:val="top"/>
          </w:tcPr>
          <w:p w14:paraId="49171A43">
            <w:pPr>
              <w:spacing w:line="400" w:lineRule="atLeast"/>
              <w:jc w:val="center"/>
              <w:rPr>
                <w:rFonts w:hint="eastAsia" w:ascii="仿宋" w:hAnsi="仿宋" w:eastAsia="仿宋" w:cs="仿宋"/>
                <w:sz w:val="24"/>
              </w:rPr>
            </w:pPr>
          </w:p>
        </w:tc>
      </w:tr>
      <w:tr w14:paraId="092FA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532" w:type="pct"/>
            <w:noWrap w:val="0"/>
            <w:vAlign w:val="top"/>
          </w:tcPr>
          <w:p w14:paraId="6C3426D3">
            <w:pPr>
              <w:spacing w:line="400" w:lineRule="atLeast"/>
              <w:jc w:val="center"/>
              <w:rPr>
                <w:rFonts w:hint="eastAsia" w:ascii="仿宋" w:hAnsi="仿宋" w:eastAsia="仿宋" w:cs="仿宋"/>
                <w:sz w:val="24"/>
              </w:rPr>
            </w:pPr>
            <w:r>
              <w:rPr>
                <w:rFonts w:hint="eastAsia" w:ascii="仿宋" w:hAnsi="仿宋" w:eastAsia="仿宋" w:cs="仿宋"/>
                <w:sz w:val="24"/>
              </w:rPr>
              <w:t>3</w:t>
            </w:r>
          </w:p>
        </w:tc>
        <w:tc>
          <w:tcPr>
            <w:tcW w:w="1133" w:type="pct"/>
            <w:noWrap w:val="0"/>
            <w:vAlign w:val="top"/>
          </w:tcPr>
          <w:p w14:paraId="35061BE7">
            <w:pPr>
              <w:spacing w:line="400" w:lineRule="atLeast"/>
              <w:jc w:val="center"/>
              <w:rPr>
                <w:rFonts w:hint="default" w:ascii="仿宋" w:hAnsi="仿宋" w:eastAsia="仿宋" w:cs="仿宋"/>
                <w:sz w:val="24"/>
                <w:lang w:val="en-US" w:eastAsia="zh-CN"/>
              </w:rPr>
            </w:pPr>
          </w:p>
        </w:tc>
        <w:tc>
          <w:tcPr>
            <w:tcW w:w="1262" w:type="pct"/>
            <w:noWrap w:val="0"/>
            <w:vAlign w:val="top"/>
          </w:tcPr>
          <w:p w14:paraId="78BE464A">
            <w:pPr>
              <w:spacing w:line="400" w:lineRule="atLeast"/>
              <w:jc w:val="center"/>
              <w:rPr>
                <w:rFonts w:hint="eastAsia" w:ascii="仿宋" w:hAnsi="仿宋" w:eastAsia="仿宋" w:cs="仿宋"/>
                <w:sz w:val="24"/>
              </w:rPr>
            </w:pPr>
          </w:p>
        </w:tc>
        <w:tc>
          <w:tcPr>
            <w:tcW w:w="1249" w:type="pct"/>
            <w:noWrap w:val="0"/>
            <w:vAlign w:val="top"/>
          </w:tcPr>
          <w:p w14:paraId="1658A9C3">
            <w:pPr>
              <w:spacing w:line="400" w:lineRule="atLeast"/>
              <w:jc w:val="center"/>
              <w:rPr>
                <w:rFonts w:hint="eastAsia" w:ascii="仿宋" w:hAnsi="仿宋" w:eastAsia="仿宋" w:cs="仿宋"/>
                <w:sz w:val="24"/>
              </w:rPr>
            </w:pPr>
          </w:p>
        </w:tc>
        <w:tc>
          <w:tcPr>
            <w:tcW w:w="822" w:type="pct"/>
            <w:noWrap w:val="0"/>
            <w:vAlign w:val="top"/>
          </w:tcPr>
          <w:p w14:paraId="78256585">
            <w:pPr>
              <w:spacing w:line="400" w:lineRule="atLeast"/>
              <w:jc w:val="center"/>
              <w:rPr>
                <w:rFonts w:hint="eastAsia" w:ascii="仿宋" w:hAnsi="仿宋" w:eastAsia="仿宋" w:cs="仿宋"/>
                <w:sz w:val="24"/>
              </w:rPr>
            </w:pPr>
          </w:p>
        </w:tc>
      </w:tr>
      <w:tr w14:paraId="61A91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744606FE">
            <w:pPr>
              <w:spacing w:line="40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133" w:type="pct"/>
            <w:noWrap w:val="0"/>
            <w:vAlign w:val="top"/>
          </w:tcPr>
          <w:p w14:paraId="0EE06651">
            <w:pPr>
              <w:spacing w:line="400" w:lineRule="atLeast"/>
              <w:jc w:val="center"/>
              <w:rPr>
                <w:rFonts w:hint="eastAsia" w:ascii="仿宋" w:hAnsi="仿宋" w:eastAsia="仿宋" w:cs="仿宋"/>
                <w:sz w:val="24"/>
              </w:rPr>
            </w:pPr>
          </w:p>
        </w:tc>
        <w:tc>
          <w:tcPr>
            <w:tcW w:w="1262" w:type="pct"/>
            <w:noWrap w:val="0"/>
            <w:vAlign w:val="top"/>
          </w:tcPr>
          <w:p w14:paraId="4A81DAC9">
            <w:pPr>
              <w:spacing w:line="400" w:lineRule="atLeast"/>
              <w:jc w:val="center"/>
              <w:rPr>
                <w:rFonts w:hint="eastAsia" w:ascii="仿宋" w:hAnsi="仿宋" w:eastAsia="仿宋" w:cs="仿宋"/>
                <w:sz w:val="24"/>
              </w:rPr>
            </w:pPr>
          </w:p>
        </w:tc>
        <w:tc>
          <w:tcPr>
            <w:tcW w:w="1249" w:type="pct"/>
            <w:noWrap w:val="0"/>
            <w:vAlign w:val="top"/>
          </w:tcPr>
          <w:p w14:paraId="18D2B70A">
            <w:pPr>
              <w:spacing w:line="400" w:lineRule="atLeast"/>
              <w:jc w:val="center"/>
              <w:rPr>
                <w:rFonts w:hint="eastAsia" w:ascii="仿宋" w:hAnsi="仿宋" w:eastAsia="仿宋" w:cs="仿宋"/>
                <w:sz w:val="24"/>
              </w:rPr>
            </w:pPr>
          </w:p>
        </w:tc>
        <w:tc>
          <w:tcPr>
            <w:tcW w:w="822" w:type="pct"/>
            <w:noWrap w:val="0"/>
            <w:vAlign w:val="top"/>
          </w:tcPr>
          <w:p w14:paraId="032A5838">
            <w:pPr>
              <w:spacing w:line="400" w:lineRule="atLeast"/>
              <w:jc w:val="center"/>
              <w:rPr>
                <w:rFonts w:hint="eastAsia" w:ascii="仿宋" w:hAnsi="仿宋" w:eastAsia="仿宋" w:cs="仿宋"/>
                <w:sz w:val="24"/>
              </w:rPr>
            </w:pPr>
          </w:p>
        </w:tc>
      </w:tr>
      <w:tr w14:paraId="00C102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5B288094">
            <w:pPr>
              <w:spacing w:line="400" w:lineRule="atLeast"/>
              <w:jc w:val="center"/>
              <w:rPr>
                <w:rFonts w:hint="eastAsia" w:ascii="仿宋" w:hAnsi="仿宋" w:eastAsia="仿宋" w:cs="仿宋"/>
                <w:sz w:val="24"/>
                <w:lang w:eastAsia="zh-CN"/>
              </w:rPr>
            </w:pPr>
            <w:r>
              <w:rPr>
                <w:rFonts w:hint="eastAsia" w:ascii="仿宋" w:hAnsi="仿宋" w:eastAsia="仿宋" w:cs="仿宋"/>
                <w:sz w:val="24"/>
              </w:rPr>
              <w:t>...</w:t>
            </w:r>
          </w:p>
        </w:tc>
        <w:tc>
          <w:tcPr>
            <w:tcW w:w="1133" w:type="pct"/>
            <w:noWrap w:val="0"/>
            <w:vAlign w:val="top"/>
          </w:tcPr>
          <w:p w14:paraId="756438A7">
            <w:pPr>
              <w:spacing w:line="400" w:lineRule="atLeast"/>
              <w:jc w:val="center"/>
              <w:rPr>
                <w:rFonts w:hint="eastAsia" w:ascii="仿宋" w:hAnsi="仿宋" w:eastAsia="仿宋" w:cs="仿宋"/>
                <w:sz w:val="24"/>
              </w:rPr>
            </w:pPr>
            <w:r>
              <w:rPr>
                <w:rFonts w:hint="eastAsia" w:ascii="仿宋" w:hAnsi="仿宋" w:eastAsia="仿宋" w:cs="仿宋"/>
                <w:sz w:val="24"/>
              </w:rPr>
              <w:t>...</w:t>
            </w:r>
          </w:p>
        </w:tc>
        <w:tc>
          <w:tcPr>
            <w:tcW w:w="1262" w:type="pct"/>
            <w:noWrap w:val="0"/>
            <w:vAlign w:val="top"/>
          </w:tcPr>
          <w:p w14:paraId="7F19563A">
            <w:pPr>
              <w:spacing w:line="400" w:lineRule="atLeast"/>
              <w:jc w:val="center"/>
              <w:rPr>
                <w:rFonts w:hint="eastAsia" w:ascii="仿宋" w:hAnsi="仿宋" w:eastAsia="仿宋" w:cs="仿宋"/>
                <w:sz w:val="24"/>
              </w:rPr>
            </w:pPr>
          </w:p>
        </w:tc>
        <w:tc>
          <w:tcPr>
            <w:tcW w:w="1249" w:type="pct"/>
            <w:noWrap w:val="0"/>
            <w:vAlign w:val="top"/>
          </w:tcPr>
          <w:p w14:paraId="483EE23A">
            <w:pPr>
              <w:spacing w:line="400" w:lineRule="atLeast"/>
              <w:jc w:val="center"/>
              <w:rPr>
                <w:rFonts w:hint="eastAsia" w:ascii="仿宋" w:hAnsi="仿宋" w:eastAsia="仿宋" w:cs="仿宋"/>
                <w:sz w:val="24"/>
              </w:rPr>
            </w:pPr>
          </w:p>
        </w:tc>
        <w:tc>
          <w:tcPr>
            <w:tcW w:w="822" w:type="pct"/>
            <w:noWrap w:val="0"/>
            <w:vAlign w:val="top"/>
          </w:tcPr>
          <w:p w14:paraId="519C0BE1">
            <w:pPr>
              <w:spacing w:line="400" w:lineRule="atLeast"/>
              <w:jc w:val="center"/>
              <w:rPr>
                <w:rFonts w:hint="eastAsia" w:ascii="仿宋" w:hAnsi="仿宋" w:eastAsia="仿宋" w:cs="仿宋"/>
                <w:sz w:val="24"/>
              </w:rPr>
            </w:pPr>
          </w:p>
        </w:tc>
      </w:tr>
      <w:tr w14:paraId="0CFE8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4CD179B1">
            <w:pPr>
              <w:spacing w:line="400" w:lineRule="atLeast"/>
              <w:jc w:val="center"/>
              <w:rPr>
                <w:rFonts w:hint="eastAsia" w:ascii="仿宋" w:hAnsi="仿宋" w:eastAsia="仿宋" w:cs="仿宋"/>
                <w:sz w:val="24"/>
              </w:rPr>
            </w:pPr>
          </w:p>
        </w:tc>
        <w:tc>
          <w:tcPr>
            <w:tcW w:w="1133" w:type="pct"/>
            <w:noWrap w:val="0"/>
            <w:vAlign w:val="top"/>
          </w:tcPr>
          <w:p w14:paraId="26078E67">
            <w:pPr>
              <w:spacing w:line="400" w:lineRule="atLeast"/>
              <w:jc w:val="center"/>
              <w:rPr>
                <w:rFonts w:hint="eastAsia" w:ascii="仿宋" w:hAnsi="仿宋" w:eastAsia="仿宋" w:cs="仿宋"/>
                <w:sz w:val="24"/>
              </w:rPr>
            </w:pPr>
          </w:p>
        </w:tc>
        <w:tc>
          <w:tcPr>
            <w:tcW w:w="1262" w:type="pct"/>
            <w:noWrap w:val="0"/>
            <w:vAlign w:val="top"/>
          </w:tcPr>
          <w:p w14:paraId="0148F211">
            <w:pPr>
              <w:spacing w:line="400" w:lineRule="atLeast"/>
              <w:jc w:val="center"/>
              <w:rPr>
                <w:rFonts w:hint="eastAsia" w:ascii="仿宋" w:hAnsi="仿宋" w:eastAsia="仿宋" w:cs="仿宋"/>
                <w:sz w:val="24"/>
              </w:rPr>
            </w:pPr>
          </w:p>
        </w:tc>
        <w:tc>
          <w:tcPr>
            <w:tcW w:w="1249" w:type="pct"/>
            <w:noWrap w:val="0"/>
            <w:vAlign w:val="top"/>
          </w:tcPr>
          <w:p w14:paraId="49D00439">
            <w:pPr>
              <w:spacing w:line="400" w:lineRule="atLeast"/>
              <w:jc w:val="center"/>
              <w:rPr>
                <w:rFonts w:hint="eastAsia" w:ascii="仿宋" w:hAnsi="仿宋" w:eastAsia="仿宋" w:cs="仿宋"/>
                <w:sz w:val="24"/>
              </w:rPr>
            </w:pPr>
          </w:p>
        </w:tc>
        <w:tc>
          <w:tcPr>
            <w:tcW w:w="822" w:type="pct"/>
            <w:noWrap w:val="0"/>
            <w:vAlign w:val="top"/>
          </w:tcPr>
          <w:p w14:paraId="580A60BE">
            <w:pPr>
              <w:spacing w:line="400" w:lineRule="atLeast"/>
              <w:jc w:val="center"/>
              <w:rPr>
                <w:rFonts w:hint="eastAsia" w:ascii="仿宋" w:hAnsi="仿宋" w:eastAsia="仿宋" w:cs="仿宋"/>
                <w:sz w:val="24"/>
              </w:rPr>
            </w:pPr>
          </w:p>
        </w:tc>
      </w:tr>
      <w:tr w14:paraId="2657E7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8" w:hRule="atLeast"/>
          <w:jc w:val="center"/>
        </w:trPr>
        <w:tc>
          <w:tcPr>
            <w:tcW w:w="5000" w:type="pct"/>
            <w:gridSpan w:val="5"/>
            <w:noWrap w:val="0"/>
            <w:vAlign w:val="center"/>
          </w:tcPr>
          <w:p w14:paraId="37A7A975">
            <w:pPr>
              <w:spacing w:line="400" w:lineRule="atLeast"/>
              <w:rPr>
                <w:rFonts w:hint="eastAsia" w:ascii="仿宋" w:hAnsi="仿宋" w:eastAsia="仿宋" w:cs="仿宋"/>
                <w:b/>
                <w:bCs/>
                <w:sz w:val="24"/>
              </w:rPr>
            </w:pPr>
            <w:r>
              <w:rPr>
                <w:rFonts w:hint="eastAsia" w:ascii="仿宋" w:hAnsi="仿宋" w:eastAsia="仿宋" w:cs="仿宋"/>
                <w:b/>
                <w:bCs/>
                <w:sz w:val="24"/>
              </w:rPr>
              <w:t>备注：</w:t>
            </w:r>
          </w:p>
        </w:tc>
      </w:tr>
    </w:tbl>
    <w:p w14:paraId="773D44D4">
      <w:pPr>
        <w:spacing w:line="360" w:lineRule="auto"/>
        <w:rPr>
          <w:rFonts w:hint="eastAsia" w:ascii="仿宋" w:hAnsi="仿宋" w:eastAsia="仿宋" w:cs="仿宋"/>
          <w:sz w:val="24"/>
        </w:rPr>
      </w:pPr>
      <w:bookmarkStart w:id="3" w:name="_GoBack"/>
      <w:bookmarkEnd w:id="3"/>
      <w:r>
        <w:rPr>
          <w:rFonts w:hint="eastAsia" w:ascii="仿宋" w:hAnsi="仿宋" w:eastAsia="仿宋" w:cs="仿宋"/>
          <w:sz w:val="24"/>
        </w:rPr>
        <w:t>说明：</w:t>
      </w:r>
    </w:p>
    <w:p w14:paraId="3F8AB13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1、投标人逐条填写响应情况。</w:t>
      </w:r>
    </w:p>
    <w:p w14:paraId="0E010245">
      <w:pPr>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2、对有偏离的条款，在本表“偏离情况”列中填写“正偏离"或“负偏离”，并在“偏离说明”列中加以说明。列写完所有偏离项目后，在备注栏填写</w:t>
      </w:r>
      <w:r>
        <w:rPr>
          <w:rFonts w:hint="eastAsia" w:ascii="仿宋" w:hAnsi="仿宋" w:eastAsia="仿宋" w:cs="仿宋"/>
          <w:sz w:val="24"/>
        </w:rPr>
        <w:t>:除本偏离表所列的偏离指标外，其他所有条款均完全响应采购文件中的要求。</w:t>
      </w:r>
    </w:p>
    <w:p w14:paraId="3BE117FF">
      <w:pPr>
        <w:spacing w:line="360" w:lineRule="auto"/>
        <w:ind w:firstLine="480" w:firstLineChars="200"/>
        <w:rPr>
          <w:rFonts w:hint="eastAsia" w:ascii="仿宋" w:hAnsi="仿宋" w:eastAsia="仿宋" w:cs="仿宋"/>
          <w:sz w:val="24"/>
        </w:rPr>
      </w:pPr>
      <w:r>
        <w:rPr>
          <w:rFonts w:hint="eastAsia" w:ascii="仿宋" w:hAnsi="仿宋" w:eastAsia="仿宋" w:cs="仿宋"/>
          <w:sz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584C7C3C">
      <w:pPr>
        <w:spacing w:line="400" w:lineRule="atLeast"/>
        <w:ind w:firstLine="480" w:firstLineChars="200"/>
        <w:rPr>
          <w:rFonts w:hint="eastAsia" w:ascii="仿宋" w:hAnsi="仿宋" w:eastAsia="仿宋" w:cs="仿宋"/>
          <w:sz w:val="24"/>
        </w:rPr>
      </w:pPr>
      <w:r>
        <w:rPr>
          <w:rFonts w:hint="eastAsia" w:ascii="仿宋" w:hAnsi="仿宋" w:eastAsia="仿宋" w:cs="仿宋"/>
          <w:sz w:val="24"/>
        </w:rPr>
        <w:t>4、该表可扩展。</w:t>
      </w:r>
    </w:p>
    <w:p w14:paraId="427D805A">
      <w:pPr>
        <w:rPr>
          <w:rFonts w:hint="eastAsia" w:ascii="仿宋" w:hAnsi="仿宋" w:eastAsia="仿宋" w:cs="仿宋"/>
        </w:rPr>
      </w:pPr>
    </w:p>
    <w:tbl>
      <w:tblPr>
        <w:tblStyle w:val="3"/>
        <w:tblW w:w="0" w:type="auto"/>
        <w:tblInd w:w="2376" w:type="dxa"/>
        <w:tblLayout w:type="fixed"/>
        <w:tblCellMar>
          <w:top w:w="0" w:type="dxa"/>
          <w:left w:w="108" w:type="dxa"/>
          <w:bottom w:w="0" w:type="dxa"/>
          <w:right w:w="108" w:type="dxa"/>
        </w:tblCellMar>
      </w:tblPr>
      <w:tblGrid>
        <w:gridCol w:w="2410"/>
        <w:gridCol w:w="287"/>
        <w:gridCol w:w="4107"/>
      </w:tblGrid>
      <w:tr w14:paraId="6CF47F5A">
        <w:tblPrEx>
          <w:tblCellMar>
            <w:top w:w="0" w:type="dxa"/>
            <w:left w:w="108" w:type="dxa"/>
            <w:bottom w:w="0" w:type="dxa"/>
            <w:right w:w="108" w:type="dxa"/>
          </w:tblCellMar>
        </w:tblPrEx>
        <w:trPr>
          <w:trHeight w:val="680" w:hRule="atLeast"/>
        </w:trPr>
        <w:tc>
          <w:tcPr>
            <w:tcW w:w="2410" w:type="dxa"/>
            <w:noWrap w:val="0"/>
            <w:vAlign w:val="bottom"/>
          </w:tcPr>
          <w:p w14:paraId="1B50DAC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6A3E64B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C5D12D5">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D552C81">
        <w:tblPrEx>
          <w:tblCellMar>
            <w:top w:w="0" w:type="dxa"/>
            <w:left w:w="108" w:type="dxa"/>
            <w:bottom w:w="0" w:type="dxa"/>
            <w:right w:w="108" w:type="dxa"/>
          </w:tblCellMar>
        </w:tblPrEx>
        <w:trPr>
          <w:trHeight w:val="680" w:hRule="atLeast"/>
        </w:trPr>
        <w:tc>
          <w:tcPr>
            <w:tcW w:w="2410" w:type="dxa"/>
            <w:noWrap w:val="0"/>
            <w:vAlign w:val="bottom"/>
          </w:tcPr>
          <w:p w14:paraId="06AAD20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39C7BD9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D583CD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D08F292">
        <w:tblPrEx>
          <w:tblCellMar>
            <w:top w:w="0" w:type="dxa"/>
            <w:left w:w="108" w:type="dxa"/>
            <w:bottom w:w="0" w:type="dxa"/>
            <w:right w:w="108" w:type="dxa"/>
          </w:tblCellMar>
        </w:tblPrEx>
        <w:trPr>
          <w:trHeight w:val="680" w:hRule="atLeast"/>
        </w:trPr>
        <w:tc>
          <w:tcPr>
            <w:tcW w:w="2410" w:type="dxa"/>
            <w:noWrap w:val="0"/>
            <w:vAlign w:val="bottom"/>
          </w:tcPr>
          <w:p w14:paraId="4E101AA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5E0AD4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F59988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640EAEA">
      <w:pPr>
        <w:ind w:firstLine="2310" w:firstLineChars="11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FEC0A"/>
    <w:multiLevelType w:val="multilevel"/>
    <w:tmpl w:val="E6AFEC0A"/>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720"/>
        </w:tabs>
        <w:ind w:left="720" w:hanging="720"/>
      </w:pPr>
      <w:rPr>
        <w:rFonts w:hint="eastAsia"/>
      </w:rPr>
    </w:lvl>
    <w:lvl w:ilvl="3" w:tentative="0">
      <w:start w:val="1"/>
      <w:numFmt w:val="decimal"/>
      <w:pStyle w:val="2"/>
      <w:lvlText w:val="%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72E51"/>
    <w:rsid w:val="06A72E51"/>
    <w:rsid w:val="0D5F6D00"/>
    <w:rsid w:val="138D5BAD"/>
    <w:rsid w:val="28182641"/>
    <w:rsid w:val="324E7D84"/>
    <w:rsid w:val="3E710F2E"/>
    <w:rsid w:val="53866671"/>
    <w:rsid w:val="6A332A50"/>
    <w:rsid w:val="79EF3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numPr>
        <w:ilvl w:val="3"/>
        <w:numId w:val="1"/>
      </w:numPr>
      <w:spacing w:line="460" w:lineRule="exact"/>
    </w:pPr>
    <w:rPr>
      <w:rFonts w:cs="Times New Roman"/>
      <w:szCs w:val="16"/>
    </w:rPr>
  </w:style>
  <w:style w:type="paragraph" w:customStyle="1" w:styleId="5">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318</Words>
  <Characters>322</Characters>
  <Lines>0</Lines>
  <Paragraphs>0</Paragraphs>
  <TotalTime>0</TotalTime>
  <ScaleCrop>false</ScaleCrop>
  <LinksUpToDate>false</LinksUpToDate>
  <CharactersWithSpaces>434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2025-05-21T07:23:00Z</dcterms:created>
  <dc:creator>陕西中技招标有限公司</dc:creator>
  <cp:lastModifiedBy>陕西中技招标</cp:lastModifiedBy>
  <dcterms:modified xsi:type="dcterms:W3CDTF">2026-02-13T03:43:05Z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082B40C0877F448E9CD58BF5C75052CF_11</vt:lpwstr>
  </property>
  <property fmtid="{D5CDD505-2E9C-101B-9397-08002B2CF9AE}" pid="4" name="KSOTemplateDocerSaveRecord">
    <vt:lpwstr>eyJoZGlkIjoiYTZlYzZlYmQ1YWJmMmFlNjllNjQ3ZjU4MTY1MTBhNmEiLCJ1c2VySWQiOiI0ODM0NjExNDgifQ==</vt:lpwstr>
  </property>
</Properties>
</file>