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862784">
      <w:pPr>
        <w:rPr>
          <w:rFonts w:hint="eastAsia" w:ascii="仿宋" w:hAnsi="仿宋" w:eastAsia="仿宋" w:cs="仿宋"/>
          <w:sz w:val="28"/>
          <w:szCs w:val="36"/>
          <w:lang w:val="en-US" w:eastAsia="zh-CN"/>
        </w:rPr>
      </w:pPr>
      <w:r>
        <w:rPr>
          <w:rFonts w:hint="eastAsia" w:ascii="仿宋" w:hAnsi="仿宋" w:eastAsia="仿宋" w:cs="仿宋"/>
          <w:sz w:val="28"/>
          <w:szCs w:val="36"/>
        </w:rPr>
        <w:t>强化政府采购异常低价审查</w:t>
      </w:r>
      <w:r>
        <w:rPr>
          <w:rFonts w:hint="eastAsia" w:ascii="仿宋" w:hAnsi="仿宋" w:eastAsia="仿宋" w:cs="仿宋"/>
          <w:sz w:val="28"/>
          <w:szCs w:val="36"/>
          <w:lang w:val="en-US" w:eastAsia="zh-CN"/>
        </w:rPr>
        <w:t>的证明材料：</w:t>
      </w:r>
    </w:p>
    <w:p w14:paraId="5DAD6A92">
      <w:pPr>
        <w:rPr>
          <w:rFonts w:hint="eastAsia" w:ascii="仿宋" w:hAnsi="仿宋" w:eastAsia="仿宋" w:cs="仿宋"/>
          <w:sz w:val="28"/>
          <w:szCs w:val="36"/>
          <w:lang w:val="en-US" w:eastAsia="zh-CN"/>
        </w:rPr>
      </w:pPr>
    </w:p>
    <w:p w14:paraId="7BCB8E1A">
      <w:pPr>
        <w:spacing w:line="360" w:lineRule="auto"/>
        <w:ind w:firstLine="480" w:firstLineChars="200"/>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提供项目具体成本测算等与报价合理性相关的书面说明及必要的证明材料，包括但不限于原材料成本、人工成本、制造费用等。</w:t>
      </w:r>
    </w:p>
    <w:p w14:paraId="78FD4BB1">
      <w:pPr>
        <w:spacing w:line="360" w:lineRule="auto"/>
        <w:ind w:firstLine="480" w:firstLineChars="200"/>
        <w:rPr>
          <w:rFonts w:hint="eastAsia" w:ascii="仿宋" w:hAnsi="仿宋" w:eastAsia="仿宋" w:cs="仿宋"/>
          <w:sz w:val="24"/>
          <w:szCs w:val="32"/>
          <w:lang w:val="en-US" w:eastAsia="zh-CN"/>
        </w:rPr>
      </w:pPr>
    </w:p>
    <w:p w14:paraId="1FB7D0DF">
      <w:pPr>
        <w:spacing w:line="36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证明材料需围绕本项目报价提供：</w:t>
      </w:r>
    </w:p>
    <w:p w14:paraId="477E35B1">
      <w:pPr>
        <w:spacing w:line="360" w:lineRule="auto"/>
        <w:rPr>
          <w:rFonts w:hint="eastAsia" w:ascii="仿宋" w:hAnsi="仿宋" w:eastAsia="仿宋" w:cs="仿宋"/>
          <w:sz w:val="24"/>
          <w:szCs w:val="32"/>
          <w:lang w:val="en-US" w:eastAsia="zh-CN"/>
        </w:rPr>
      </w:pPr>
    </w:p>
    <w:p w14:paraId="46D2B9D4">
      <w:pPr>
        <w:numPr>
          <w:ilvl w:val="0"/>
          <w:numId w:val="1"/>
        </w:numPr>
        <w:spacing w:line="360" w:lineRule="auto"/>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书面说明（内容参考原材料成本、人工成本、制造费用等）</w:t>
      </w:r>
    </w:p>
    <w:p w14:paraId="55D2A083">
      <w:pPr>
        <w:widowControl w:val="0"/>
        <w:numPr>
          <w:ilvl w:val="0"/>
          <w:numId w:val="0"/>
        </w:numPr>
        <w:spacing w:line="360" w:lineRule="auto"/>
        <w:jc w:val="both"/>
        <w:rPr>
          <w:rFonts w:hint="eastAsia" w:ascii="仿宋" w:hAnsi="仿宋" w:eastAsia="仿宋" w:cs="仿宋"/>
          <w:b/>
          <w:bCs/>
          <w:sz w:val="24"/>
          <w:szCs w:val="32"/>
          <w:lang w:val="en-US" w:eastAsia="zh-CN"/>
        </w:rPr>
      </w:pPr>
    </w:p>
    <w:p w14:paraId="09924932">
      <w:pPr>
        <w:widowControl w:val="0"/>
        <w:numPr>
          <w:ilvl w:val="0"/>
          <w:numId w:val="0"/>
        </w:numPr>
        <w:spacing w:line="360" w:lineRule="auto"/>
        <w:jc w:val="both"/>
        <w:rPr>
          <w:rFonts w:hint="eastAsia" w:ascii="仿宋" w:hAnsi="仿宋" w:eastAsia="仿宋" w:cs="仿宋"/>
          <w:b/>
          <w:bCs/>
          <w:sz w:val="24"/>
          <w:szCs w:val="32"/>
          <w:lang w:val="en-US" w:eastAsia="zh-CN"/>
        </w:rPr>
      </w:pPr>
    </w:p>
    <w:p w14:paraId="17476EC4">
      <w:pPr>
        <w:widowControl w:val="0"/>
        <w:numPr>
          <w:ilvl w:val="0"/>
          <w:numId w:val="1"/>
        </w:numPr>
        <w:spacing w:line="360" w:lineRule="auto"/>
        <w:ind w:left="0" w:leftChars="0" w:firstLine="0" w:firstLineChars="0"/>
        <w:jc w:val="both"/>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其他同类项目中标（成交）价格证明材料</w:t>
      </w:r>
    </w:p>
    <w:p w14:paraId="1501C4D3">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2782C033">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660C5A51">
      <w:pPr>
        <w:widowControl w:val="0"/>
        <w:numPr>
          <w:ilvl w:val="0"/>
          <w:numId w:val="1"/>
        </w:numPr>
        <w:spacing w:line="360" w:lineRule="auto"/>
        <w:ind w:left="0" w:leftChars="0" w:firstLine="0" w:firstLineChars="0"/>
        <w:jc w:val="both"/>
        <w:rPr>
          <w:rFonts w:hint="default" w:ascii="仿宋" w:hAnsi="仿宋" w:eastAsia="仿宋" w:cs="仿宋"/>
          <w:b/>
          <w:bCs/>
          <w:sz w:val="24"/>
          <w:szCs w:val="32"/>
          <w:lang w:val="en-US" w:eastAsia="zh-CN"/>
        </w:rPr>
      </w:pPr>
      <w:r>
        <w:rPr>
          <w:rFonts w:hint="eastAsia" w:ascii="仿宋" w:hAnsi="仿宋" w:eastAsia="仿宋" w:cs="仿宋"/>
          <w:b/>
          <w:bCs/>
          <w:sz w:val="24"/>
          <w:szCs w:val="32"/>
          <w:lang w:val="en-US" w:eastAsia="zh-CN"/>
        </w:rPr>
        <w:t>类似产品市场价格水平证明材料</w:t>
      </w:r>
    </w:p>
    <w:p w14:paraId="536F72D4">
      <w:pPr>
        <w:widowControl w:val="0"/>
        <w:numPr>
          <w:ilvl w:val="0"/>
          <w:numId w:val="0"/>
        </w:numPr>
        <w:spacing w:line="360" w:lineRule="auto"/>
        <w:jc w:val="both"/>
        <w:rPr>
          <w:rFonts w:hint="eastAsia" w:ascii="仿宋" w:hAnsi="仿宋" w:eastAsia="仿宋" w:cs="仿宋"/>
          <w:b/>
          <w:bCs/>
          <w:sz w:val="24"/>
          <w:szCs w:val="32"/>
          <w:lang w:val="en-US" w:eastAsia="zh-CN"/>
        </w:rPr>
      </w:pPr>
    </w:p>
    <w:p w14:paraId="1C88AAF7">
      <w:pPr>
        <w:widowControl w:val="0"/>
        <w:numPr>
          <w:ilvl w:val="0"/>
          <w:numId w:val="0"/>
        </w:numPr>
        <w:spacing w:line="360" w:lineRule="auto"/>
        <w:jc w:val="both"/>
        <w:rPr>
          <w:rFonts w:hint="eastAsia" w:ascii="仿宋" w:hAnsi="仿宋" w:eastAsia="仿宋" w:cs="仿宋"/>
          <w:b/>
          <w:bCs/>
          <w:sz w:val="24"/>
          <w:szCs w:val="32"/>
          <w:lang w:val="en-US" w:eastAsia="zh-CN"/>
        </w:rPr>
      </w:pPr>
    </w:p>
    <w:p w14:paraId="205E9A0B">
      <w:pPr>
        <w:widowControl w:val="0"/>
        <w:numPr>
          <w:ilvl w:val="0"/>
          <w:numId w:val="1"/>
        </w:numPr>
        <w:spacing w:line="360" w:lineRule="auto"/>
        <w:ind w:left="0" w:leftChars="0" w:firstLine="0" w:firstLineChars="0"/>
        <w:jc w:val="both"/>
        <w:rPr>
          <w:rFonts w:hint="eastAsia" w:ascii="仿宋" w:hAnsi="仿宋" w:eastAsia="仿宋" w:cs="仿宋"/>
          <w:b/>
          <w:bCs/>
          <w:sz w:val="24"/>
          <w:szCs w:val="32"/>
          <w:lang w:val="en-US" w:eastAsia="zh-CN"/>
        </w:rPr>
      </w:pPr>
      <w:r>
        <w:rPr>
          <w:rFonts w:hint="eastAsia" w:ascii="仿宋" w:hAnsi="仿宋" w:eastAsia="仿宋" w:cs="仿宋"/>
          <w:b/>
          <w:bCs/>
          <w:sz w:val="24"/>
          <w:szCs w:val="32"/>
          <w:lang w:val="en-US" w:eastAsia="zh-CN"/>
        </w:rPr>
        <w:t>...</w:t>
      </w:r>
    </w:p>
    <w:p w14:paraId="11F6E472">
      <w:pPr>
        <w:widowControl w:val="0"/>
        <w:numPr>
          <w:ilvl w:val="0"/>
          <w:numId w:val="0"/>
        </w:numPr>
        <w:spacing w:line="360" w:lineRule="auto"/>
        <w:ind w:leftChars="0"/>
        <w:jc w:val="both"/>
        <w:rPr>
          <w:rFonts w:hint="default" w:ascii="仿宋" w:hAnsi="仿宋" w:eastAsia="仿宋" w:cs="仿宋"/>
          <w:b/>
          <w:bCs/>
          <w:sz w:val="24"/>
          <w:szCs w:val="32"/>
          <w:lang w:val="en-US" w:eastAsia="zh-CN"/>
        </w:rPr>
      </w:pPr>
    </w:p>
    <w:p w14:paraId="0DB9C956">
      <w:pPr>
        <w:widowControl w:val="0"/>
        <w:numPr>
          <w:ilvl w:val="0"/>
          <w:numId w:val="0"/>
        </w:numPr>
        <w:spacing w:line="360" w:lineRule="auto"/>
        <w:ind w:leftChars="0"/>
        <w:jc w:val="both"/>
        <w:rPr>
          <w:rFonts w:hint="default" w:ascii="仿宋" w:hAnsi="仿宋" w:eastAsia="仿宋" w:cs="仿宋"/>
          <w:b/>
          <w:bCs/>
          <w:sz w:val="24"/>
          <w:szCs w:val="32"/>
          <w:lang w:val="en-US" w:eastAsia="zh-CN"/>
        </w:rPr>
      </w:pPr>
    </w:p>
    <w:p w14:paraId="084EAB78">
      <w:pPr>
        <w:widowControl w:val="0"/>
        <w:numPr>
          <w:ilvl w:val="0"/>
          <w:numId w:val="0"/>
        </w:numPr>
        <w:spacing w:line="360" w:lineRule="auto"/>
        <w:ind w:leftChars="0"/>
        <w:jc w:val="both"/>
        <w:rPr>
          <w:rFonts w:hint="eastAsia" w:ascii="仿宋" w:hAnsi="仿宋" w:eastAsia="仿宋" w:cs="仿宋"/>
          <w:b/>
          <w:bCs/>
          <w:sz w:val="24"/>
          <w:szCs w:val="32"/>
          <w:lang w:val="en-US" w:eastAsia="zh-CN"/>
        </w:rPr>
      </w:pPr>
    </w:p>
    <w:p w14:paraId="65157DD3">
      <w:pPr>
        <w:widowControl w:val="0"/>
        <w:numPr>
          <w:ilvl w:val="0"/>
          <w:numId w:val="0"/>
        </w:numPr>
        <w:spacing w:line="360" w:lineRule="auto"/>
        <w:ind w:leftChars="0"/>
        <w:jc w:val="both"/>
        <w:rPr>
          <w:rFonts w:hint="default" w:ascii="仿宋" w:hAnsi="仿宋" w:eastAsia="仿宋" w:cs="仿宋"/>
          <w:b/>
          <w:bCs/>
          <w:sz w:val="24"/>
          <w:szCs w:val="32"/>
          <w:lang w:val="en-US" w:eastAsia="zh-CN"/>
        </w:rPr>
      </w:pPr>
      <w:r>
        <w:rPr>
          <w:rFonts w:hint="eastAsia" w:ascii="仿宋" w:hAnsi="仿宋" w:eastAsia="仿宋" w:cs="仿宋"/>
          <w:b/>
          <w:bCs/>
          <w:sz w:val="24"/>
          <w:szCs w:val="32"/>
          <w:u w:val="thick"/>
          <w:lang w:val="en-US" w:eastAsia="zh-CN"/>
        </w:rPr>
        <w:t>备注： 根据财库〔2026〕2号的规定，如投标报价低于采购项目最高限价45%的，须按上述要求准备能体现报价合理的证明材料，否则将被视为无效标</w:t>
      </w:r>
      <w:bookmarkStart w:id="0" w:name="_GoBack"/>
      <w:bookmarkEnd w:id="0"/>
      <w:r>
        <w:rPr>
          <w:rFonts w:hint="eastAsia" w:ascii="仿宋" w:hAnsi="仿宋" w:eastAsia="仿宋" w:cs="仿宋"/>
          <w:b/>
          <w:bCs/>
          <w:sz w:val="24"/>
          <w:szCs w:val="32"/>
          <w:u w:val="thick"/>
          <w:lang w:val="en-US" w:eastAsia="zh-CN"/>
        </w:rPr>
        <w:t>。</w:t>
      </w:r>
    </w:p>
    <w:p w14:paraId="7825E58D">
      <w:pPr>
        <w:spacing w:line="360" w:lineRule="auto"/>
        <w:rPr>
          <w:rFonts w:hint="default" w:ascii="仿宋" w:hAnsi="仿宋" w:eastAsia="仿宋" w:cs="仿宋"/>
          <w:sz w:val="24"/>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39469"/>
    <w:multiLevelType w:val="singleLevel"/>
    <w:tmpl w:val="87339469"/>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CF3C32"/>
    <w:rsid w:val="39C67ABC"/>
    <w:rsid w:val="6D6F6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169</Words>
  <Characters>173</Characters>
  <Lines>0</Lines>
  <Paragraphs>0</Paragraphs>
  <TotalTime>8</TotalTime>
  <ScaleCrop>false</ScaleCrop>
  <LinksUpToDate>false</LinksUpToDate>
  <CharactersWithSpaces>174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2026-04-01T11:38:00Z</dcterms:created>
  <dc:creator>Administrator</dc:creator>
  <cp:lastModifiedBy>王馨</cp:lastModifiedBy>
  <cp:lastPrinted>2026-04-01T12:56:00Z</cp:lastPrinted>
  <dcterms:modified xsi:type="dcterms:W3CDTF">2026-04-01T13:22:17Z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D13796BFDCF646A8B0B2E89EBC68A48A_12</vt:lpwstr>
  </property>
</Properties>
</file>